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8AC01" w14:textId="77777777" w:rsidR="00EB639D" w:rsidRPr="00B542B5" w:rsidRDefault="00EB639D" w:rsidP="00A1026E">
      <w:pPr>
        <w:pStyle w:val="ASpacer"/>
      </w:pPr>
    </w:p>
    <w:p w14:paraId="617B7648" w14:textId="77777777" w:rsidR="00EB639D" w:rsidRDefault="00EB639D" w:rsidP="0036131E">
      <w:pPr>
        <w:pStyle w:val="Normal-pool"/>
        <w:jc w:val="center"/>
        <w:rPr>
          <w:sz w:val="48"/>
          <w:szCs w:val="38"/>
        </w:rPr>
      </w:pPr>
    </w:p>
    <w:p w14:paraId="587592C7" w14:textId="77777777" w:rsidR="00EB639D" w:rsidRDefault="00EB639D" w:rsidP="0036131E">
      <w:pPr>
        <w:pStyle w:val="Normal-pool"/>
        <w:jc w:val="center"/>
        <w:rPr>
          <w:sz w:val="48"/>
          <w:szCs w:val="38"/>
        </w:rPr>
      </w:pPr>
    </w:p>
    <w:p w14:paraId="318CC857" w14:textId="77777777" w:rsidR="00EB639D" w:rsidRDefault="00EB639D" w:rsidP="0036131E">
      <w:pPr>
        <w:pStyle w:val="Normal-pool"/>
        <w:jc w:val="center"/>
        <w:rPr>
          <w:sz w:val="48"/>
          <w:szCs w:val="38"/>
        </w:rPr>
      </w:pPr>
    </w:p>
    <w:p w14:paraId="00EE889A" w14:textId="77777777" w:rsidR="00EB639D" w:rsidRPr="002A54AB" w:rsidRDefault="00EB639D" w:rsidP="0036131E">
      <w:pPr>
        <w:pStyle w:val="Normal-pool"/>
        <w:jc w:val="center"/>
        <w:rPr>
          <w:sz w:val="48"/>
          <w:szCs w:val="48"/>
          <w:lang w:val="es-ES"/>
        </w:rPr>
      </w:pPr>
      <w:r w:rsidRPr="00F230BC">
        <w:rPr>
          <w:sz w:val="48"/>
          <w:szCs w:val="48"/>
          <w:lang w:val="es-ES"/>
        </w:rPr>
        <w:t xml:space="preserve">Documento de orientación para la adopción </w:t>
      </w:r>
      <w:r>
        <w:rPr>
          <w:sz w:val="48"/>
          <w:szCs w:val="48"/>
          <w:lang w:val="es-ES"/>
        </w:rPr>
        <w:br/>
      </w:r>
      <w:r w:rsidRPr="00F230BC">
        <w:rPr>
          <w:sz w:val="48"/>
          <w:szCs w:val="48"/>
          <w:lang w:val="es-ES"/>
        </w:rPr>
        <w:t>de decisiones</w:t>
      </w:r>
    </w:p>
    <w:p w14:paraId="59FB2B00" w14:textId="77777777" w:rsidR="00EB639D" w:rsidRPr="002A54AB" w:rsidRDefault="00EB639D" w:rsidP="0036131E">
      <w:pPr>
        <w:pStyle w:val="Normal-pool"/>
        <w:jc w:val="center"/>
        <w:rPr>
          <w:sz w:val="48"/>
          <w:szCs w:val="48"/>
          <w:lang w:val="es-ES"/>
        </w:rPr>
      </w:pPr>
    </w:p>
    <w:p w14:paraId="13AD7B8A" w14:textId="77777777" w:rsidR="00EB639D" w:rsidRPr="002A54AB" w:rsidRDefault="00EB639D" w:rsidP="0036131E">
      <w:pPr>
        <w:pStyle w:val="Normal-pool"/>
        <w:jc w:val="center"/>
        <w:rPr>
          <w:sz w:val="48"/>
          <w:szCs w:val="48"/>
          <w:lang w:val="es-ES"/>
        </w:rPr>
      </w:pPr>
      <w:proofErr w:type="spellStart"/>
      <w:r w:rsidRPr="00F230BC">
        <w:rPr>
          <w:sz w:val="48"/>
          <w:szCs w:val="48"/>
          <w:lang w:val="es-ES"/>
        </w:rPr>
        <w:t>Carbosulfán</w:t>
      </w:r>
      <w:proofErr w:type="spellEnd"/>
    </w:p>
    <w:p w14:paraId="01692897" w14:textId="77777777" w:rsidR="00EB639D" w:rsidRPr="002A54AB" w:rsidRDefault="00EB639D" w:rsidP="0036131E">
      <w:pPr>
        <w:pStyle w:val="Normal-pool"/>
        <w:jc w:val="center"/>
        <w:rPr>
          <w:sz w:val="48"/>
          <w:szCs w:val="38"/>
          <w:lang w:val="es-ES"/>
        </w:rPr>
      </w:pPr>
    </w:p>
    <w:p w14:paraId="3A46D8F6" w14:textId="77777777" w:rsidR="00EB639D" w:rsidRPr="002A54AB" w:rsidRDefault="00EB639D" w:rsidP="0036131E">
      <w:pPr>
        <w:pStyle w:val="Normal-pool"/>
        <w:jc w:val="center"/>
        <w:rPr>
          <w:sz w:val="48"/>
          <w:szCs w:val="38"/>
          <w:lang w:val="es-ES"/>
        </w:rPr>
      </w:pPr>
    </w:p>
    <w:p w14:paraId="4AFE205F" w14:textId="77777777" w:rsidR="00EB639D" w:rsidRPr="002A54AB" w:rsidRDefault="00EB639D" w:rsidP="0036131E">
      <w:pPr>
        <w:pStyle w:val="Normal-pool"/>
        <w:jc w:val="center"/>
        <w:rPr>
          <w:lang w:val="es-ES"/>
        </w:rPr>
      </w:pPr>
    </w:p>
    <w:p w14:paraId="122CBB00" w14:textId="77777777" w:rsidR="00EB639D" w:rsidRPr="002A54AB" w:rsidRDefault="00EB639D" w:rsidP="00656507">
      <w:pPr>
        <w:pStyle w:val="Normal-pool"/>
        <w:tabs>
          <w:tab w:val="left" w:pos="825"/>
          <w:tab w:val="center" w:pos="4748"/>
        </w:tabs>
        <w:spacing w:before="320" w:after="240"/>
        <w:rPr>
          <w:sz w:val="36"/>
          <w:szCs w:val="36"/>
          <w:lang w:val="es-ES"/>
        </w:rPr>
      </w:pPr>
      <w:r>
        <w:rPr>
          <w:lang w:val="es-ES"/>
        </w:rPr>
        <w:tab/>
      </w:r>
      <w:r>
        <w:rPr>
          <w:lang w:val="es-ES"/>
        </w:rPr>
        <w:tab/>
      </w:r>
      <w:r>
        <w:rPr>
          <w:lang w:val="es-ES"/>
        </w:rPr>
        <w:tab/>
      </w:r>
      <w:r>
        <w:rPr>
          <w:lang w:val="es-ES"/>
        </w:rPr>
        <w:tab/>
      </w:r>
      <w:r>
        <w:rPr>
          <w:lang w:val="es-ES"/>
        </w:rPr>
        <w:tab/>
      </w:r>
      <w:r>
        <w:rPr>
          <w:lang w:val="es-ES"/>
        </w:rPr>
        <w:tab/>
      </w:r>
      <w:r w:rsidRPr="00F230BC">
        <w:rPr>
          <w:sz w:val="36"/>
          <w:szCs w:val="36"/>
          <w:lang w:val="es-ES"/>
        </w:rPr>
        <w:t>Convenio de Rotterdam</w:t>
      </w:r>
    </w:p>
    <w:p w14:paraId="590EA459" w14:textId="77777777" w:rsidR="00EB639D" w:rsidRPr="002A54AB" w:rsidRDefault="00EB639D" w:rsidP="00AC2E9F">
      <w:pPr>
        <w:pStyle w:val="Normal-pool"/>
        <w:jc w:val="center"/>
        <w:rPr>
          <w:sz w:val="36"/>
          <w:szCs w:val="36"/>
          <w:lang w:val="es-ES"/>
        </w:rPr>
      </w:pPr>
    </w:p>
    <w:p w14:paraId="21C3D0C3" w14:textId="77777777" w:rsidR="00EB639D" w:rsidRPr="002A54AB" w:rsidRDefault="00EB639D" w:rsidP="00AC2E9F">
      <w:pPr>
        <w:pStyle w:val="Normal-pool"/>
        <w:jc w:val="center"/>
        <w:rPr>
          <w:sz w:val="36"/>
          <w:szCs w:val="36"/>
          <w:lang w:val="es-ES"/>
        </w:rPr>
      </w:pPr>
      <w:r w:rsidRPr="00F230BC">
        <w:rPr>
          <w:sz w:val="36"/>
          <w:szCs w:val="36"/>
          <w:lang w:val="es-ES"/>
        </w:rPr>
        <w:t>Aplicación del procedimiento de consentimiento fundamentado previo a productos químicos prohibidos o rigurosamente restringidos</w:t>
      </w:r>
    </w:p>
    <w:p w14:paraId="702C87ED" w14:textId="77777777" w:rsidR="00EB639D" w:rsidRPr="002A54AB" w:rsidRDefault="00EB639D" w:rsidP="00AC2E9F">
      <w:pPr>
        <w:pStyle w:val="Normal-pool"/>
        <w:jc w:val="center"/>
        <w:rPr>
          <w:sz w:val="36"/>
          <w:szCs w:val="36"/>
          <w:lang w:val="es-ES"/>
        </w:rPr>
      </w:pPr>
    </w:p>
    <w:p w14:paraId="77678D0D" w14:textId="77777777" w:rsidR="00EB639D" w:rsidRPr="002A54AB" w:rsidRDefault="00EB639D" w:rsidP="00AC2E9F">
      <w:pPr>
        <w:pStyle w:val="Normal-pool"/>
        <w:jc w:val="center"/>
        <w:rPr>
          <w:rFonts w:eastAsia="SimSun"/>
          <w:b/>
          <w:bCs/>
          <w:sz w:val="48"/>
          <w:szCs w:val="48"/>
          <w:lang w:val="es-ES" w:eastAsia="zh-CN"/>
        </w:rPr>
      </w:pPr>
    </w:p>
    <w:p w14:paraId="5A9B1299" w14:textId="77777777" w:rsidR="00EB639D" w:rsidRPr="002A54AB" w:rsidRDefault="00EB639D" w:rsidP="00AC2E9F">
      <w:pPr>
        <w:pStyle w:val="Normal-pool"/>
        <w:jc w:val="center"/>
        <w:rPr>
          <w:rFonts w:eastAsia="SimSun"/>
          <w:b/>
          <w:bCs/>
          <w:sz w:val="48"/>
          <w:szCs w:val="48"/>
          <w:lang w:val="es-ES" w:eastAsia="zh-CN"/>
        </w:rPr>
      </w:pPr>
    </w:p>
    <w:p w14:paraId="0A25608F" w14:textId="77777777" w:rsidR="00EB639D" w:rsidRPr="002A54AB" w:rsidRDefault="00EB639D" w:rsidP="00AC2E9F">
      <w:pPr>
        <w:pStyle w:val="Normal-pool"/>
        <w:jc w:val="center"/>
        <w:rPr>
          <w:rFonts w:eastAsia="SimSun"/>
          <w:b/>
          <w:bCs/>
          <w:sz w:val="48"/>
          <w:szCs w:val="48"/>
          <w:lang w:val="es-ES" w:eastAsia="zh-CN"/>
        </w:rPr>
      </w:pPr>
    </w:p>
    <w:p w14:paraId="56F613C8" w14:textId="77777777" w:rsidR="00EB639D" w:rsidRPr="002A54AB" w:rsidRDefault="00EB639D" w:rsidP="00AC2E9F">
      <w:pPr>
        <w:pStyle w:val="Normal-pool"/>
        <w:jc w:val="center"/>
        <w:rPr>
          <w:rFonts w:eastAsia="SimSun"/>
          <w:lang w:val="es-ES" w:eastAsia="zh-CN"/>
        </w:rPr>
      </w:pPr>
    </w:p>
    <w:p w14:paraId="3961C496" w14:textId="77777777" w:rsidR="00EB639D" w:rsidRPr="002A54AB" w:rsidRDefault="00EB639D" w:rsidP="00AC2E9F">
      <w:pPr>
        <w:pStyle w:val="Normal-pool"/>
        <w:jc w:val="center"/>
        <w:rPr>
          <w:rFonts w:eastAsia="SimSun"/>
          <w:lang w:val="es-ES" w:eastAsia="zh-CN"/>
        </w:rPr>
      </w:pPr>
    </w:p>
    <w:p w14:paraId="76BF7BAA" w14:textId="77777777" w:rsidR="00EB639D" w:rsidRPr="002A54AB" w:rsidRDefault="00EB639D" w:rsidP="00AC2E9F">
      <w:pPr>
        <w:pStyle w:val="Normal-pool"/>
        <w:jc w:val="center"/>
        <w:rPr>
          <w:rFonts w:eastAsia="SimSun"/>
          <w:lang w:val="es-ES" w:eastAsia="zh-CN"/>
        </w:rPr>
      </w:pPr>
    </w:p>
    <w:p w14:paraId="2AF82C69" w14:textId="77777777" w:rsidR="00EB639D" w:rsidRPr="002A54AB" w:rsidRDefault="00EB639D" w:rsidP="00AC2E9F">
      <w:pPr>
        <w:pStyle w:val="Normal-pool"/>
        <w:jc w:val="center"/>
        <w:rPr>
          <w:rFonts w:eastAsia="SimSun"/>
          <w:lang w:val="es-ES" w:eastAsia="zh-CN"/>
        </w:rPr>
      </w:pPr>
    </w:p>
    <w:p w14:paraId="0DCC712B" w14:textId="77777777" w:rsidR="00EB639D" w:rsidRPr="002A54AB" w:rsidRDefault="00EB639D" w:rsidP="00F6476A">
      <w:pPr>
        <w:ind w:left="-426"/>
        <w:rPr>
          <w:lang w:val="es-ES"/>
        </w:rPr>
      </w:pPr>
    </w:p>
    <w:p w14:paraId="771E3ADC" w14:textId="77777777" w:rsidR="00EB639D" w:rsidRPr="002A54AB" w:rsidRDefault="00EB639D" w:rsidP="00F6476A">
      <w:pPr>
        <w:ind w:left="-426"/>
        <w:rPr>
          <w:lang w:val="es-ES"/>
        </w:rPr>
      </w:pPr>
    </w:p>
    <w:p w14:paraId="5DC50B9F" w14:textId="77777777" w:rsidR="00EB639D" w:rsidRPr="002A54AB" w:rsidRDefault="00EB639D" w:rsidP="00F6476A">
      <w:pPr>
        <w:ind w:left="-426"/>
        <w:rPr>
          <w:lang w:val="es-ES"/>
        </w:rPr>
      </w:pPr>
    </w:p>
    <w:p w14:paraId="6B5BBCC8" w14:textId="77777777" w:rsidR="00EB639D" w:rsidRPr="002A54AB" w:rsidRDefault="00EB639D" w:rsidP="00F6476A">
      <w:pPr>
        <w:ind w:left="-426"/>
        <w:rPr>
          <w:lang w:val="es-ES"/>
        </w:rPr>
      </w:pPr>
    </w:p>
    <w:tbl>
      <w:tblPr>
        <w:tblW w:w="0" w:type="auto"/>
        <w:tblInd w:w="-318" w:type="dxa"/>
        <w:tblLayout w:type="fixed"/>
        <w:tblLook w:val="0000" w:firstRow="0" w:lastRow="0" w:firstColumn="0" w:lastColumn="0" w:noHBand="0" w:noVBand="0"/>
      </w:tblPr>
      <w:tblGrid>
        <w:gridCol w:w="1419"/>
        <w:gridCol w:w="8221"/>
      </w:tblGrid>
      <w:tr w:rsidR="00EB639D" w:rsidRPr="00EA7206" w14:paraId="4FBF493E" w14:textId="77777777" w:rsidTr="00CB5589">
        <w:tc>
          <w:tcPr>
            <w:tcW w:w="1419" w:type="dxa"/>
          </w:tcPr>
          <w:p w14:paraId="396645AF" w14:textId="77777777" w:rsidR="00EB639D" w:rsidRPr="003C4A06" w:rsidRDefault="00EB639D" w:rsidP="00CB5589">
            <w:r w:rsidRPr="003C4A06">
              <w:rPr>
                <w:color w:val="000000"/>
              </w:rPr>
              <w:fldChar w:fldCharType="begin" w:fldLock="1"/>
            </w:r>
            <w:r w:rsidRPr="003C4A06">
              <w:rPr>
                <w:color w:val="000000"/>
              </w:rPr>
              <w:instrText>IMPORT S:\\Marin\\Agenda\\!OLEGENE.WPG</w:instrText>
            </w:r>
            <w:r w:rsidRPr="003C4A06">
              <w:rPr>
                <w:color w:val="000000"/>
              </w:rPr>
              <w:fldChar w:fldCharType="separate"/>
            </w:r>
            <w:r w:rsidRPr="003C4A06">
              <w:rPr>
                <w:noProof/>
                <w:color w:val="000000"/>
              </w:rPr>
              <w:drawing>
                <wp:inline distT="0" distB="0" distL="0" distR="0" wp14:anchorId="38DC1F83" wp14:editId="6FB1BE20">
                  <wp:extent cx="609600" cy="609600"/>
                  <wp:effectExtent l="0" t="0" r="0" b="0"/>
                  <wp:docPr id="2" name="Picture 5"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descr="A black and white logo&#10;&#10;Description automatically generated"/>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3C4A06">
              <w:rPr>
                <w:color w:val="000000"/>
              </w:rPr>
              <w:fldChar w:fldCharType="end"/>
            </w:r>
          </w:p>
          <w:p w14:paraId="238C1C53" w14:textId="77777777" w:rsidR="00EB639D" w:rsidRPr="003C4A06" w:rsidRDefault="00EB639D" w:rsidP="00CB5589"/>
          <w:p w14:paraId="51275625" w14:textId="77777777" w:rsidR="00EB639D" w:rsidRPr="002A54AB" w:rsidRDefault="00EB639D" w:rsidP="002A54AB">
            <w:pPr>
              <w:rPr>
                <w:color w:val="000000"/>
                <w:lang w:val="es-ES"/>
              </w:rPr>
            </w:pPr>
            <w:r w:rsidRPr="002A54AB">
              <w:rPr>
                <w:noProof/>
                <w:color w:val="000000"/>
                <w:lang w:val="es-ES"/>
              </w:rPr>
              <w:drawing>
                <wp:inline distT="0" distB="0" distL="0" distR="0" wp14:anchorId="10D7D427" wp14:editId="42F29FD4">
                  <wp:extent cx="763905" cy="804545"/>
                  <wp:effectExtent l="0" t="0" r="0" b="0"/>
                  <wp:docPr id="1068194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3905" cy="804545"/>
                          </a:xfrm>
                          <a:prstGeom prst="rect">
                            <a:avLst/>
                          </a:prstGeom>
                          <a:noFill/>
                          <a:ln>
                            <a:noFill/>
                          </a:ln>
                        </pic:spPr>
                      </pic:pic>
                    </a:graphicData>
                  </a:graphic>
                </wp:inline>
              </w:drawing>
            </w:r>
          </w:p>
          <w:p w14:paraId="6D20B9E8" w14:textId="77777777" w:rsidR="00EB639D" w:rsidRPr="003C4A06" w:rsidRDefault="00EB639D" w:rsidP="00CB5589">
            <w:r w:rsidRPr="003C4A06">
              <w:rPr>
                <w:color w:val="000000"/>
              </w:rPr>
              <w:fldChar w:fldCharType="begin" w:fldLock="1"/>
            </w:r>
            <w:r w:rsidRPr="003C4A06">
              <w:rPr>
                <w:color w:val="000000"/>
              </w:rPr>
              <w:instrText>IMPORT S:\\Marin\\Agenda\\!UNEP.WPG</w:instrText>
            </w:r>
            <w:r w:rsidRPr="003C4A06">
              <w:rPr>
                <w:color w:val="000000"/>
              </w:rPr>
              <w:fldChar w:fldCharType="separate"/>
            </w:r>
            <w:r w:rsidRPr="003C4A06">
              <w:rPr>
                <w:color w:val="000000"/>
              </w:rPr>
              <w:fldChar w:fldCharType="end"/>
            </w:r>
          </w:p>
        </w:tc>
        <w:tc>
          <w:tcPr>
            <w:tcW w:w="8221" w:type="dxa"/>
          </w:tcPr>
          <w:p w14:paraId="1B88EBC6" w14:textId="77777777" w:rsidR="00EB639D" w:rsidRPr="00F230BC" w:rsidRDefault="00EB639D" w:rsidP="00CB5589">
            <w:pPr>
              <w:rPr>
                <w:sz w:val="36"/>
                <w:szCs w:val="36"/>
              </w:rPr>
            </w:pPr>
          </w:p>
          <w:p w14:paraId="6EC9D362" w14:textId="77777777" w:rsidR="00EB639D" w:rsidRPr="002A54AB" w:rsidRDefault="00EB639D" w:rsidP="00CB5589">
            <w:pPr>
              <w:rPr>
                <w:b/>
                <w:bCs/>
                <w:sz w:val="36"/>
                <w:szCs w:val="36"/>
                <w:lang w:val="es-ES"/>
              </w:rPr>
            </w:pPr>
            <w:r w:rsidRPr="00F230BC">
              <w:rPr>
                <w:b/>
                <w:bCs/>
                <w:color w:val="000000"/>
                <w:sz w:val="36"/>
                <w:szCs w:val="36"/>
                <w:lang w:val="es-ES"/>
              </w:rPr>
              <w:t>Secretaría del Convenio de Rotterdam sobre el Procedimiento de Consentimiento Fundamentado Previo Aplicable a Ciertos Plaguicidas y Productos Químicos Peligrosos Objeto de Comercio Internacional</w:t>
            </w:r>
          </w:p>
        </w:tc>
      </w:tr>
    </w:tbl>
    <w:p w14:paraId="7869A610" w14:textId="77777777" w:rsidR="00EB639D" w:rsidRPr="002A54AB" w:rsidRDefault="00EB639D" w:rsidP="00755D09">
      <w:pPr>
        <w:pStyle w:val="CH1"/>
        <w:rPr>
          <w:sz w:val="24"/>
          <w:szCs w:val="24"/>
          <w:lang w:val="es-ES"/>
        </w:rPr>
      </w:pPr>
      <w:r>
        <w:rPr>
          <w:lang w:val="es-ES"/>
        </w:rPr>
        <w:lastRenderedPageBreak/>
        <w:tab/>
      </w:r>
      <w:r>
        <w:rPr>
          <w:lang w:val="es-ES"/>
        </w:rPr>
        <w:tab/>
      </w:r>
      <w:r>
        <w:rPr>
          <w:bCs/>
          <w:lang w:val="es-ES"/>
        </w:rPr>
        <w:t>Introducción</w:t>
      </w:r>
    </w:p>
    <w:p w14:paraId="0814AC27" w14:textId="77777777" w:rsidR="00EB639D" w:rsidRPr="002A54AB" w:rsidRDefault="00EB639D" w:rsidP="00AC2E9F">
      <w:pPr>
        <w:pStyle w:val="Normal-pool"/>
        <w:spacing w:after="120"/>
        <w:ind w:left="1247"/>
        <w:rPr>
          <w:lang w:val="es-ES"/>
        </w:rPr>
      </w:pPr>
      <w:r>
        <w:rPr>
          <w:lang w:val="es-ES"/>
        </w:rPr>
        <w:t>El objetivo del Convenio de Rotterdam es promover la responsabilidad compartida y los esfuerzos conjuntos de las Partes en la esfera del comercio internacional de ciertos productos químicos peligrosos a fin de proteger la salud humana y el medio ambiente frente a posibles daños y contribuir a su utilización ambientalmente racional, facilitando el intercambio de información acerca de sus características, estableciendo un proceso nacional de adopción de decisiones sobre su importación y exportación y difundiendo esas decisiones a las Partes. El Programa de las Naciones Unidas para el Medio Ambiente (PNUMA) y la Organización de las Naciones Unidas para la Alimentación y la Agricultura (FAO) ejercen conjuntamente las funciones de Secretaría del Convenio.</w:t>
      </w:r>
    </w:p>
    <w:p w14:paraId="1C1CFCDB" w14:textId="77777777" w:rsidR="00EB639D" w:rsidRPr="002A54AB" w:rsidRDefault="00EB639D" w:rsidP="00AC2E9F">
      <w:pPr>
        <w:pStyle w:val="Normal-pool"/>
        <w:spacing w:after="120"/>
        <w:ind w:left="1247"/>
        <w:rPr>
          <w:lang w:val="es-ES"/>
        </w:rPr>
      </w:pPr>
      <w:r>
        <w:rPr>
          <w:lang w:val="es-ES"/>
        </w:rPr>
        <w:t>Los productos químicos propuestos</w:t>
      </w:r>
      <w:r>
        <w:rPr>
          <w:rStyle w:val="FootnoteReference"/>
        </w:rPr>
        <w:footnoteReference w:id="2"/>
      </w:r>
      <w:r>
        <w:rPr>
          <w:lang w:val="es-ES"/>
        </w:rPr>
        <w:t xml:space="preserve"> para su inclusión en el procedimiento de consentimiento fundamentado previo del Convenio de Rotterdam son aquellos que han sido prohibidos o rigurosamente restringidos por una medida reglamentaria nacional en dos o más Partes</w:t>
      </w:r>
      <w:r>
        <w:rPr>
          <w:rStyle w:val="FootnoteReference"/>
        </w:rPr>
        <w:footnoteReference w:id="3"/>
      </w:r>
      <w:r>
        <w:rPr>
          <w:lang w:val="es-ES"/>
        </w:rPr>
        <w:t xml:space="preserve"> en dos regiones diferentes. La inclusión de un producto químico en el procedimiento de consentimiento fundamentado previo se basa en las medidas reglamentarias adoptadas por las Partes que se han ocupado del problema que suponen los riesgos asociados con el producto químico prohibiéndolo o restringiéndolo rigurosamente. Es posible que existan otras formas de reducir o controlar esos riesgos. Sin embargo, la inclusión no implica que todas las Partes en el Convenio hayan prohibido o restringido rigurosamente ese producto químico. Para cada producto químico incluido en el anexo III del Convenio de Rotterdam y sujeto al procedimiento de consentimiento fundamentado previo, se solicita a las Partes que decidan con fundamento si consienten o no su importación en el futuro.</w:t>
      </w:r>
    </w:p>
    <w:p w14:paraId="1F1D293D" w14:textId="77777777" w:rsidR="00EB639D" w:rsidRPr="002A54AB" w:rsidRDefault="00EB639D" w:rsidP="00AC2E9F">
      <w:pPr>
        <w:pStyle w:val="Normal-pool"/>
        <w:spacing w:after="120"/>
        <w:ind w:left="1247"/>
        <w:rPr>
          <w:lang w:val="es-ES"/>
        </w:rPr>
      </w:pPr>
      <w:r>
        <w:rPr>
          <w:lang w:val="es-ES"/>
        </w:rPr>
        <w:t xml:space="preserve">En su 12ª reunión, celebrada en Ginebra del 28 de abril al 9 de mayo de 2025, la Conferencia de las Partes acordó incluir el </w:t>
      </w:r>
      <w:proofErr w:type="spellStart"/>
      <w:r>
        <w:rPr>
          <w:lang w:val="es-ES"/>
        </w:rPr>
        <w:t>carbosulfán</w:t>
      </w:r>
      <w:proofErr w:type="spellEnd"/>
      <w:r>
        <w:rPr>
          <w:lang w:val="es-ES"/>
        </w:rPr>
        <w:t xml:space="preserve"> en el anexo III del Convenio, y aprobó el documento de orientación para la adopción de decisiones a los efectos de que ese producto químico quedase sujeto al procedimiento de consentimiento fundamentado previo.</w:t>
      </w:r>
    </w:p>
    <w:p w14:paraId="3CC3CE2B" w14:textId="77777777" w:rsidR="00EB639D" w:rsidRPr="002A54AB" w:rsidRDefault="00EB639D" w:rsidP="00AC2E9F">
      <w:pPr>
        <w:pStyle w:val="Normal-pool"/>
        <w:spacing w:after="120"/>
        <w:ind w:left="1247"/>
        <w:rPr>
          <w:lang w:val="es-ES"/>
        </w:rPr>
      </w:pPr>
      <w:r>
        <w:rPr>
          <w:lang w:val="es-ES"/>
        </w:rPr>
        <w:t>El presente documento de orientación para la adopción de decisiones se transmitió a las autoridades nacionales designadas el 22 de octubre de 2025, de conformidad con los artículos 7 y 10 del Convenio de Rotterdam.</w:t>
      </w:r>
    </w:p>
    <w:p w14:paraId="6957FB82" w14:textId="5F2958CF" w:rsidR="00DA751D" w:rsidRPr="00B347AC" w:rsidRDefault="00EB639D" w:rsidP="00EB639D">
      <w:pPr>
        <w:pStyle w:val="CH1"/>
        <w:rPr>
          <w:b w:val="0"/>
          <w:sz w:val="24"/>
          <w:szCs w:val="24"/>
          <w:lang w:val="es-ES_tradnl"/>
        </w:rPr>
      </w:pPr>
      <w:r>
        <w:rPr>
          <w:sz w:val="24"/>
          <w:szCs w:val="24"/>
          <w:lang w:val="es-ES"/>
        </w:rPr>
        <w:tab/>
      </w:r>
      <w:r>
        <w:rPr>
          <w:sz w:val="24"/>
          <w:szCs w:val="24"/>
          <w:lang w:val="es-ES"/>
        </w:rPr>
        <w:tab/>
      </w:r>
      <w:r w:rsidR="00DA751D" w:rsidRPr="00B347AC">
        <w:rPr>
          <w:sz w:val="24"/>
          <w:szCs w:val="24"/>
          <w:lang w:val="es-ES"/>
        </w:rPr>
        <w:t xml:space="preserve">Finalidad del documento de orientación para la adopción de decisiones </w:t>
      </w:r>
    </w:p>
    <w:p w14:paraId="6F58A9C0" w14:textId="1AE8773E" w:rsidR="00DA751D" w:rsidRPr="000B2FEF" w:rsidRDefault="00DA751D" w:rsidP="00DA751D">
      <w:pPr>
        <w:spacing w:after="120"/>
        <w:ind w:left="1247"/>
        <w:rPr>
          <w:lang w:val="es-ES_tradnl"/>
        </w:rPr>
      </w:pPr>
      <w:r w:rsidRPr="000B2FEF">
        <w:rPr>
          <w:lang w:val="es-ES"/>
        </w:rPr>
        <w:t>Para cada producto químico incluido en el anexo III del Convenio de Rotterdam, la Conferencia de las</w:t>
      </w:r>
      <w:r w:rsidR="00B347AC">
        <w:rPr>
          <w:lang w:val="es-ES"/>
        </w:rPr>
        <w:t> </w:t>
      </w:r>
      <w:r w:rsidRPr="000B2FEF">
        <w:rPr>
          <w:lang w:val="es-ES"/>
        </w:rPr>
        <w:t xml:space="preserve">Partes aprueba un documento de orientación para la adopción de decisiones. Los documentos de orientación para la adopción de decisiones se envían a todas las Partes solicitándoseles que adopten una decisión sobre las futuras importaciones del producto químico. </w:t>
      </w:r>
    </w:p>
    <w:p w14:paraId="377530CC" w14:textId="77777777" w:rsidR="00DA751D" w:rsidRPr="000B2FEF" w:rsidRDefault="00DA751D" w:rsidP="00DA751D">
      <w:pPr>
        <w:spacing w:after="120"/>
        <w:ind w:left="1247"/>
        <w:rPr>
          <w:lang w:val="es-ES_tradnl"/>
        </w:rPr>
      </w:pPr>
      <w:r w:rsidRPr="000B2FEF">
        <w:rPr>
          <w:lang w:val="es-ES"/>
        </w:rPr>
        <w:t>El Comité de Examen de Productos Químicos elabora los documentos de orientación para la adopción de decisiones. El Comité consiste en un grupo de expertos designados por los Gobiernos según lo establecido en el artículo 18 del Convenio, que se encarga de evaluar los productos químicos propuestos para su posible inclusión en el anexo III del Convenio. El documento de orientación para la adopción de decisiones refleja la información notificada por dos o más Partes para justificar las medidas reglamentarias que han adoptado a nivel nacional a fin de prohibir o restringir rigurosamente el producto químico. No se consideran la única fuente de información sobre un producto químico ni tampoco se actualizan ni revisan una vez adoptados por la Conferencia de las Partes.</w:t>
      </w:r>
    </w:p>
    <w:p w14:paraId="25DDDA4D" w14:textId="77777777" w:rsidR="00DA751D" w:rsidRPr="000B2FEF" w:rsidRDefault="00DA751D" w:rsidP="00DA751D">
      <w:pPr>
        <w:spacing w:after="120"/>
        <w:ind w:left="1247"/>
        <w:rPr>
          <w:lang w:val="es-ES_tradnl"/>
        </w:rPr>
      </w:pPr>
      <w:r w:rsidRPr="000B2FEF">
        <w:rPr>
          <w:lang w:val="es-ES"/>
        </w:rPr>
        <w:t>Puede haber más Partes que hayan tomado medidas reglamentarias para prohibir o restringir rigurosamente el producto químico y otras que no lo hayan hecho. Las evaluaciones de riesgo o la información sobre medidas alternativas de mitigación del riesgo presentadas por dichas Partes pueden encontrarse en el sitio web del Convenio de Rotterdam (www.pic.int).</w:t>
      </w:r>
    </w:p>
    <w:p w14:paraId="4B0C8DCB" w14:textId="77777777" w:rsidR="00DA751D" w:rsidRPr="000B2FEF" w:rsidRDefault="00DA751D" w:rsidP="00DA751D">
      <w:pPr>
        <w:spacing w:after="120"/>
        <w:ind w:left="1247"/>
        <w:rPr>
          <w:lang w:val="es-ES_tradnl"/>
        </w:rPr>
      </w:pPr>
      <w:r w:rsidRPr="000B2FEF">
        <w:rPr>
          <w:lang w:val="es-ES"/>
        </w:rPr>
        <w:t xml:space="preserve">Según se establece en el artículo 14 del Convenio, las Partes pueden intercambiar información científica, técnica, económica y jurídica relativa a los productos químicos comprendidos en el ámbito de aplicación del Convenio, incluida información toxicológica, </w:t>
      </w:r>
      <w:proofErr w:type="spellStart"/>
      <w:r w:rsidRPr="000B2FEF">
        <w:rPr>
          <w:lang w:val="es-ES"/>
        </w:rPr>
        <w:t>ecotoxicológica</w:t>
      </w:r>
      <w:proofErr w:type="spellEnd"/>
      <w:r w:rsidRPr="000B2FEF">
        <w:rPr>
          <w:lang w:val="es-ES"/>
        </w:rPr>
        <w:t xml:space="preserve"> y de seguridad. Esta </w:t>
      </w:r>
      <w:r w:rsidRPr="000B2FEF">
        <w:rPr>
          <w:lang w:val="es-ES"/>
        </w:rPr>
        <w:lastRenderedPageBreak/>
        <w:t>información puede enviarse a las otras Partes directamente o a través de la Secretaría. La información enviada a la Secretaría se publicará en el sitio web del Convenio de Rotterdam.</w:t>
      </w:r>
    </w:p>
    <w:p w14:paraId="3BA88C13" w14:textId="77777777" w:rsidR="00DA751D" w:rsidRPr="000B2FEF" w:rsidRDefault="00DA751D" w:rsidP="00DA751D">
      <w:pPr>
        <w:ind w:left="1247"/>
        <w:rPr>
          <w:lang w:val="es-ES_tradnl"/>
        </w:rPr>
      </w:pPr>
      <w:r w:rsidRPr="000B2FEF">
        <w:rPr>
          <w:lang w:val="es-ES"/>
        </w:rPr>
        <w:t>Es posible que pueda encontrarse más información sobre el producto químico en otras fuentes.</w:t>
      </w:r>
    </w:p>
    <w:p w14:paraId="4C127AE3" w14:textId="24A04CD3" w:rsidR="00DA751D" w:rsidRPr="00B347AC" w:rsidRDefault="00EB639D" w:rsidP="00EB639D">
      <w:pPr>
        <w:pStyle w:val="CH1"/>
        <w:rPr>
          <w:b w:val="0"/>
          <w:sz w:val="24"/>
          <w:szCs w:val="24"/>
          <w:lang w:val="es-ES_tradnl"/>
        </w:rPr>
      </w:pPr>
      <w:r>
        <w:rPr>
          <w:sz w:val="24"/>
          <w:szCs w:val="24"/>
          <w:lang w:val="es-ES"/>
        </w:rPr>
        <w:tab/>
      </w:r>
      <w:r>
        <w:rPr>
          <w:sz w:val="24"/>
          <w:szCs w:val="24"/>
          <w:lang w:val="es-ES"/>
        </w:rPr>
        <w:tab/>
      </w:r>
      <w:r w:rsidR="00DA751D" w:rsidRPr="00B347AC">
        <w:rPr>
          <w:sz w:val="24"/>
          <w:szCs w:val="24"/>
          <w:lang w:val="es-ES"/>
        </w:rPr>
        <w:t>Descargo de responsabilidad</w:t>
      </w:r>
    </w:p>
    <w:p w14:paraId="7C0122F7" w14:textId="77777777" w:rsidR="00DA751D" w:rsidRPr="000B2FEF" w:rsidRDefault="00DA751D" w:rsidP="00DA751D">
      <w:pPr>
        <w:spacing w:after="120"/>
        <w:ind w:left="1247"/>
        <w:rPr>
          <w:lang w:val="es-ES_tradnl"/>
        </w:rPr>
      </w:pPr>
      <w:r w:rsidRPr="000B2FEF">
        <w:rPr>
          <w:lang w:val="es-ES"/>
        </w:rPr>
        <w:t>El empleo de nombres comerciales en el presente documento tiene por objeto principalmente facilitar la correcta identificación del producto químico. No entraña aprobación o reprobación de ninguna empresa. Como no es posible incluir en el presente documento todos los nombres comerciales que se utilizan actualmente, solo se incluyen algunos nombres comerciales comúnmente utilizados y publicados.</w:t>
      </w:r>
    </w:p>
    <w:p w14:paraId="52A74907" w14:textId="77777777" w:rsidR="00DA751D" w:rsidRPr="000B2FEF" w:rsidRDefault="00DA751D" w:rsidP="00DA751D">
      <w:pPr>
        <w:spacing w:after="120"/>
        <w:ind w:left="1247"/>
        <w:rPr>
          <w:lang w:val="es-ES_tradnl"/>
        </w:rPr>
      </w:pPr>
      <w:r w:rsidRPr="000B2FEF">
        <w:rPr>
          <w:lang w:val="es-ES"/>
        </w:rPr>
        <w:t>Aunque se estima que la información proporcionada es exacta según los datos disponibles a la fecha de preparación de este documento de orientación para la adopción de decisiones, la FAO y el PNUMA declinan toda responsabilidad por omisiones o por las consecuencias que de ellas pudieran derivarse. Ni la FAO ni el PNUMA serán responsables de lesiones, pérdidas, daños o perjuicios del tipo que fueren a que pudiera dar lugar la importación o prohibición de la importación de ese producto químico.</w:t>
      </w:r>
    </w:p>
    <w:p w14:paraId="76A96F93" w14:textId="77777777" w:rsidR="00DA751D" w:rsidRPr="000B2FEF" w:rsidRDefault="00DA751D" w:rsidP="00DA751D">
      <w:pPr>
        <w:spacing w:after="120"/>
        <w:ind w:left="1247"/>
        <w:rPr>
          <w:lang w:val="es-ES"/>
        </w:rPr>
      </w:pPr>
      <w:r w:rsidRPr="000B2FEF">
        <w:rPr>
          <w:lang w:val="es-ES"/>
        </w:rPr>
        <w:t>Las denominaciones utilizadas y la presentación del material en la presente publicación no suponen la expresión de opinión alguna, sea cual fuere, por parte de la FAO o el PNUMA, con respecto a la situación jurídica de ningún país, territorio, ciudad o región o sus autoridades, ni con respecto a la delimitación de sus fronteras o límites.</w:t>
      </w:r>
    </w:p>
    <w:p w14:paraId="5D2A5908" w14:textId="77777777" w:rsidR="00DA751D" w:rsidRPr="000B2FEF" w:rsidRDefault="00DA751D" w:rsidP="00DA751D">
      <w:pPr>
        <w:rPr>
          <w:lang w:val="es-ES"/>
        </w:rPr>
      </w:pPr>
      <w:r w:rsidRPr="000B2FEF">
        <w:rPr>
          <w:lang w:val="es-ES"/>
        </w:rPr>
        <w:br w:type="page"/>
      </w:r>
    </w:p>
    <w:p w14:paraId="3CA660D9" w14:textId="77777777" w:rsidR="00DA751D" w:rsidRPr="00B347AC" w:rsidRDefault="00DA751D" w:rsidP="00DA751D">
      <w:pPr>
        <w:shd w:val="clear" w:color="auto" w:fill="FFFFFF"/>
        <w:tabs>
          <w:tab w:val="left" w:pos="624"/>
          <w:tab w:val="left" w:pos="1871"/>
          <w:tab w:val="left" w:pos="2495"/>
        </w:tabs>
        <w:spacing w:before="240" w:after="120"/>
        <w:ind w:left="1247"/>
        <w:jc w:val="both"/>
        <w:rPr>
          <w:rFonts w:eastAsia="SimSun"/>
          <w:b/>
          <w:color w:val="000000"/>
          <w:sz w:val="24"/>
          <w:szCs w:val="24"/>
          <w:lang w:val="es-ES_tradnl"/>
        </w:rPr>
      </w:pPr>
      <w:r w:rsidRPr="00B347AC">
        <w:rPr>
          <w:b/>
          <w:sz w:val="24"/>
          <w:szCs w:val="24"/>
          <w:lang w:val="es-ES"/>
        </w:rPr>
        <w:t>Conjunto básico de abreviaturas estándar</w:t>
      </w:r>
      <w:r w:rsidRPr="00B347AC">
        <w:rPr>
          <w:rFonts w:eastAsia="SimSun"/>
          <w:b/>
          <w:color w:val="000000"/>
          <w:sz w:val="24"/>
          <w:szCs w:val="24"/>
          <w:vertAlign w:val="superscript"/>
          <w:lang w:val="es-ES" w:eastAsia="zh-CN"/>
        </w:rPr>
        <w:footnoteReference w:id="4"/>
      </w:r>
    </w:p>
    <w:tbl>
      <w:tblPr>
        <w:tblW w:w="8221" w:type="dxa"/>
        <w:tblInd w:w="1385" w:type="dxa"/>
        <w:tblLayout w:type="fixed"/>
        <w:tblLook w:val="0000" w:firstRow="0" w:lastRow="0" w:firstColumn="0" w:lastColumn="0" w:noHBand="0" w:noVBand="0"/>
      </w:tblPr>
      <w:tblGrid>
        <w:gridCol w:w="1552"/>
        <w:gridCol w:w="6631"/>
        <w:gridCol w:w="38"/>
      </w:tblGrid>
      <w:tr w:rsidR="00DA751D" w:rsidRPr="00EA7206" w14:paraId="47D55827" w14:textId="77777777" w:rsidTr="0059360B">
        <w:trPr>
          <w:gridAfter w:val="1"/>
          <w:wAfter w:w="38" w:type="dxa"/>
          <w:tblHeader/>
        </w:trPr>
        <w:tc>
          <w:tcPr>
            <w:tcW w:w="8183" w:type="dxa"/>
            <w:gridSpan w:val="2"/>
            <w:tcBorders>
              <w:top w:val="single" w:sz="6" w:space="0" w:color="auto"/>
              <w:left w:val="single" w:sz="6" w:space="0" w:color="auto"/>
              <w:right w:val="single" w:sz="6" w:space="0" w:color="auto"/>
            </w:tcBorders>
          </w:tcPr>
          <w:p w14:paraId="55DE2F9C" w14:textId="77777777" w:rsidR="00DA751D" w:rsidRPr="000B2FEF" w:rsidRDefault="00DA751D" w:rsidP="0059360B">
            <w:pPr>
              <w:tabs>
                <w:tab w:val="left" w:pos="624"/>
                <w:tab w:val="left" w:pos="1871"/>
                <w:tab w:val="left" w:pos="2495"/>
              </w:tabs>
              <w:suppressAutoHyphens/>
              <w:ind w:left="-108" w:right="33" w:firstLine="142"/>
              <w:jc w:val="both"/>
              <w:rPr>
                <w:rFonts w:eastAsia="SimSun"/>
                <w:b/>
                <w:smallCaps/>
                <w:color w:val="000000"/>
                <w:lang w:val="es-ES_tradnl"/>
              </w:rPr>
            </w:pPr>
            <w:r w:rsidRPr="000B2FEF">
              <w:rPr>
                <w:b/>
                <w:smallCaps/>
                <w:lang w:val="es-ES"/>
              </w:rPr>
              <w:t xml:space="preserve">conjunto básico de abreviaturas estándar </w:t>
            </w:r>
          </w:p>
        </w:tc>
      </w:tr>
      <w:tr w:rsidR="00DA751D" w:rsidRPr="000B2FEF" w14:paraId="3D3393F4" w14:textId="77777777" w:rsidTr="0059360B">
        <w:trPr>
          <w:gridAfter w:val="1"/>
          <w:wAfter w:w="38" w:type="dxa"/>
        </w:trPr>
        <w:tc>
          <w:tcPr>
            <w:tcW w:w="1552" w:type="dxa"/>
            <w:tcBorders>
              <w:left w:val="single" w:sz="6" w:space="0" w:color="auto"/>
            </w:tcBorders>
          </w:tcPr>
          <w:p w14:paraId="5EA399E5"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&lt;</w:t>
            </w:r>
          </w:p>
        </w:tc>
        <w:tc>
          <w:tcPr>
            <w:tcW w:w="6631" w:type="dxa"/>
            <w:tcBorders>
              <w:right w:val="single" w:sz="6" w:space="0" w:color="auto"/>
            </w:tcBorders>
          </w:tcPr>
          <w:p w14:paraId="4553DC34"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menor que</w:t>
            </w:r>
          </w:p>
        </w:tc>
      </w:tr>
      <w:tr w:rsidR="00DA751D" w:rsidRPr="000B2FEF" w14:paraId="6D339FF8" w14:textId="77777777" w:rsidTr="0059360B">
        <w:trPr>
          <w:gridAfter w:val="1"/>
          <w:wAfter w:w="38" w:type="dxa"/>
        </w:trPr>
        <w:tc>
          <w:tcPr>
            <w:tcW w:w="1552" w:type="dxa"/>
            <w:tcBorders>
              <w:left w:val="single" w:sz="6" w:space="0" w:color="auto"/>
            </w:tcBorders>
          </w:tcPr>
          <w:p w14:paraId="7EBFC20A" w14:textId="77777777" w:rsidR="00DA751D" w:rsidRPr="000B2FEF" w:rsidRDefault="00DA751D" w:rsidP="0059360B">
            <w:pPr>
              <w:tabs>
                <w:tab w:val="left" w:pos="624"/>
                <w:tab w:val="left" w:pos="1871"/>
                <w:tab w:val="left" w:pos="2495"/>
              </w:tabs>
              <w:ind w:left="176" w:hanging="142"/>
              <w:jc w:val="both"/>
              <w:rPr>
                <w:rFonts w:eastAsia="SimSun"/>
                <w:color w:val="000000"/>
                <w:u w:val="single"/>
              </w:rPr>
            </w:pPr>
            <w:r w:rsidRPr="000B2FEF">
              <w:rPr>
                <w:u w:val="single"/>
                <w:lang w:val="es-ES"/>
              </w:rPr>
              <w:t>&lt;</w:t>
            </w:r>
          </w:p>
        </w:tc>
        <w:tc>
          <w:tcPr>
            <w:tcW w:w="6631" w:type="dxa"/>
            <w:tcBorders>
              <w:right w:val="single" w:sz="6" w:space="0" w:color="auto"/>
            </w:tcBorders>
          </w:tcPr>
          <w:p w14:paraId="1D840800"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menor o igual a</w:t>
            </w:r>
          </w:p>
        </w:tc>
      </w:tr>
      <w:tr w:rsidR="00DA751D" w:rsidRPr="000B2FEF" w14:paraId="6D1D20F6" w14:textId="77777777" w:rsidTr="0059360B">
        <w:trPr>
          <w:gridAfter w:val="1"/>
          <w:wAfter w:w="38" w:type="dxa"/>
        </w:trPr>
        <w:tc>
          <w:tcPr>
            <w:tcW w:w="1552" w:type="dxa"/>
            <w:tcBorders>
              <w:left w:val="single" w:sz="6" w:space="0" w:color="auto"/>
            </w:tcBorders>
          </w:tcPr>
          <w:p w14:paraId="708CE13B"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&gt;</w:t>
            </w:r>
          </w:p>
        </w:tc>
        <w:tc>
          <w:tcPr>
            <w:tcW w:w="6631" w:type="dxa"/>
            <w:tcBorders>
              <w:right w:val="single" w:sz="6" w:space="0" w:color="auto"/>
            </w:tcBorders>
          </w:tcPr>
          <w:p w14:paraId="67A98340"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mayor que</w:t>
            </w:r>
          </w:p>
        </w:tc>
      </w:tr>
      <w:tr w:rsidR="00DA751D" w:rsidRPr="000B2FEF" w14:paraId="2C031F1C" w14:textId="77777777" w:rsidTr="0059360B">
        <w:trPr>
          <w:gridAfter w:val="1"/>
          <w:wAfter w:w="38" w:type="dxa"/>
        </w:trPr>
        <w:tc>
          <w:tcPr>
            <w:tcW w:w="1552" w:type="dxa"/>
            <w:tcBorders>
              <w:left w:val="single" w:sz="6" w:space="0" w:color="auto"/>
            </w:tcBorders>
          </w:tcPr>
          <w:p w14:paraId="11868118" w14:textId="77777777" w:rsidR="00DA751D" w:rsidRPr="000B2FEF" w:rsidRDefault="00DA751D" w:rsidP="0059360B">
            <w:pPr>
              <w:tabs>
                <w:tab w:val="left" w:pos="624"/>
                <w:tab w:val="left" w:pos="1871"/>
                <w:tab w:val="left" w:pos="2495"/>
              </w:tabs>
              <w:ind w:left="176" w:hanging="142"/>
              <w:jc w:val="both"/>
              <w:rPr>
                <w:rFonts w:eastAsia="SimSun"/>
                <w:color w:val="000000"/>
                <w:u w:val="single"/>
              </w:rPr>
            </w:pPr>
            <w:r w:rsidRPr="000B2FEF">
              <w:rPr>
                <w:u w:val="single"/>
                <w:lang w:val="es-ES"/>
              </w:rPr>
              <w:t>&gt;</w:t>
            </w:r>
          </w:p>
        </w:tc>
        <w:tc>
          <w:tcPr>
            <w:tcW w:w="6631" w:type="dxa"/>
            <w:tcBorders>
              <w:right w:val="single" w:sz="6" w:space="0" w:color="auto"/>
            </w:tcBorders>
          </w:tcPr>
          <w:p w14:paraId="701335C8"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mayor o igual a</w:t>
            </w:r>
          </w:p>
        </w:tc>
      </w:tr>
      <w:tr w:rsidR="00DA751D" w:rsidRPr="000B2FEF" w14:paraId="7AE6384A" w14:textId="77777777" w:rsidTr="0059360B">
        <w:trPr>
          <w:gridAfter w:val="1"/>
          <w:wAfter w:w="38" w:type="dxa"/>
        </w:trPr>
        <w:tc>
          <w:tcPr>
            <w:tcW w:w="1552" w:type="dxa"/>
            <w:tcBorders>
              <w:left w:val="single" w:sz="6" w:space="0" w:color="auto"/>
            </w:tcBorders>
          </w:tcPr>
          <w:p w14:paraId="0ECD4CEB"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750C7B61" w14:textId="77777777" w:rsidR="00DA751D" w:rsidRPr="000B2FEF" w:rsidRDefault="00DA751D" w:rsidP="0059360B">
            <w:pPr>
              <w:tabs>
                <w:tab w:val="left" w:pos="624"/>
                <w:tab w:val="left" w:pos="1871"/>
                <w:tab w:val="left" w:pos="2495"/>
              </w:tabs>
              <w:ind w:left="176"/>
              <w:rPr>
                <w:lang w:val="es-ES"/>
              </w:rPr>
            </w:pPr>
          </w:p>
        </w:tc>
      </w:tr>
      <w:tr w:rsidR="00DA751D" w:rsidRPr="000B2FEF" w14:paraId="5198473D" w14:textId="77777777" w:rsidTr="0059360B">
        <w:trPr>
          <w:gridAfter w:val="1"/>
          <w:wAfter w:w="38" w:type="dxa"/>
        </w:trPr>
        <w:tc>
          <w:tcPr>
            <w:tcW w:w="1552" w:type="dxa"/>
            <w:tcBorders>
              <w:left w:val="single" w:sz="6" w:space="0" w:color="auto"/>
            </w:tcBorders>
          </w:tcPr>
          <w:p w14:paraId="6D0A590E"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µg</w:t>
            </w:r>
          </w:p>
        </w:tc>
        <w:tc>
          <w:tcPr>
            <w:tcW w:w="6631" w:type="dxa"/>
            <w:tcBorders>
              <w:right w:val="single" w:sz="6" w:space="0" w:color="auto"/>
            </w:tcBorders>
          </w:tcPr>
          <w:p w14:paraId="410756C3"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microgramo</w:t>
            </w:r>
          </w:p>
        </w:tc>
      </w:tr>
      <w:tr w:rsidR="00DA751D" w:rsidRPr="000B2FEF" w:rsidDel="00357419" w14:paraId="75094572" w14:textId="77777777" w:rsidTr="0059360B">
        <w:trPr>
          <w:gridAfter w:val="1"/>
          <w:wAfter w:w="38" w:type="dxa"/>
        </w:trPr>
        <w:tc>
          <w:tcPr>
            <w:tcW w:w="1552" w:type="dxa"/>
            <w:tcBorders>
              <w:left w:val="single" w:sz="6" w:space="0" w:color="auto"/>
            </w:tcBorders>
          </w:tcPr>
          <w:p w14:paraId="59F1C52D"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2B263D45" w14:textId="77777777" w:rsidR="00DA751D" w:rsidRPr="000B2FEF" w:rsidRDefault="00DA751D" w:rsidP="0059360B">
            <w:pPr>
              <w:tabs>
                <w:tab w:val="left" w:pos="624"/>
                <w:tab w:val="left" w:pos="1871"/>
                <w:tab w:val="left" w:pos="2495"/>
              </w:tabs>
              <w:ind w:left="214"/>
              <w:rPr>
                <w:lang w:val="es-ES"/>
              </w:rPr>
            </w:pPr>
          </w:p>
        </w:tc>
      </w:tr>
      <w:tr w:rsidR="00DA751D" w:rsidRPr="00EA7206" w:rsidDel="00357419" w14:paraId="637295B8" w14:textId="77777777" w:rsidTr="0059360B">
        <w:trPr>
          <w:gridAfter w:val="1"/>
          <w:wAfter w:w="38" w:type="dxa"/>
        </w:trPr>
        <w:tc>
          <w:tcPr>
            <w:tcW w:w="1552" w:type="dxa"/>
            <w:tcBorders>
              <w:left w:val="single" w:sz="6" w:space="0" w:color="auto"/>
            </w:tcBorders>
          </w:tcPr>
          <w:p w14:paraId="7FBA2E41" w14:textId="77777777" w:rsidR="00DA751D" w:rsidRPr="000B2FEF" w:rsidDel="00357419" w:rsidRDefault="00DA751D" w:rsidP="0059360B">
            <w:pPr>
              <w:tabs>
                <w:tab w:val="left" w:pos="624"/>
                <w:tab w:val="left" w:pos="1871"/>
                <w:tab w:val="left" w:pos="2495"/>
              </w:tabs>
              <w:ind w:left="176" w:hanging="142"/>
              <w:jc w:val="both"/>
              <w:rPr>
                <w:rFonts w:eastAsia="SimSun"/>
                <w:color w:val="000000"/>
              </w:rPr>
            </w:pPr>
            <w:r w:rsidRPr="000B2FEF">
              <w:rPr>
                <w:lang w:val="es-ES"/>
              </w:rPr>
              <w:t>AOEL</w:t>
            </w:r>
          </w:p>
        </w:tc>
        <w:tc>
          <w:tcPr>
            <w:tcW w:w="6631" w:type="dxa"/>
            <w:tcBorders>
              <w:right w:val="single" w:sz="6" w:space="0" w:color="auto"/>
            </w:tcBorders>
          </w:tcPr>
          <w:p w14:paraId="248D7FF5" w14:textId="77777777" w:rsidR="00DA751D" w:rsidRPr="000B2FEF" w:rsidDel="00357419" w:rsidRDefault="00DA751D" w:rsidP="0059360B">
            <w:pPr>
              <w:tabs>
                <w:tab w:val="left" w:pos="624"/>
                <w:tab w:val="left" w:pos="1871"/>
                <w:tab w:val="left" w:pos="2495"/>
              </w:tabs>
              <w:ind w:left="214"/>
              <w:rPr>
                <w:rFonts w:eastAsia="SimSun"/>
                <w:color w:val="000000"/>
                <w:lang w:val="es-ES_tradnl"/>
              </w:rPr>
            </w:pPr>
            <w:r w:rsidRPr="000B2FEF">
              <w:rPr>
                <w:lang w:val="es-ES"/>
              </w:rPr>
              <w:t>nivel aceptable de exposición para los operarios</w:t>
            </w:r>
          </w:p>
        </w:tc>
      </w:tr>
      <w:tr w:rsidR="00DA751D" w:rsidRPr="000B2FEF" w14:paraId="111D8D4F" w14:textId="77777777" w:rsidTr="0059360B">
        <w:trPr>
          <w:gridAfter w:val="1"/>
          <w:wAfter w:w="38" w:type="dxa"/>
        </w:trPr>
        <w:tc>
          <w:tcPr>
            <w:tcW w:w="1552" w:type="dxa"/>
            <w:tcBorders>
              <w:left w:val="single" w:sz="6" w:space="0" w:color="auto"/>
            </w:tcBorders>
          </w:tcPr>
          <w:p w14:paraId="3DE6AB21" w14:textId="77777777" w:rsidR="00DA751D" w:rsidRPr="000B2FEF" w:rsidRDefault="00DA751D" w:rsidP="0059360B">
            <w:pPr>
              <w:tabs>
                <w:tab w:val="left" w:pos="624"/>
                <w:tab w:val="left" w:pos="1871"/>
                <w:tab w:val="left" w:pos="2495"/>
              </w:tabs>
              <w:ind w:left="176" w:hanging="142"/>
              <w:jc w:val="both"/>
              <w:rPr>
                <w:rFonts w:eastAsia="SimSun"/>
                <w:color w:val="000000"/>
              </w:rPr>
            </w:pPr>
            <w:proofErr w:type="spellStart"/>
            <w:r w:rsidRPr="000B2FEF">
              <w:rPr>
                <w:lang w:val="es-ES"/>
              </w:rPr>
              <w:t>ARfD</w:t>
            </w:r>
            <w:proofErr w:type="spellEnd"/>
          </w:p>
        </w:tc>
        <w:tc>
          <w:tcPr>
            <w:tcW w:w="6631" w:type="dxa"/>
            <w:tcBorders>
              <w:right w:val="single" w:sz="6" w:space="0" w:color="auto"/>
            </w:tcBorders>
          </w:tcPr>
          <w:p w14:paraId="553FF16C" w14:textId="77777777" w:rsidR="00DA751D" w:rsidRPr="000B2FEF" w:rsidRDefault="00DA751D" w:rsidP="0059360B">
            <w:pPr>
              <w:tabs>
                <w:tab w:val="left" w:pos="624"/>
                <w:tab w:val="left" w:pos="1871"/>
                <w:tab w:val="left" w:pos="2495"/>
              </w:tabs>
              <w:ind w:left="214"/>
              <w:rPr>
                <w:rFonts w:eastAsia="SimSun"/>
                <w:color w:val="000000"/>
              </w:rPr>
            </w:pPr>
            <w:r w:rsidRPr="000B2FEF">
              <w:rPr>
                <w:lang w:val="es-ES"/>
              </w:rPr>
              <w:t>dosis de referencia aguda</w:t>
            </w:r>
          </w:p>
        </w:tc>
      </w:tr>
      <w:tr w:rsidR="00DA751D" w:rsidRPr="000B2FEF" w14:paraId="5CC85A3F" w14:textId="77777777" w:rsidTr="0059360B">
        <w:trPr>
          <w:gridAfter w:val="1"/>
          <w:wAfter w:w="38" w:type="dxa"/>
        </w:trPr>
        <w:tc>
          <w:tcPr>
            <w:tcW w:w="1552" w:type="dxa"/>
            <w:tcBorders>
              <w:left w:val="single" w:sz="6" w:space="0" w:color="auto"/>
            </w:tcBorders>
          </w:tcPr>
          <w:p w14:paraId="35C2D7B5"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0EDA0396" w14:textId="77777777" w:rsidR="00DA751D" w:rsidRPr="000B2FEF" w:rsidRDefault="00DA751D" w:rsidP="0059360B">
            <w:pPr>
              <w:tabs>
                <w:tab w:val="left" w:pos="624"/>
                <w:tab w:val="left" w:pos="1871"/>
                <w:tab w:val="left" w:pos="2495"/>
              </w:tabs>
              <w:ind w:left="176"/>
              <w:rPr>
                <w:lang w:val="es-ES"/>
              </w:rPr>
            </w:pPr>
          </w:p>
        </w:tc>
      </w:tr>
      <w:tr w:rsidR="00DA751D" w:rsidRPr="000B2FEF" w14:paraId="3D094E08" w14:textId="77777777" w:rsidTr="0059360B">
        <w:trPr>
          <w:gridAfter w:val="1"/>
          <w:wAfter w:w="38" w:type="dxa"/>
        </w:trPr>
        <w:tc>
          <w:tcPr>
            <w:tcW w:w="1552" w:type="dxa"/>
            <w:tcBorders>
              <w:left w:val="single" w:sz="6" w:space="0" w:color="auto"/>
            </w:tcBorders>
          </w:tcPr>
          <w:p w14:paraId="0D3B0B0A" w14:textId="77777777" w:rsidR="00DA751D" w:rsidRPr="000B2FEF" w:rsidRDefault="00DA751D" w:rsidP="0059360B">
            <w:pPr>
              <w:tabs>
                <w:tab w:val="left" w:pos="624"/>
                <w:tab w:val="left" w:pos="1871"/>
                <w:tab w:val="left" w:pos="2495"/>
              </w:tabs>
              <w:ind w:left="176" w:hanging="142"/>
              <w:jc w:val="both"/>
              <w:rPr>
                <w:lang w:val="es-ES"/>
              </w:rPr>
            </w:pPr>
            <w:proofErr w:type="spellStart"/>
            <w:r w:rsidRPr="000B2FEF">
              <w:rPr>
                <w:lang w:val="es-ES"/>
              </w:rPr>
              <w:t>ºC</w:t>
            </w:r>
            <w:proofErr w:type="spellEnd"/>
          </w:p>
        </w:tc>
        <w:tc>
          <w:tcPr>
            <w:tcW w:w="6631" w:type="dxa"/>
            <w:tcBorders>
              <w:right w:val="single" w:sz="6" w:space="0" w:color="auto"/>
            </w:tcBorders>
          </w:tcPr>
          <w:p w14:paraId="2D23448B" w14:textId="77777777" w:rsidR="00DA751D" w:rsidRPr="000B2FEF" w:rsidRDefault="00DA751D" w:rsidP="0059360B">
            <w:pPr>
              <w:tabs>
                <w:tab w:val="left" w:pos="624"/>
                <w:tab w:val="left" w:pos="1871"/>
                <w:tab w:val="left" w:pos="2495"/>
              </w:tabs>
              <w:ind w:left="176"/>
              <w:rPr>
                <w:lang w:val="es-ES"/>
              </w:rPr>
            </w:pPr>
            <w:r w:rsidRPr="000B2FEF">
              <w:rPr>
                <w:lang w:val="es-ES"/>
              </w:rPr>
              <w:t>grado Celsius (centígrado)</w:t>
            </w:r>
          </w:p>
        </w:tc>
      </w:tr>
      <w:tr w:rsidR="00DA751D" w:rsidRPr="000B2FEF" w14:paraId="73487054" w14:textId="77777777" w:rsidTr="0059360B">
        <w:trPr>
          <w:gridAfter w:val="1"/>
          <w:wAfter w:w="38" w:type="dxa"/>
        </w:trPr>
        <w:tc>
          <w:tcPr>
            <w:tcW w:w="1552" w:type="dxa"/>
            <w:tcBorders>
              <w:left w:val="single" w:sz="6" w:space="0" w:color="auto"/>
            </w:tcBorders>
          </w:tcPr>
          <w:p w14:paraId="290351F7"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CA</w:t>
            </w:r>
          </w:p>
        </w:tc>
        <w:tc>
          <w:tcPr>
            <w:tcW w:w="6631" w:type="dxa"/>
            <w:tcBorders>
              <w:right w:val="single" w:sz="6" w:space="0" w:color="auto"/>
            </w:tcBorders>
          </w:tcPr>
          <w:p w14:paraId="7F6C2806"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 xml:space="preserve">Chemical </w:t>
            </w:r>
            <w:proofErr w:type="spellStart"/>
            <w:r w:rsidRPr="000B2FEF">
              <w:rPr>
                <w:lang w:val="es-ES"/>
              </w:rPr>
              <w:t>Abstracts</w:t>
            </w:r>
            <w:proofErr w:type="spellEnd"/>
          </w:p>
        </w:tc>
      </w:tr>
      <w:tr w:rsidR="00DA751D" w:rsidRPr="000B2FEF" w14:paraId="03A3628D" w14:textId="77777777" w:rsidTr="0059360B">
        <w:trPr>
          <w:gridAfter w:val="1"/>
          <w:wAfter w:w="38" w:type="dxa"/>
        </w:trPr>
        <w:tc>
          <w:tcPr>
            <w:tcW w:w="1552" w:type="dxa"/>
            <w:tcBorders>
              <w:left w:val="single" w:sz="6" w:space="0" w:color="auto"/>
            </w:tcBorders>
          </w:tcPr>
          <w:p w14:paraId="3D0A33FD"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CAS</w:t>
            </w:r>
          </w:p>
        </w:tc>
        <w:tc>
          <w:tcPr>
            <w:tcW w:w="6631" w:type="dxa"/>
            <w:tcBorders>
              <w:right w:val="single" w:sz="6" w:space="0" w:color="auto"/>
            </w:tcBorders>
          </w:tcPr>
          <w:p w14:paraId="4B7932EC"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 xml:space="preserve">Chemical </w:t>
            </w:r>
            <w:proofErr w:type="spellStart"/>
            <w:r w:rsidRPr="000B2FEF">
              <w:rPr>
                <w:lang w:val="es-ES"/>
              </w:rPr>
              <w:t>Abstracts</w:t>
            </w:r>
            <w:proofErr w:type="spellEnd"/>
            <w:r w:rsidRPr="000B2FEF">
              <w:rPr>
                <w:lang w:val="es-ES"/>
              </w:rPr>
              <w:t xml:space="preserve"> Service</w:t>
            </w:r>
          </w:p>
        </w:tc>
      </w:tr>
      <w:tr w:rsidR="00DA751D" w:rsidRPr="000B2FEF" w14:paraId="07A20E1C" w14:textId="77777777" w:rsidTr="0059360B">
        <w:trPr>
          <w:gridAfter w:val="1"/>
          <w:wAfter w:w="38" w:type="dxa"/>
        </w:trPr>
        <w:tc>
          <w:tcPr>
            <w:tcW w:w="1552" w:type="dxa"/>
            <w:tcBorders>
              <w:left w:val="single" w:sz="6" w:space="0" w:color="auto"/>
            </w:tcBorders>
          </w:tcPr>
          <w:p w14:paraId="2E087465" w14:textId="77777777" w:rsidR="00DA751D" w:rsidRPr="000B2FEF" w:rsidRDefault="00DA751D" w:rsidP="0059360B">
            <w:pPr>
              <w:tabs>
                <w:tab w:val="left" w:pos="624"/>
                <w:tab w:val="left" w:pos="1871"/>
                <w:tab w:val="left" w:pos="2495"/>
              </w:tabs>
              <w:ind w:left="34"/>
              <w:jc w:val="both"/>
              <w:rPr>
                <w:rFonts w:eastAsia="SimSun"/>
                <w:color w:val="000000"/>
              </w:rPr>
            </w:pPr>
            <w:r w:rsidRPr="000B2FEF">
              <w:rPr>
                <w:lang w:val="es-ES"/>
              </w:rPr>
              <w:t>CE</w:t>
            </w:r>
          </w:p>
        </w:tc>
        <w:tc>
          <w:tcPr>
            <w:tcW w:w="6631" w:type="dxa"/>
            <w:tcBorders>
              <w:right w:val="single" w:sz="6" w:space="0" w:color="auto"/>
            </w:tcBorders>
          </w:tcPr>
          <w:p w14:paraId="156610E0"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Comunidad Europea</w:t>
            </w:r>
          </w:p>
        </w:tc>
      </w:tr>
      <w:tr w:rsidR="00DA751D" w:rsidRPr="000B2FEF" w14:paraId="5B7BC1AF" w14:textId="77777777" w:rsidTr="0059360B">
        <w:trPr>
          <w:gridAfter w:val="1"/>
          <w:wAfter w:w="38" w:type="dxa"/>
        </w:trPr>
        <w:tc>
          <w:tcPr>
            <w:tcW w:w="1552" w:type="dxa"/>
            <w:tcBorders>
              <w:left w:val="single" w:sz="6" w:space="0" w:color="auto"/>
            </w:tcBorders>
          </w:tcPr>
          <w:p w14:paraId="6F040C81"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CEE</w:t>
            </w:r>
          </w:p>
        </w:tc>
        <w:tc>
          <w:tcPr>
            <w:tcW w:w="6631" w:type="dxa"/>
            <w:tcBorders>
              <w:right w:val="single" w:sz="6" w:space="0" w:color="auto"/>
            </w:tcBorders>
          </w:tcPr>
          <w:p w14:paraId="0960A3E2"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Comunidad Económica Europea</w:t>
            </w:r>
          </w:p>
        </w:tc>
      </w:tr>
      <w:tr w:rsidR="00DA751D" w:rsidRPr="000B2FEF" w14:paraId="66DAF3D6" w14:textId="77777777" w:rsidTr="0059360B">
        <w:trPr>
          <w:gridAfter w:val="1"/>
          <w:wAfter w:w="38" w:type="dxa"/>
        </w:trPr>
        <w:tc>
          <w:tcPr>
            <w:tcW w:w="1552" w:type="dxa"/>
            <w:tcBorders>
              <w:left w:val="single" w:sz="6" w:space="0" w:color="auto"/>
            </w:tcBorders>
          </w:tcPr>
          <w:p w14:paraId="35C23356"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cm</w:t>
            </w:r>
          </w:p>
        </w:tc>
        <w:tc>
          <w:tcPr>
            <w:tcW w:w="6631" w:type="dxa"/>
            <w:tcBorders>
              <w:right w:val="single" w:sz="6" w:space="0" w:color="auto"/>
            </w:tcBorders>
          </w:tcPr>
          <w:p w14:paraId="76383F22"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centímetro</w:t>
            </w:r>
          </w:p>
        </w:tc>
      </w:tr>
      <w:tr w:rsidR="00DA751D" w:rsidRPr="000B2FEF" w14:paraId="1750D0A4" w14:textId="77777777" w:rsidTr="0059360B">
        <w:trPr>
          <w:gridAfter w:val="1"/>
          <w:wAfter w:w="38" w:type="dxa"/>
        </w:trPr>
        <w:tc>
          <w:tcPr>
            <w:tcW w:w="1552" w:type="dxa"/>
            <w:tcBorders>
              <w:left w:val="single" w:sz="6" w:space="0" w:color="auto"/>
            </w:tcBorders>
          </w:tcPr>
          <w:p w14:paraId="78C93593"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CO</w:t>
            </w:r>
          </w:p>
        </w:tc>
        <w:tc>
          <w:tcPr>
            <w:tcW w:w="6631" w:type="dxa"/>
            <w:tcBorders>
              <w:right w:val="single" w:sz="6" w:space="0" w:color="auto"/>
            </w:tcBorders>
          </w:tcPr>
          <w:p w14:paraId="5A194AA0"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carbono orgánico</w:t>
            </w:r>
          </w:p>
        </w:tc>
      </w:tr>
      <w:tr w:rsidR="00DA751D" w:rsidRPr="000B2FEF" w14:paraId="7D9E499B" w14:textId="77777777" w:rsidTr="0059360B">
        <w:trPr>
          <w:gridAfter w:val="1"/>
          <w:wAfter w:w="38" w:type="dxa"/>
        </w:trPr>
        <w:tc>
          <w:tcPr>
            <w:tcW w:w="1552" w:type="dxa"/>
            <w:tcBorders>
              <w:left w:val="single" w:sz="6" w:space="0" w:color="auto"/>
            </w:tcBorders>
          </w:tcPr>
          <w:p w14:paraId="1260E85E" w14:textId="77777777" w:rsidR="00DA751D" w:rsidRPr="000B2FEF" w:rsidRDefault="00DA751D" w:rsidP="0059360B">
            <w:pPr>
              <w:tabs>
                <w:tab w:val="left" w:pos="624"/>
                <w:tab w:val="left" w:pos="1871"/>
                <w:tab w:val="left" w:pos="2495"/>
              </w:tabs>
              <w:ind w:left="34"/>
              <w:jc w:val="both"/>
              <w:rPr>
                <w:lang w:val="es-ES"/>
              </w:rPr>
            </w:pPr>
          </w:p>
        </w:tc>
        <w:tc>
          <w:tcPr>
            <w:tcW w:w="6631" w:type="dxa"/>
            <w:tcBorders>
              <w:right w:val="single" w:sz="6" w:space="0" w:color="auto"/>
            </w:tcBorders>
          </w:tcPr>
          <w:p w14:paraId="2ABF07E3" w14:textId="77777777" w:rsidR="00DA751D" w:rsidRPr="000B2FEF" w:rsidRDefault="00DA751D" w:rsidP="0059360B">
            <w:pPr>
              <w:tabs>
                <w:tab w:val="left" w:pos="624"/>
                <w:tab w:val="left" w:pos="1871"/>
                <w:tab w:val="left" w:pos="2495"/>
              </w:tabs>
              <w:ind w:left="176"/>
              <w:rPr>
                <w:lang w:val="es-ES"/>
              </w:rPr>
            </w:pPr>
          </w:p>
        </w:tc>
      </w:tr>
      <w:tr w:rsidR="00DA751D" w:rsidRPr="000B2FEF" w14:paraId="0CBE943A" w14:textId="77777777" w:rsidTr="0059360B">
        <w:trPr>
          <w:gridAfter w:val="1"/>
          <w:wAfter w:w="38" w:type="dxa"/>
        </w:trPr>
        <w:tc>
          <w:tcPr>
            <w:tcW w:w="1552" w:type="dxa"/>
            <w:tcBorders>
              <w:left w:val="single" w:sz="6" w:space="0" w:color="auto"/>
            </w:tcBorders>
          </w:tcPr>
          <w:p w14:paraId="3C7ABDB7" w14:textId="77777777" w:rsidR="00DA751D" w:rsidRPr="000B2FEF" w:rsidRDefault="00DA751D" w:rsidP="0059360B">
            <w:pPr>
              <w:tabs>
                <w:tab w:val="left" w:pos="624"/>
                <w:tab w:val="left" w:pos="1871"/>
                <w:tab w:val="left" w:pos="2495"/>
              </w:tabs>
              <w:ind w:left="34"/>
              <w:jc w:val="both"/>
              <w:rPr>
                <w:rFonts w:eastAsia="SimSun"/>
                <w:color w:val="000000"/>
              </w:rPr>
            </w:pPr>
            <w:r w:rsidRPr="000B2FEF">
              <w:rPr>
                <w:lang w:val="es-ES"/>
              </w:rPr>
              <w:t>DT</w:t>
            </w:r>
            <w:r w:rsidRPr="000B2FEF">
              <w:rPr>
                <w:vertAlign w:val="subscript"/>
                <w:lang w:val="es-ES"/>
              </w:rPr>
              <w:t>50</w:t>
            </w:r>
          </w:p>
        </w:tc>
        <w:tc>
          <w:tcPr>
            <w:tcW w:w="6631" w:type="dxa"/>
            <w:tcBorders>
              <w:right w:val="single" w:sz="6" w:space="0" w:color="auto"/>
            </w:tcBorders>
          </w:tcPr>
          <w:p w14:paraId="4BCCD971"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tiempo de disipación del 50%</w:t>
            </w:r>
          </w:p>
        </w:tc>
      </w:tr>
      <w:tr w:rsidR="00DA751D" w:rsidRPr="000B2FEF" w14:paraId="2AB806E6" w14:textId="77777777" w:rsidTr="0059360B">
        <w:trPr>
          <w:gridAfter w:val="1"/>
          <w:wAfter w:w="38" w:type="dxa"/>
        </w:trPr>
        <w:tc>
          <w:tcPr>
            <w:tcW w:w="1552" w:type="dxa"/>
            <w:tcBorders>
              <w:left w:val="single" w:sz="6" w:space="0" w:color="auto"/>
            </w:tcBorders>
          </w:tcPr>
          <w:p w14:paraId="06493630" w14:textId="77777777" w:rsidR="00DA751D" w:rsidRPr="000B2FEF" w:rsidRDefault="00DA751D" w:rsidP="0059360B">
            <w:pPr>
              <w:tabs>
                <w:tab w:val="left" w:pos="624"/>
                <w:tab w:val="left" w:pos="1871"/>
                <w:tab w:val="left" w:pos="2495"/>
              </w:tabs>
              <w:ind w:left="176" w:hanging="142"/>
              <w:jc w:val="both"/>
              <w:rPr>
                <w:rFonts w:eastAsia="SimSun"/>
                <w:color w:val="000000"/>
                <w:lang w:val="en-CA" w:eastAsia="zh-CN"/>
              </w:rPr>
            </w:pPr>
          </w:p>
        </w:tc>
        <w:tc>
          <w:tcPr>
            <w:tcW w:w="6631" w:type="dxa"/>
            <w:tcBorders>
              <w:right w:val="single" w:sz="6" w:space="0" w:color="auto"/>
            </w:tcBorders>
          </w:tcPr>
          <w:p w14:paraId="41B07CFE" w14:textId="77777777" w:rsidR="00DA751D" w:rsidRPr="000B2FEF" w:rsidRDefault="00DA751D" w:rsidP="0059360B">
            <w:pPr>
              <w:tabs>
                <w:tab w:val="left" w:pos="624"/>
                <w:tab w:val="left" w:pos="1871"/>
                <w:tab w:val="left" w:pos="2495"/>
              </w:tabs>
              <w:ind w:left="176"/>
              <w:rPr>
                <w:lang w:val="es-ES"/>
              </w:rPr>
            </w:pPr>
          </w:p>
        </w:tc>
      </w:tr>
      <w:tr w:rsidR="00DA751D" w:rsidRPr="00EA7206" w14:paraId="7CB8DFA8" w14:textId="77777777" w:rsidTr="0059360B">
        <w:trPr>
          <w:gridAfter w:val="1"/>
          <w:wAfter w:w="38" w:type="dxa"/>
        </w:trPr>
        <w:tc>
          <w:tcPr>
            <w:tcW w:w="1552" w:type="dxa"/>
            <w:tcBorders>
              <w:left w:val="single" w:sz="6" w:space="0" w:color="auto"/>
            </w:tcBorders>
          </w:tcPr>
          <w:p w14:paraId="70ED6B3C" w14:textId="77777777" w:rsidR="00DA751D" w:rsidRPr="000B2FEF" w:rsidRDefault="00DA751D" w:rsidP="0059360B">
            <w:pPr>
              <w:tabs>
                <w:tab w:val="left" w:pos="624"/>
                <w:tab w:val="left" w:pos="1871"/>
                <w:tab w:val="left" w:pos="2495"/>
              </w:tabs>
              <w:ind w:left="176" w:hanging="142"/>
              <w:jc w:val="both"/>
              <w:rPr>
                <w:rFonts w:eastAsia="SimSun"/>
                <w:color w:val="000000"/>
                <w:vertAlign w:val="subscript"/>
              </w:rPr>
            </w:pPr>
            <w:r w:rsidRPr="000B2FEF">
              <w:rPr>
                <w:rFonts w:eastAsia="SimSun"/>
                <w:color w:val="000000"/>
                <w:lang w:val="en-CA" w:eastAsia="zh-CN"/>
              </w:rPr>
              <w:t>E</w:t>
            </w:r>
            <w:r w:rsidRPr="000B2FEF">
              <w:rPr>
                <w:rFonts w:eastAsia="SimSun"/>
                <w:color w:val="000000"/>
                <w:vertAlign w:val="subscript"/>
                <w:lang w:val="en-CA" w:eastAsia="zh-CN"/>
              </w:rPr>
              <w:t>b</w:t>
            </w:r>
            <w:r w:rsidRPr="000B2FEF">
              <w:rPr>
                <w:rFonts w:eastAsia="SimSun"/>
                <w:color w:val="000000"/>
                <w:lang w:val="en-CA" w:eastAsia="zh-CN"/>
              </w:rPr>
              <w:t>C</w:t>
            </w:r>
            <w:r w:rsidRPr="000B2FEF">
              <w:rPr>
                <w:rFonts w:eastAsia="SimSun"/>
                <w:color w:val="000000"/>
                <w:vertAlign w:val="subscript"/>
                <w:lang w:val="en-CA" w:eastAsia="zh-CN"/>
              </w:rPr>
              <w:t>50</w:t>
            </w:r>
          </w:p>
        </w:tc>
        <w:tc>
          <w:tcPr>
            <w:tcW w:w="6631" w:type="dxa"/>
            <w:tcBorders>
              <w:right w:val="single" w:sz="6" w:space="0" w:color="auto"/>
            </w:tcBorders>
          </w:tcPr>
          <w:p w14:paraId="5F37DA26"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concentración de la sustancia de prueba que resulta en un 50% de reducción del crecimiento en relación con el control</w:t>
            </w:r>
          </w:p>
        </w:tc>
      </w:tr>
      <w:tr w:rsidR="00DA751D" w:rsidRPr="000B2FEF" w14:paraId="7E4713E0" w14:textId="77777777" w:rsidTr="0059360B">
        <w:trPr>
          <w:gridAfter w:val="1"/>
          <w:wAfter w:w="38" w:type="dxa"/>
        </w:trPr>
        <w:tc>
          <w:tcPr>
            <w:tcW w:w="1552" w:type="dxa"/>
            <w:tcBorders>
              <w:left w:val="single" w:sz="6" w:space="0" w:color="auto"/>
            </w:tcBorders>
          </w:tcPr>
          <w:p w14:paraId="5B6939E6"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EC</w:t>
            </w:r>
            <w:r w:rsidRPr="000B2FEF">
              <w:rPr>
                <w:vertAlign w:val="subscript"/>
                <w:lang w:val="es-ES"/>
              </w:rPr>
              <w:t>50</w:t>
            </w:r>
          </w:p>
        </w:tc>
        <w:tc>
          <w:tcPr>
            <w:tcW w:w="6631" w:type="dxa"/>
            <w:tcBorders>
              <w:right w:val="single" w:sz="6" w:space="0" w:color="auto"/>
            </w:tcBorders>
          </w:tcPr>
          <w:p w14:paraId="6EDF0EC8"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concentración eficaz media</w:t>
            </w:r>
          </w:p>
        </w:tc>
      </w:tr>
      <w:tr w:rsidR="00DA751D" w:rsidRPr="000B2FEF" w14:paraId="1A091723" w14:textId="77777777" w:rsidTr="0059360B">
        <w:trPr>
          <w:gridAfter w:val="1"/>
          <w:wAfter w:w="38" w:type="dxa"/>
        </w:trPr>
        <w:tc>
          <w:tcPr>
            <w:tcW w:w="1552" w:type="dxa"/>
            <w:tcBorders>
              <w:left w:val="single" w:sz="6" w:space="0" w:color="auto"/>
            </w:tcBorders>
          </w:tcPr>
          <w:p w14:paraId="07D27715"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ED</w:t>
            </w:r>
            <w:r w:rsidRPr="000B2FEF">
              <w:rPr>
                <w:vertAlign w:val="subscript"/>
                <w:lang w:val="es-ES"/>
              </w:rPr>
              <w:t>50</w:t>
            </w:r>
          </w:p>
        </w:tc>
        <w:tc>
          <w:tcPr>
            <w:tcW w:w="6631" w:type="dxa"/>
            <w:tcBorders>
              <w:right w:val="single" w:sz="6" w:space="0" w:color="auto"/>
            </w:tcBorders>
          </w:tcPr>
          <w:p w14:paraId="302F1A1A"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dosis eficaz media</w:t>
            </w:r>
          </w:p>
        </w:tc>
      </w:tr>
      <w:tr w:rsidR="00DA751D" w:rsidRPr="00B347AC" w14:paraId="12FDE343" w14:textId="77777777" w:rsidTr="0059360B">
        <w:trPr>
          <w:gridAfter w:val="1"/>
          <w:wAfter w:w="38" w:type="dxa"/>
        </w:trPr>
        <w:tc>
          <w:tcPr>
            <w:tcW w:w="1552" w:type="dxa"/>
            <w:tcBorders>
              <w:left w:val="single" w:sz="6" w:space="0" w:color="auto"/>
            </w:tcBorders>
          </w:tcPr>
          <w:p w14:paraId="69C95C53"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EFSA</w:t>
            </w:r>
          </w:p>
        </w:tc>
        <w:tc>
          <w:tcPr>
            <w:tcW w:w="6631" w:type="dxa"/>
            <w:tcBorders>
              <w:right w:val="single" w:sz="6" w:space="0" w:color="auto"/>
            </w:tcBorders>
          </w:tcPr>
          <w:p w14:paraId="6CE7C859"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Autoridad Europea de Seguridad Alimentaria</w:t>
            </w:r>
          </w:p>
        </w:tc>
      </w:tr>
      <w:tr w:rsidR="00DA751D" w:rsidRPr="00EA7206" w14:paraId="18AD9C5D" w14:textId="77777777" w:rsidTr="0059360B">
        <w:trPr>
          <w:gridAfter w:val="1"/>
          <w:wAfter w:w="38" w:type="dxa"/>
        </w:trPr>
        <w:tc>
          <w:tcPr>
            <w:tcW w:w="1552" w:type="dxa"/>
            <w:tcBorders>
              <w:left w:val="single" w:sz="6" w:space="0" w:color="auto"/>
            </w:tcBorders>
          </w:tcPr>
          <w:p w14:paraId="31044E98" w14:textId="77777777" w:rsidR="00DA751D" w:rsidRPr="000B2FEF" w:rsidRDefault="00DA751D" w:rsidP="0059360B">
            <w:pPr>
              <w:tabs>
                <w:tab w:val="left" w:pos="624"/>
                <w:tab w:val="left" w:pos="1871"/>
                <w:tab w:val="left" w:pos="2495"/>
              </w:tabs>
              <w:ind w:left="176" w:hanging="142"/>
              <w:jc w:val="both"/>
              <w:rPr>
                <w:rFonts w:eastAsia="SimSun"/>
                <w:color w:val="000000"/>
                <w:vertAlign w:val="subscript"/>
              </w:rPr>
            </w:pPr>
            <w:r w:rsidRPr="000B2FEF">
              <w:rPr>
                <w:rFonts w:eastAsia="SimSun"/>
                <w:color w:val="000000"/>
                <w:lang w:val="en-CA" w:eastAsia="zh-CN"/>
              </w:rPr>
              <w:t>E</w:t>
            </w:r>
            <w:r w:rsidRPr="000B2FEF">
              <w:rPr>
                <w:rFonts w:eastAsia="SimSun"/>
                <w:color w:val="000000"/>
                <w:vertAlign w:val="subscript"/>
                <w:lang w:val="en-CA" w:eastAsia="zh-CN"/>
              </w:rPr>
              <w:t>r</w:t>
            </w:r>
            <w:r w:rsidRPr="000B2FEF">
              <w:rPr>
                <w:rFonts w:eastAsia="SimSun"/>
                <w:color w:val="000000"/>
                <w:lang w:val="en-CA" w:eastAsia="zh-CN"/>
              </w:rPr>
              <w:t>C</w:t>
            </w:r>
            <w:r w:rsidRPr="000B2FEF">
              <w:rPr>
                <w:rFonts w:eastAsia="SimSun"/>
                <w:color w:val="000000"/>
                <w:vertAlign w:val="subscript"/>
                <w:lang w:val="en-CA" w:eastAsia="zh-CN"/>
              </w:rPr>
              <w:t>50</w:t>
            </w:r>
          </w:p>
        </w:tc>
        <w:tc>
          <w:tcPr>
            <w:tcW w:w="6631" w:type="dxa"/>
            <w:tcBorders>
              <w:right w:val="single" w:sz="6" w:space="0" w:color="auto"/>
            </w:tcBorders>
          </w:tcPr>
          <w:p w14:paraId="0D47DB1D"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concentración de la sustancia de prueba que resulta en un 50% de reducción de la tasa de crecimiento en relación con el control</w:t>
            </w:r>
          </w:p>
        </w:tc>
      </w:tr>
      <w:tr w:rsidR="00DA751D" w:rsidRPr="00EA7206" w14:paraId="15823E50" w14:textId="77777777" w:rsidTr="0059360B">
        <w:trPr>
          <w:gridAfter w:val="1"/>
          <w:wAfter w:w="38" w:type="dxa"/>
        </w:trPr>
        <w:tc>
          <w:tcPr>
            <w:tcW w:w="1552" w:type="dxa"/>
            <w:tcBorders>
              <w:left w:val="single" w:sz="6" w:space="0" w:color="auto"/>
            </w:tcBorders>
          </w:tcPr>
          <w:p w14:paraId="5754516F"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58C4EB43" w14:textId="77777777" w:rsidR="00DA751D" w:rsidRPr="000B2FEF" w:rsidRDefault="00DA751D" w:rsidP="0059360B">
            <w:pPr>
              <w:tabs>
                <w:tab w:val="left" w:pos="624"/>
                <w:tab w:val="left" w:pos="1871"/>
                <w:tab w:val="left" w:pos="2495"/>
              </w:tabs>
              <w:ind w:left="176"/>
              <w:rPr>
                <w:lang w:val="es-ES"/>
              </w:rPr>
            </w:pPr>
          </w:p>
        </w:tc>
      </w:tr>
      <w:tr w:rsidR="00DA751D" w:rsidRPr="00EA7206" w14:paraId="36BE1E52" w14:textId="77777777" w:rsidTr="0059360B">
        <w:trPr>
          <w:gridAfter w:val="1"/>
          <w:wAfter w:w="38" w:type="dxa"/>
        </w:trPr>
        <w:tc>
          <w:tcPr>
            <w:tcW w:w="1552" w:type="dxa"/>
            <w:tcBorders>
              <w:left w:val="single" w:sz="6" w:space="0" w:color="auto"/>
            </w:tcBorders>
          </w:tcPr>
          <w:p w14:paraId="409D35CA"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FAO</w:t>
            </w:r>
          </w:p>
        </w:tc>
        <w:tc>
          <w:tcPr>
            <w:tcW w:w="6631" w:type="dxa"/>
            <w:tcBorders>
              <w:right w:val="single" w:sz="6" w:space="0" w:color="auto"/>
            </w:tcBorders>
          </w:tcPr>
          <w:p w14:paraId="6A255F18"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Organización de las Naciones Unidas para la Alimentación y la Agricultura</w:t>
            </w:r>
          </w:p>
        </w:tc>
      </w:tr>
      <w:tr w:rsidR="00DA751D" w:rsidRPr="00EA7206" w14:paraId="6AC22DB2" w14:textId="77777777" w:rsidTr="0059360B">
        <w:trPr>
          <w:gridAfter w:val="1"/>
          <w:wAfter w:w="38" w:type="dxa"/>
        </w:trPr>
        <w:tc>
          <w:tcPr>
            <w:tcW w:w="1552" w:type="dxa"/>
            <w:tcBorders>
              <w:left w:val="single" w:sz="6" w:space="0" w:color="auto"/>
            </w:tcBorders>
          </w:tcPr>
          <w:p w14:paraId="369DFA45"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6596F1AC" w14:textId="77777777" w:rsidR="00DA751D" w:rsidRPr="000B2FEF" w:rsidRDefault="00DA751D" w:rsidP="0059360B">
            <w:pPr>
              <w:tabs>
                <w:tab w:val="left" w:pos="624"/>
                <w:tab w:val="left" w:pos="1871"/>
                <w:tab w:val="left" w:pos="2495"/>
              </w:tabs>
              <w:ind w:left="176"/>
              <w:rPr>
                <w:lang w:val="es-ES"/>
              </w:rPr>
            </w:pPr>
          </w:p>
        </w:tc>
      </w:tr>
      <w:tr w:rsidR="00DA751D" w:rsidRPr="000B2FEF" w14:paraId="6F47873C" w14:textId="77777777" w:rsidTr="0059360B">
        <w:trPr>
          <w:gridAfter w:val="1"/>
          <w:wAfter w:w="38" w:type="dxa"/>
        </w:trPr>
        <w:tc>
          <w:tcPr>
            <w:tcW w:w="1552" w:type="dxa"/>
            <w:tcBorders>
              <w:left w:val="single" w:sz="6" w:space="0" w:color="auto"/>
            </w:tcBorders>
          </w:tcPr>
          <w:p w14:paraId="365FFA2E"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g</w:t>
            </w:r>
          </w:p>
        </w:tc>
        <w:tc>
          <w:tcPr>
            <w:tcW w:w="6631" w:type="dxa"/>
            <w:tcBorders>
              <w:right w:val="single" w:sz="6" w:space="0" w:color="auto"/>
            </w:tcBorders>
          </w:tcPr>
          <w:p w14:paraId="1B0D7B7F"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gramo</w:t>
            </w:r>
          </w:p>
        </w:tc>
      </w:tr>
      <w:tr w:rsidR="00DA751D" w:rsidRPr="000B2FEF" w14:paraId="7523A61F" w14:textId="77777777" w:rsidTr="0059360B">
        <w:trPr>
          <w:gridAfter w:val="1"/>
          <w:wAfter w:w="38" w:type="dxa"/>
        </w:trPr>
        <w:tc>
          <w:tcPr>
            <w:tcW w:w="1552" w:type="dxa"/>
            <w:tcBorders>
              <w:left w:val="single" w:sz="6" w:space="0" w:color="auto"/>
            </w:tcBorders>
          </w:tcPr>
          <w:p w14:paraId="261BE94E"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17D22D61" w14:textId="77777777" w:rsidR="00DA751D" w:rsidRPr="000B2FEF" w:rsidRDefault="00DA751D" w:rsidP="0059360B">
            <w:pPr>
              <w:tabs>
                <w:tab w:val="left" w:pos="624"/>
                <w:tab w:val="left" w:pos="1871"/>
                <w:tab w:val="left" w:pos="2495"/>
              </w:tabs>
              <w:ind w:left="176"/>
              <w:rPr>
                <w:lang w:val="es-ES"/>
              </w:rPr>
            </w:pPr>
          </w:p>
        </w:tc>
      </w:tr>
      <w:tr w:rsidR="00DA751D" w:rsidRPr="000B2FEF" w14:paraId="38F69C87" w14:textId="77777777" w:rsidTr="0059360B">
        <w:trPr>
          <w:gridAfter w:val="1"/>
          <w:wAfter w:w="38" w:type="dxa"/>
        </w:trPr>
        <w:tc>
          <w:tcPr>
            <w:tcW w:w="1552" w:type="dxa"/>
            <w:tcBorders>
              <w:left w:val="single" w:sz="6" w:space="0" w:color="auto"/>
            </w:tcBorders>
          </w:tcPr>
          <w:p w14:paraId="73A8E2D4"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h</w:t>
            </w:r>
          </w:p>
        </w:tc>
        <w:tc>
          <w:tcPr>
            <w:tcW w:w="6631" w:type="dxa"/>
            <w:tcBorders>
              <w:right w:val="single" w:sz="6" w:space="0" w:color="auto"/>
            </w:tcBorders>
          </w:tcPr>
          <w:p w14:paraId="3112CAB0"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hora</w:t>
            </w:r>
          </w:p>
        </w:tc>
      </w:tr>
      <w:tr w:rsidR="00DA751D" w:rsidRPr="000B2FEF" w14:paraId="76B1E083" w14:textId="77777777" w:rsidTr="0059360B">
        <w:trPr>
          <w:gridAfter w:val="1"/>
          <w:wAfter w:w="38" w:type="dxa"/>
        </w:trPr>
        <w:tc>
          <w:tcPr>
            <w:tcW w:w="1552" w:type="dxa"/>
            <w:tcBorders>
              <w:left w:val="single" w:sz="6" w:space="0" w:color="auto"/>
              <w:bottom w:val="single" w:sz="6" w:space="0" w:color="auto"/>
            </w:tcBorders>
          </w:tcPr>
          <w:p w14:paraId="67DFB1AB"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ha</w:t>
            </w:r>
          </w:p>
        </w:tc>
        <w:tc>
          <w:tcPr>
            <w:tcW w:w="6631" w:type="dxa"/>
            <w:tcBorders>
              <w:bottom w:val="single" w:sz="6" w:space="0" w:color="auto"/>
              <w:right w:val="single" w:sz="6" w:space="0" w:color="auto"/>
            </w:tcBorders>
          </w:tcPr>
          <w:p w14:paraId="0BAFEA08"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hectárea</w:t>
            </w:r>
          </w:p>
        </w:tc>
      </w:tr>
      <w:tr w:rsidR="00DA751D" w:rsidRPr="000B2FEF" w14:paraId="6BAF5018" w14:textId="77777777" w:rsidTr="0059360B">
        <w:trPr>
          <w:gridAfter w:val="1"/>
          <w:wAfter w:w="38" w:type="dxa"/>
        </w:trPr>
        <w:tc>
          <w:tcPr>
            <w:tcW w:w="1552" w:type="dxa"/>
            <w:tcBorders>
              <w:left w:val="single" w:sz="6" w:space="0" w:color="auto"/>
            </w:tcBorders>
          </w:tcPr>
          <w:p w14:paraId="20FEF6DB"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7050ED5F" w14:textId="77777777" w:rsidR="00DA751D" w:rsidRPr="000B2FEF" w:rsidRDefault="00DA751D" w:rsidP="0059360B">
            <w:pPr>
              <w:tabs>
                <w:tab w:val="left" w:pos="624"/>
                <w:tab w:val="left" w:pos="1871"/>
                <w:tab w:val="left" w:pos="2495"/>
              </w:tabs>
              <w:ind w:left="176"/>
              <w:rPr>
                <w:lang w:val="es-ES"/>
              </w:rPr>
            </w:pPr>
          </w:p>
        </w:tc>
      </w:tr>
      <w:tr w:rsidR="00DA751D" w:rsidRPr="00EA7206" w14:paraId="2E0D40D7" w14:textId="77777777" w:rsidTr="0059360B">
        <w:trPr>
          <w:gridAfter w:val="1"/>
          <w:wAfter w:w="38" w:type="dxa"/>
        </w:trPr>
        <w:tc>
          <w:tcPr>
            <w:tcW w:w="1552" w:type="dxa"/>
            <w:tcBorders>
              <w:left w:val="single" w:sz="6" w:space="0" w:color="auto"/>
            </w:tcBorders>
          </w:tcPr>
          <w:p w14:paraId="3FA088DA"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IARC</w:t>
            </w:r>
          </w:p>
        </w:tc>
        <w:tc>
          <w:tcPr>
            <w:tcW w:w="6631" w:type="dxa"/>
            <w:tcBorders>
              <w:right w:val="single" w:sz="6" w:space="0" w:color="auto"/>
            </w:tcBorders>
          </w:tcPr>
          <w:p w14:paraId="0CAEEED6"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 xml:space="preserve">Organismo Internacional de Investigación sobre el Cáncer </w:t>
            </w:r>
          </w:p>
        </w:tc>
      </w:tr>
      <w:tr w:rsidR="00DA751D" w:rsidRPr="000B2FEF" w14:paraId="7936A2E6" w14:textId="77777777" w:rsidTr="0059360B">
        <w:trPr>
          <w:gridAfter w:val="1"/>
          <w:wAfter w:w="38" w:type="dxa"/>
        </w:trPr>
        <w:tc>
          <w:tcPr>
            <w:tcW w:w="1552" w:type="dxa"/>
            <w:tcBorders>
              <w:left w:val="single" w:sz="6" w:space="0" w:color="auto"/>
            </w:tcBorders>
          </w:tcPr>
          <w:p w14:paraId="4D7D3B51"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IC</w:t>
            </w:r>
            <w:r w:rsidRPr="000B2FEF">
              <w:rPr>
                <w:vertAlign w:val="subscript"/>
                <w:lang w:val="es-ES"/>
              </w:rPr>
              <w:t>50</w:t>
            </w:r>
          </w:p>
        </w:tc>
        <w:tc>
          <w:tcPr>
            <w:tcW w:w="6631" w:type="dxa"/>
            <w:tcBorders>
              <w:right w:val="single" w:sz="6" w:space="0" w:color="auto"/>
            </w:tcBorders>
          </w:tcPr>
          <w:p w14:paraId="585969A4"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concentración de inhibición, 50%</w:t>
            </w:r>
          </w:p>
        </w:tc>
      </w:tr>
      <w:tr w:rsidR="00DA751D" w:rsidRPr="000B2FEF" w14:paraId="5E6D5C0A" w14:textId="77777777" w:rsidTr="0059360B">
        <w:trPr>
          <w:gridAfter w:val="1"/>
          <w:wAfter w:w="38" w:type="dxa"/>
        </w:trPr>
        <w:tc>
          <w:tcPr>
            <w:tcW w:w="1552" w:type="dxa"/>
            <w:tcBorders>
              <w:left w:val="single" w:sz="6" w:space="0" w:color="auto"/>
            </w:tcBorders>
          </w:tcPr>
          <w:p w14:paraId="40144817"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IDA</w:t>
            </w:r>
          </w:p>
        </w:tc>
        <w:tc>
          <w:tcPr>
            <w:tcW w:w="6631" w:type="dxa"/>
            <w:tcBorders>
              <w:right w:val="single" w:sz="6" w:space="0" w:color="auto"/>
            </w:tcBorders>
          </w:tcPr>
          <w:p w14:paraId="651E81FB" w14:textId="77777777" w:rsidR="00DA751D" w:rsidRPr="000B2FEF" w:rsidRDefault="00DA751D" w:rsidP="0059360B">
            <w:pPr>
              <w:tabs>
                <w:tab w:val="left" w:pos="624"/>
                <w:tab w:val="left" w:pos="1871"/>
                <w:tab w:val="left" w:pos="2495"/>
              </w:tabs>
              <w:ind w:left="214"/>
              <w:rPr>
                <w:rFonts w:eastAsia="SimSun"/>
                <w:color w:val="000000"/>
              </w:rPr>
            </w:pPr>
            <w:r w:rsidRPr="000B2FEF">
              <w:rPr>
                <w:lang w:val="es-ES"/>
              </w:rPr>
              <w:t>ingesta diaria admisible</w:t>
            </w:r>
          </w:p>
        </w:tc>
      </w:tr>
      <w:tr w:rsidR="00DA751D" w:rsidRPr="00EA7206" w14:paraId="01CC156B" w14:textId="77777777" w:rsidTr="0059360B">
        <w:trPr>
          <w:gridAfter w:val="1"/>
          <w:wAfter w:w="38" w:type="dxa"/>
        </w:trPr>
        <w:tc>
          <w:tcPr>
            <w:tcW w:w="1552" w:type="dxa"/>
            <w:tcBorders>
              <w:left w:val="single" w:sz="6" w:space="0" w:color="auto"/>
            </w:tcBorders>
          </w:tcPr>
          <w:p w14:paraId="2470CE04"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IPCS</w:t>
            </w:r>
          </w:p>
        </w:tc>
        <w:tc>
          <w:tcPr>
            <w:tcW w:w="6631" w:type="dxa"/>
            <w:tcBorders>
              <w:right w:val="single" w:sz="6" w:space="0" w:color="auto"/>
            </w:tcBorders>
          </w:tcPr>
          <w:p w14:paraId="169C35E3"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Programa Internacional sobre Seguridad de las Sustancias Químicas</w:t>
            </w:r>
          </w:p>
        </w:tc>
      </w:tr>
      <w:tr w:rsidR="00DA751D" w:rsidRPr="00B347AC" w14:paraId="198F845D" w14:textId="77777777" w:rsidTr="0059360B">
        <w:trPr>
          <w:gridAfter w:val="1"/>
          <w:wAfter w:w="38" w:type="dxa"/>
        </w:trPr>
        <w:tc>
          <w:tcPr>
            <w:tcW w:w="1552" w:type="dxa"/>
            <w:tcBorders>
              <w:left w:val="single" w:sz="6" w:space="0" w:color="auto"/>
            </w:tcBorders>
          </w:tcPr>
          <w:p w14:paraId="0D5E5615"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IPM</w:t>
            </w:r>
          </w:p>
        </w:tc>
        <w:tc>
          <w:tcPr>
            <w:tcW w:w="6631" w:type="dxa"/>
            <w:tcBorders>
              <w:right w:val="single" w:sz="6" w:space="0" w:color="auto"/>
            </w:tcBorders>
          </w:tcPr>
          <w:p w14:paraId="77191D8C"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lucha integrada contra las plagas</w:t>
            </w:r>
          </w:p>
        </w:tc>
      </w:tr>
      <w:tr w:rsidR="00DA751D" w:rsidRPr="00EA7206" w14:paraId="09CEFA9E" w14:textId="77777777" w:rsidTr="0059360B">
        <w:trPr>
          <w:gridAfter w:val="1"/>
          <w:wAfter w:w="38" w:type="dxa"/>
        </w:trPr>
        <w:tc>
          <w:tcPr>
            <w:tcW w:w="1552" w:type="dxa"/>
            <w:tcBorders>
              <w:left w:val="single" w:sz="6" w:space="0" w:color="auto"/>
            </w:tcBorders>
          </w:tcPr>
          <w:p w14:paraId="31D5AB0B"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IRAC</w:t>
            </w:r>
          </w:p>
        </w:tc>
        <w:tc>
          <w:tcPr>
            <w:tcW w:w="6631" w:type="dxa"/>
            <w:tcBorders>
              <w:right w:val="single" w:sz="6" w:space="0" w:color="auto"/>
            </w:tcBorders>
          </w:tcPr>
          <w:p w14:paraId="6D0F94DE"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clasificación de la resistencia a los insecticidas</w:t>
            </w:r>
          </w:p>
        </w:tc>
      </w:tr>
      <w:tr w:rsidR="00DA751D" w:rsidRPr="00EA7206" w14:paraId="45739B39" w14:textId="77777777" w:rsidTr="0059360B">
        <w:trPr>
          <w:gridAfter w:val="1"/>
          <w:wAfter w:w="38" w:type="dxa"/>
        </w:trPr>
        <w:tc>
          <w:tcPr>
            <w:tcW w:w="1552" w:type="dxa"/>
            <w:tcBorders>
              <w:left w:val="single" w:sz="6" w:space="0" w:color="auto"/>
            </w:tcBorders>
          </w:tcPr>
          <w:p w14:paraId="64713D83"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IUPAC</w:t>
            </w:r>
          </w:p>
        </w:tc>
        <w:tc>
          <w:tcPr>
            <w:tcW w:w="6631" w:type="dxa"/>
            <w:tcBorders>
              <w:right w:val="single" w:sz="6" w:space="0" w:color="auto"/>
            </w:tcBorders>
          </w:tcPr>
          <w:p w14:paraId="6751BAAE"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Unión Internacional de Química Pura y Aplicada</w:t>
            </w:r>
          </w:p>
        </w:tc>
      </w:tr>
      <w:tr w:rsidR="00DA751D" w:rsidRPr="00EA7206" w14:paraId="187DAB2C" w14:textId="77777777" w:rsidTr="0059360B">
        <w:trPr>
          <w:gridAfter w:val="1"/>
          <w:wAfter w:w="38" w:type="dxa"/>
        </w:trPr>
        <w:tc>
          <w:tcPr>
            <w:tcW w:w="1552" w:type="dxa"/>
            <w:tcBorders>
              <w:left w:val="single" w:sz="6" w:space="0" w:color="auto"/>
            </w:tcBorders>
          </w:tcPr>
          <w:p w14:paraId="7F16B6C4"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256E6DF9" w14:textId="77777777" w:rsidR="00DA751D" w:rsidRPr="000B2FEF" w:rsidRDefault="00DA751D" w:rsidP="0059360B">
            <w:pPr>
              <w:tabs>
                <w:tab w:val="left" w:pos="624"/>
                <w:tab w:val="left" w:pos="1871"/>
                <w:tab w:val="left" w:pos="2495"/>
              </w:tabs>
              <w:ind w:left="176"/>
              <w:rPr>
                <w:lang w:val="es-ES"/>
              </w:rPr>
            </w:pPr>
          </w:p>
        </w:tc>
      </w:tr>
      <w:tr w:rsidR="00DA751D" w:rsidRPr="00EA7206" w14:paraId="72DC8ACA" w14:textId="77777777" w:rsidTr="0059360B">
        <w:trPr>
          <w:gridAfter w:val="1"/>
          <w:wAfter w:w="38" w:type="dxa"/>
        </w:trPr>
        <w:tc>
          <w:tcPr>
            <w:tcW w:w="1552" w:type="dxa"/>
            <w:tcBorders>
              <w:left w:val="single" w:sz="6" w:space="0" w:color="auto"/>
            </w:tcBorders>
          </w:tcPr>
          <w:p w14:paraId="281C75ED"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JMPR</w:t>
            </w:r>
          </w:p>
        </w:tc>
        <w:tc>
          <w:tcPr>
            <w:tcW w:w="6631" w:type="dxa"/>
            <w:tcBorders>
              <w:right w:val="single" w:sz="6" w:space="0" w:color="auto"/>
            </w:tcBorders>
          </w:tcPr>
          <w:p w14:paraId="66E4CEC0"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Reunión Conjunta de la FAO y la OMS sobre Residuos de Plaguicidas (reunión conjunta del Grupo de expertos de la FAO sobre residuos de plaguicidas en los alimentos y el medio ambiente y el Grupo de expertos de la OMS sobre residuos de plaguicidas)</w:t>
            </w:r>
          </w:p>
        </w:tc>
      </w:tr>
      <w:tr w:rsidR="00DA751D" w:rsidRPr="00EA7206" w14:paraId="752E08CD" w14:textId="77777777" w:rsidTr="0059360B">
        <w:trPr>
          <w:gridAfter w:val="1"/>
          <w:wAfter w:w="38" w:type="dxa"/>
        </w:trPr>
        <w:tc>
          <w:tcPr>
            <w:tcW w:w="1552" w:type="dxa"/>
            <w:tcBorders>
              <w:left w:val="single" w:sz="6" w:space="0" w:color="auto"/>
            </w:tcBorders>
          </w:tcPr>
          <w:p w14:paraId="11C56EEE"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5E3D6A90" w14:textId="77777777" w:rsidR="00DA751D" w:rsidRPr="000B2FEF" w:rsidRDefault="00DA751D" w:rsidP="0059360B">
            <w:pPr>
              <w:tabs>
                <w:tab w:val="left" w:pos="624"/>
                <w:tab w:val="left" w:pos="1871"/>
                <w:tab w:val="left" w:pos="2495"/>
              </w:tabs>
              <w:ind w:left="176"/>
              <w:rPr>
                <w:lang w:val="es-ES"/>
              </w:rPr>
            </w:pPr>
          </w:p>
        </w:tc>
      </w:tr>
      <w:tr w:rsidR="00DA751D" w:rsidRPr="000B2FEF" w14:paraId="04EC56F3" w14:textId="77777777" w:rsidTr="0059360B">
        <w:trPr>
          <w:gridAfter w:val="1"/>
          <w:wAfter w:w="38" w:type="dxa"/>
        </w:trPr>
        <w:tc>
          <w:tcPr>
            <w:tcW w:w="1552" w:type="dxa"/>
            <w:tcBorders>
              <w:left w:val="single" w:sz="6" w:space="0" w:color="auto"/>
            </w:tcBorders>
          </w:tcPr>
          <w:p w14:paraId="02148F4C"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k</w:t>
            </w:r>
          </w:p>
        </w:tc>
        <w:tc>
          <w:tcPr>
            <w:tcW w:w="6631" w:type="dxa"/>
            <w:tcBorders>
              <w:right w:val="single" w:sz="6" w:space="0" w:color="auto"/>
            </w:tcBorders>
          </w:tcPr>
          <w:p w14:paraId="69C9FC99"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kilo- (x 1.000)</w:t>
            </w:r>
          </w:p>
        </w:tc>
      </w:tr>
      <w:tr w:rsidR="00DA751D" w:rsidRPr="00EA7206" w14:paraId="3B6EF2C0" w14:textId="77777777" w:rsidTr="0059360B">
        <w:trPr>
          <w:gridAfter w:val="1"/>
          <w:wAfter w:w="38" w:type="dxa"/>
        </w:trPr>
        <w:tc>
          <w:tcPr>
            <w:tcW w:w="1552" w:type="dxa"/>
            <w:tcBorders>
              <w:left w:val="single" w:sz="6" w:space="0" w:color="auto"/>
            </w:tcBorders>
          </w:tcPr>
          <w:p w14:paraId="79D058D4" w14:textId="77777777" w:rsidR="00DA751D" w:rsidRPr="000B2FEF" w:rsidRDefault="00DA751D" w:rsidP="0059360B">
            <w:pPr>
              <w:tabs>
                <w:tab w:val="left" w:pos="624"/>
                <w:tab w:val="left" w:pos="1871"/>
                <w:tab w:val="left" w:pos="2495"/>
              </w:tabs>
              <w:ind w:left="176" w:hanging="142"/>
              <w:jc w:val="both"/>
              <w:rPr>
                <w:rFonts w:eastAsia="SimSun"/>
                <w:color w:val="000000"/>
                <w:vertAlign w:val="subscript"/>
              </w:rPr>
            </w:pPr>
            <w:r w:rsidRPr="000B2FEF">
              <w:rPr>
                <w:rFonts w:eastAsia="SimSun"/>
                <w:color w:val="000000"/>
                <w:lang w:val="en-CA" w:eastAsia="zh-CN"/>
              </w:rPr>
              <w:t>K</w:t>
            </w:r>
            <w:r w:rsidRPr="000B2FEF">
              <w:rPr>
                <w:rFonts w:eastAsia="SimSun"/>
                <w:color w:val="000000"/>
                <w:vertAlign w:val="subscript"/>
                <w:lang w:val="en-CA" w:eastAsia="zh-CN"/>
              </w:rPr>
              <w:t>FOC</w:t>
            </w:r>
          </w:p>
        </w:tc>
        <w:tc>
          <w:tcPr>
            <w:tcW w:w="6631" w:type="dxa"/>
            <w:tcBorders>
              <w:right w:val="single" w:sz="6" w:space="0" w:color="auto"/>
            </w:tcBorders>
          </w:tcPr>
          <w:p w14:paraId="48ECB1D4"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 xml:space="preserve">Coeficiente de </w:t>
            </w:r>
            <w:proofErr w:type="spellStart"/>
            <w:r w:rsidRPr="000B2FEF">
              <w:rPr>
                <w:lang w:val="es-ES"/>
              </w:rPr>
              <w:t>Freundlich</w:t>
            </w:r>
            <w:proofErr w:type="spellEnd"/>
            <w:r w:rsidRPr="000B2FEF">
              <w:rPr>
                <w:lang w:val="es-ES"/>
              </w:rPr>
              <w:t xml:space="preserve"> para la adsorción normalizada de carbono orgánico</w:t>
            </w:r>
          </w:p>
        </w:tc>
      </w:tr>
      <w:tr w:rsidR="00DA751D" w:rsidRPr="000B2FEF" w14:paraId="0088C189" w14:textId="77777777" w:rsidTr="0059360B">
        <w:trPr>
          <w:gridAfter w:val="1"/>
          <w:wAfter w:w="38" w:type="dxa"/>
        </w:trPr>
        <w:tc>
          <w:tcPr>
            <w:tcW w:w="1552" w:type="dxa"/>
            <w:tcBorders>
              <w:left w:val="single" w:sz="6" w:space="0" w:color="auto"/>
            </w:tcBorders>
          </w:tcPr>
          <w:p w14:paraId="2A637656"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kg</w:t>
            </w:r>
          </w:p>
        </w:tc>
        <w:tc>
          <w:tcPr>
            <w:tcW w:w="6631" w:type="dxa"/>
            <w:tcBorders>
              <w:right w:val="single" w:sz="6" w:space="0" w:color="auto"/>
            </w:tcBorders>
          </w:tcPr>
          <w:p w14:paraId="44BF78C4"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kilogramo</w:t>
            </w:r>
          </w:p>
        </w:tc>
      </w:tr>
      <w:tr w:rsidR="00DA751D" w:rsidRPr="00EA7206" w14:paraId="61861A58" w14:textId="77777777" w:rsidTr="0059360B">
        <w:trPr>
          <w:gridAfter w:val="1"/>
          <w:wAfter w:w="38" w:type="dxa"/>
        </w:trPr>
        <w:tc>
          <w:tcPr>
            <w:tcW w:w="1552" w:type="dxa"/>
            <w:tcBorders>
              <w:left w:val="single" w:sz="6" w:space="0" w:color="auto"/>
            </w:tcBorders>
          </w:tcPr>
          <w:p w14:paraId="19755F71"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rFonts w:eastAsia="SimSun"/>
                <w:color w:val="000000"/>
                <w:lang w:val="en-CA" w:eastAsia="zh-CN"/>
              </w:rPr>
              <w:t>Koc</w:t>
            </w:r>
          </w:p>
        </w:tc>
        <w:tc>
          <w:tcPr>
            <w:tcW w:w="6631" w:type="dxa"/>
            <w:tcBorders>
              <w:right w:val="single" w:sz="6" w:space="0" w:color="auto"/>
            </w:tcBorders>
          </w:tcPr>
          <w:p w14:paraId="46DB2E25" w14:textId="77777777" w:rsidR="00DA751D" w:rsidRPr="000B2FEF" w:rsidRDefault="00DA751D" w:rsidP="0059360B">
            <w:pPr>
              <w:tabs>
                <w:tab w:val="left" w:pos="624"/>
                <w:tab w:val="left" w:pos="1871"/>
                <w:tab w:val="left" w:pos="2495"/>
              </w:tabs>
              <w:ind w:left="176"/>
              <w:rPr>
                <w:rFonts w:eastAsia="SimSun"/>
                <w:color w:val="000000"/>
                <w:lang w:val="es-ES"/>
              </w:rPr>
            </w:pPr>
            <w:r w:rsidRPr="000B2FEF">
              <w:rPr>
                <w:lang w:val="es-ES"/>
              </w:rPr>
              <w:t>coeficiente de separación orgánico</w:t>
            </w:r>
            <w:r w:rsidRPr="000B2FEF">
              <w:rPr>
                <w:lang w:val="es-ES"/>
              </w:rPr>
              <w:noBreakHyphen/>
              <w:t>suelo</w:t>
            </w:r>
          </w:p>
        </w:tc>
      </w:tr>
      <w:tr w:rsidR="00DA751D" w:rsidRPr="00EA7206" w14:paraId="2D5D4E7E" w14:textId="77777777" w:rsidTr="0059360B">
        <w:trPr>
          <w:gridAfter w:val="1"/>
          <w:wAfter w:w="38" w:type="dxa"/>
        </w:trPr>
        <w:tc>
          <w:tcPr>
            <w:tcW w:w="1552" w:type="dxa"/>
            <w:tcBorders>
              <w:left w:val="single" w:sz="6" w:space="0" w:color="auto"/>
            </w:tcBorders>
          </w:tcPr>
          <w:p w14:paraId="70AD7C7B" w14:textId="77777777" w:rsidR="00DA751D" w:rsidRPr="000B2FEF" w:rsidRDefault="00DA751D" w:rsidP="0059360B">
            <w:pPr>
              <w:tabs>
                <w:tab w:val="left" w:pos="624"/>
                <w:tab w:val="left" w:pos="1871"/>
                <w:tab w:val="left" w:pos="2495"/>
              </w:tabs>
              <w:ind w:left="176" w:hanging="142"/>
              <w:jc w:val="both"/>
              <w:rPr>
                <w:rFonts w:eastAsia="SimSun"/>
                <w:color w:val="000000"/>
              </w:rPr>
            </w:pPr>
            <w:proofErr w:type="spellStart"/>
            <w:r w:rsidRPr="000B2FEF">
              <w:rPr>
                <w:rFonts w:eastAsia="SimSun"/>
                <w:color w:val="000000"/>
                <w:lang w:val="en-CA" w:eastAsia="zh-CN"/>
              </w:rPr>
              <w:t>Kow</w:t>
            </w:r>
            <w:proofErr w:type="spellEnd"/>
          </w:p>
        </w:tc>
        <w:tc>
          <w:tcPr>
            <w:tcW w:w="6631" w:type="dxa"/>
            <w:tcBorders>
              <w:right w:val="single" w:sz="6" w:space="0" w:color="auto"/>
            </w:tcBorders>
          </w:tcPr>
          <w:p w14:paraId="4A8D64B5"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 xml:space="preserve">coeficiente de separación </w:t>
            </w:r>
            <w:proofErr w:type="spellStart"/>
            <w:r w:rsidRPr="000B2FEF">
              <w:rPr>
                <w:lang w:val="es-ES"/>
              </w:rPr>
              <w:t>octanol</w:t>
            </w:r>
            <w:proofErr w:type="spellEnd"/>
            <w:r w:rsidRPr="000B2FEF">
              <w:rPr>
                <w:lang w:val="es-ES"/>
              </w:rPr>
              <w:noBreakHyphen/>
              <w:t>agua</w:t>
            </w:r>
          </w:p>
        </w:tc>
      </w:tr>
      <w:tr w:rsidR="00DA751D" w:rsidRPr="00EA7206" w14:paraId="597A4213" w14:textId="77777777" w:rsidTr="0059360B">
        <w:trPr>
          <w:gridAfter w:val="1"/>
          <w:wAfter w:w="38" w:type="dxa"/>
        </w:trPr>
        <w:tc>
          <w:tcPr>
            <w:tcW w:w="1552" w:type="dxa"/>
            <w:tcBorders>
              <w:left w:val="single" w:sz="6" w:space="0" w:color="auto"/>
            </w:tcBorders>
          </w:tcPr>
          <w:p w14:paraId="6F991056"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5E14A7E7" w14:textId="77777777" w:rsidR="00DA751D" w:rsidRPr="000B2FEF" w:rsidRDefault="00DA751D" w:rsidP="0059360B">
            <w:pPr>
              <w:tabs>
                <w:tab w:val="left" w:pos="624"/>
                <w:tab w:val="left" w:pos="1871"/>
                <w:tab w:val="left" w:pos="2495"/>
              </w:tabs>
              <w:ind w:left="176"/>
              <w:rPr>
                <w:lang w:val="es-ES"/>
              </w:rPr>
            </w:pPr>
          </w:p>
        </w:tc>
      </w:tr>
      <w:tr w:rsidR="00DA751D" w:rsidRPr="000B2FEF" w14:paraId="21386E26" w14:textId="77777777" w:rsidTr="0059360B">
        <w:trPr>
          <w:gridAfter w:val="1"/>
          <w:wAfter w:w="38" w:type="dxa"/>
        </w:trPr>
        <w:tc>
          <w:tcPr>
            <w:tcW w:w="1552" w:type="dxa"/>
            <w:tcBorders>
              <w:left w:val="single" w:sz="6" w:space="0" w:color="auto"/>
            </w:tcBorders>
          </w:tcPr>
          <w:p w14:paraId="4245C817"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l</w:t>
            </w:r>
          </w:p>
        </w:tc>
        <w:tc>
          <w:tcPr>
            <w:tcW w:w="6631" w:type="dxa"/>
            <w:tcBorders>
              <w:right w:val="single" w:sz="6" w:space="0" w:color="auto"/>
            </w:tcBorders>
          </w:tcPr>
          <w:p w14:paraId="0A19F77F"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litro</w:t>
            </w:r>
          </w:p>
        </w:tc>
      </w:tr>
      <w:tr w:rsidR="00DA751D" w:rsidRPr="000B2FEF" w14:paraId="43A9CDC1" w14:textId="77777777" w:rsidTr="0059360B">
        <w:trPr>
          <w:gridAfter w:val="1"/>
          <w:wAfter w:w="38" w:type="dxa"/>
        </w:trPr>
        <w:tc>
          <w:tcPr>
            <w:tcW w:w="1552" w:type="dxa"/>
            <w:tcBorders>
              <w:left w:val="single" w:sz="6" w:space="0" w:color="auto"/>
            </w:tcBorders>
          </w:tcPr>
          <w:p w14:paraId="0CE66553"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LC</w:t>
            </w:r>
            <w:r w:rsidRPr="000B2FEF">
              <w:rPr>
                <w:vertAlign w:val="subscript"/>
                <w:lang w:val="es-ES"/>
              </w:rPr>
              <w:t>50</w:t>
            </w:r>
            <w:r w:rsidRPr="000B2FEF">
              <w:rPr>
                <w:lang w:val="es-ES"/>
              </w:rPr>
              <w:t xml:space="preserve"> </w:t>
            </w:r>
          </w:p>
        </w:tc>
        <w:tc>
          <w:tcPr>
            <w:tcW w:w="6631" w:type="dxa"/>
            <w:tcBorders>
              <w:right w:val="single" w:sz="6" w:space="0" w:color="auto"/>
            </w:tcBorders>
          </w:tcPr>
          <w:p w14:paraId="7DC9D97F"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concentración letal media</w:t>
            </w:r>
          </w:p>
        </w:tc>
      </w:tr>
      <w:tr w:rsidR="00DA751D" w:rsidRPr="000B2FEF" w14:paraId="2064C604" w14:textId="77777777" w:rsidTr="0059360B">
        <w:trPr>
          <w:gridAfter w:val="1"/>
          <w:wAfter w:w="38" w:type="dxa"/>
        </w:trPr>
        <w:tc>
          <w:tcPr>
            <w:tcW w:w="1552" w:type="dxa"/>
            <w:tcBorders>
              <w:left w:val="single" w:sz="6" w:space="0" w:color="auto"/>
            </w:tcBorders>
          </w:tcPr>
          <w:p w14:paraId="64473F40"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LD</w:t>
            </w:r>
            <w:r w:rsidRPr="000B2FEF">
              <w:rPr>
                <w:vertAlign w:val="subscript"/>
                <w:lang w:val="es-ES"/>
              </w:rPr>
              <w:t>50</w:t>
            </w:r>
          </w:p>
        </w:tc>
        <w:tc>
          <w:tcPr>
            <w:tcW w:w="6631" w:type="dxa"/>
            <w:tcBorders>
              <w:right w:val="single" w:sz="6" w:space="0" w:color="auto"/>
            </w:tcBorders>
          </w:tcPr>
          <w:p w14:paraId="1C5267CC"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dosis letal media</w:t>
            </w:r>
          </w:p>
        </w:tc>
      </w:tr>
      <w:tr w:rsidR="00DA751D" w:rsidRPr="00EA7206" w14:paraId="64FD7885" w14:textId="77777777" w:rsidTr="0059360B">
        <w:trPr>
          <w:gridAfter w:val="1"/>
          <w:wAfter w:w="38" w:type="dxa"/>
        </w:trPr>
        <w:tc>
          <w:tcPr>
            <w:tcW w:w="1552" w:type="dxa"/>
            <w:tcBorders>
              <w:left w:val="single" w:sz="6" w:space="0" w:color="auto"/>
            </w:tcBorders>
          </w:tcPr>
          <w:p w14:paraId="550D572D"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LOAEL</w:t>
            </w:r>
          </w:p>
        </w:tc>
        <w:tc>
          <w:tcPr>
            <w:tcW w:w="6631" w:type="dxa"/>
            <w:tcBorders>
              <w:right w:val="single" w:sz="6" w:space="0" w:color="auto"/>
            </w:tcBorders>
          </w:tcPr>
          <w:p w14:paraId="7BD63D60"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nivel con efectos perjudiciales mínimos observados</w:t>
            </w:r>
          </w:p>
        </w:tc>
      </w:tr>
      <w:tr w:rsidR="00DA751D" w:rsidRPr="00EA7206" w14:paraId="48CBA700" w14:textId="77777777" w:rsidTr="0059360B">
        <w:trPr>
          <w:gridAfter w:val="1"/>
          <w:wAfter w:w="38" w:type="dxa"/>
        </w:trPr>
        <w:tc>
          <w:tcPr>
            <w:tcW w:w="1552" w:type="dxa"/>
            <w:tcBorders>
              <w:left w:val="single" w:sz="6" w:space="0" w:color="auto"/>
            </w:tcBorders>
          </w:tcPr>
          <w:p w14:paraId="6B056ED7"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LOEL</w:t>
            </w:r>
          </w:p>
        </w:tc>
        <w:tc>
          <w:tcPr>
            <w:tcW w:w="6631" w:type="dxa"/>
            <w:tcBorders>
              <w:right w:val="single" w:sz="6" w:space="0" w:color="auto"/>
            </w:tcBorders>
          </w:tcPr>
          <w:p w14:paraId="4A7A16DB"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nivel con efectos mínimos observados</w:t>
            </w:r>
          </w:p>
        </w:tc>
      </w:tr>
      <w:tr w:rsidR="00DA751D" w:rsidRPr="00EA7206" w14:paraId="5C07341A" w14:textId="77777777" w:rsidTr="0059360B">
        <w:trPr>
          <w:gridAfter w:val="1"/>
          <w:wAfter w:w="38" w:type="dxa"/>
        </w:trPr>
        <w:tc>
          <w:tcPr>
            <w:tcW w:w="1552" w:type="dxa"/>
            <w:tcBorders>
              <w:left w:val="single" w:sz="6" w:space="0" w:color="auto"/>
            </w:tcBorders>
          </w:tcPr>
          <w:p w14:paraId="47D283DD"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72199F75" w14:textId="77777777" w:rsidR="00DA751D" w:rsidRPr="000B2FEF" w:rsidRDefault="00DA751D" w:rsidP="0059360B">
            <w:pPr>
              <w:tabs>
                <w:tab w:val="left" w:pos="624"/>
                <w:tab w:val="left" w:pos="1871"/>
                <w:tab w:val="left" w:pos="2495"/>
              </w:tabs>
              <w:ind w:left="176"/>
              <w:rPr>
                <w:lang w:val="es-ES"/>
              </w:rPr>
            </w:pPr>
          </w:p>
        </w:tc>
      </w:tr>
      <w:tr w:rsidR="00DA751D" w:rsidRPr="000B2FEF" w14:paraId="28BF6E44" w14:textId="77777777" w:rsidTr="0059360B">
        <w:trPr>
          <w:gridAfter w:val="1"/>
          <w:wAfter w:w="38" w:type="dxa"/>
        </w:trPr>
        <w:tc>
          <w:tcPr>
            <w:tcW w:w="1552" w:type="dxa"/>
            <w:tcBorders>
              <w:left w:val="single" w:sz="6" w:space="0" w:color="auto"/>
            </w:tcBorders>
          </w:tcPr>
          <w:p w14:paraId="1B66B92A"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m</w:t>
            </w:r>
          </w:p>
        </w:tc>
        <w:tc>
          <w:tcPr>
            <w:tcW w:w="6631" w:type="dxa"/>
            <w:tcBorders>
              <w:right w:val="single" w:sz="6" w:space="0" w:color="auto"/>
            </w:tcBorders>
          </w:tcPr>
          <w:p w14:paraId="4EDA536D"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metro</w:t>
            </w:r>
          </w:p>
        </w:tc>
      </w:tr>
      <w:tr w:rsidR="00DA751D" w:rsidRPr="000B2FEF" w14:paraId="348D0C45" w14:textId="77777777" w:rsidTr="0059360B">
        <w:trPr>
          <w:gridAfter w:val="1"/>
          <w:wAfter w:w="38" w:type="dxa"/>
        </w:trPr>
        <w:tc>
          <w:tcPr>
            <w:tcW w:w="1552" w:type="dxa"/>
            <w:tcBorders>
              <w:left w:val="single" w:sz="6" w:space="0" w:color="auto"/>
            </w:tcBorders>
          </w:tcPr>
          <w:p w14:paraId="52F5EF3C"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mg</w:t>
            </w:r>
          </w:p>
        </w:tc>
        <w:tc>
          <w:tcPr>
            <w:tcW w:w="6631" w:type="dxa"/>
            <w:tcBorders>
              <w:right w:val="single" w:sz="6" w:space="0" w:color="auto"/>
            </w:tcBorders>
          </w:tcPr>
          <w:p w14:paraId="3FE7A40B"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miligramo</w:t>
            </w:r>
          </w:p>
        </w:tc>
      </w:tr>
      <w:tr w:rsidR="00DA751D" w:rsidRPr="000B2FEF" w14:paraId="28B42A4D" w14:textId="77777777" w:rsidTr="0059360B">
        <w:trPr>
          <w:gridAfter w:val="1"/>
          <w:wAfter w:w="38" w:type="dxa"/>
        </w:trPr>
        <w:tc>
          <w:tcPr>
            <w:tcW w:w="1552" w:type="dxa"/>
            <w:tcBorders>
              <w:left w:val="single" w:sz="6" w:space="0" w:color="auto"/>
            </w:tcBorders>
          </w:tcPr>
          <w:p w14:paraId="221C777A"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ml</w:t>
            </w:r>
          </w:p>
        </w:tc>
        <w:tc>
          <w:tcPr>
            <w:tcW w:w="6631" w:type="dxa"/>
            <w:tcBorders>
              <w:right w:val="single" w:sz="6" w:space="0" w:color="auto"/>
            </w:tcBorders>
          </w:tcPr>
          <w:p w14:paraId="392056F1"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mililitro</w:t>
            </w:r>
          </w:p>
        </w:tc>
      </w:tr>
      <w:tr w:rsidR="00DA751D" w:rsidRPr="000B2FEF" w14:paraId="34B6088B" w14:textId="77777777" w:rsidTr="0059360B">
        <w:trPr>
          <w:gridAfter w:val="1"/>
          <w:wAfter w:w="38" w:type="dxa"/>
        </w:trPr>
        <w:tc>
          <w:tcPr>
            <w:tcW w:w="1552" w:type="dxa"/>
            <w:tcBorders>
              <w:left w:val="single" w:sz="6" w:space="0" w:color="auto"/>
            </w:tcBorders>
          </w:tcPr>
          <w:p w14:paraId="22C7A224"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MRL</w:t>
            </w:r>
          </w:p>
        </w:tc>
        <w:tc>
          <w:tcPr>
            <w:tcW w:w="6631" w:type="dxa"/>
            <w:tcBorders>
              <w:right w:val="single" w:sz="6" w:space="0" w:color="auto"/>
            </w:tcBorders>
          </w:tcPr>
          <w:p w14:paraId="5FA41492" w14:textId="77777777" w:rsidR="00DA751D" w:rsidRPr="000B2FEF" w:rsidDel="004C4261" w:rsidRDefault="00DA751D" w:rsidP="0059360B">
            <w:pPr>
              <w:tabs>
                <w:tab w:val="left" w:pos="624"/>
                <w:tab w:val="left" w:pos="1871"/>
                <w:tab w:val="left" w:pos="2495"/>
              </w:tabs>
              <w:ind w:left="176"/>
              <w:rPr>
                <w:rFonts w:eastAsia="SimSun"/>
                <w:color w:val="000000"/>
              </w:rPr>
            </w:pPr>
            <w:r w:rsidRPr="000B2FEF">
              <w:rPr>
                <w:lang w:val="es-ES"/>
              </w:rPr>
              <w:t>límite máximo para residuos</w:t>
            </w:r>
          </w:p>
        </w:tc>
      </w:tr>
      <w:tr w:rsidR="00DA751D" w:rsidRPr="000B2FEF" w14:paraId="55C26827" w14:textId="77777777" w:rsidTr="0059360B">
        <w:trPr>
          <w:gridAfter w:val="1"/>
          <w:wAfter w:w="38" w:type="dxa"/>
        </w:trPr>
        <w:tc>
          <w:tcPr>
            <w:tcW w:w="1552" w:type="dxa"/>
            <w:tcBorders>
              <w:left w:val="single" w:sz="6" w:space="0" w:color="auto"/>
            </w:tcBorders>
          </w:tcPr>
          <w:p w14:paraId="46729EBA"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3640246E" w14:textId="77777777" w:rsidR="00DA751D" w:rsidRPr="000B2FEF" w:rsidRDefault="00DA751D" w:rsidP="0059360B">
            <w:pPr>
              <w:tabs>
                <w:tab w:val="left" w:pos="624"/>
                <w:tab w:val="left" w:pos="1871"/>
                <w:tab w:val="left" w:pos="2495"/>
              </w:tabs>
              <w:ind w:left="176"/>
              <w:rPr>
                <w:lang w:val="es-ES"/>
              </w:rPr>
            </w:pPr>
          </w:p>
        </w:tc>
      </w:tr>
      <w:tr w:rsidR="00DA751D" w:rsidRPr="000B2FEF" w14:paraId="6D099024" w14:textId="77777777" w:rsidTr="0059360B">
        <w:trPr>
          <w:gridAfter w:val="1"/>
          <w:wAfter w:w="38" w:type="dxa"/>
        </w:trPr>
        <w:tc>
          <w:tcPr>
            <w:tcW w:w="1552" w:type="dxa"/>
            <w:tcBorders>
              <w:left w:val="single" w:sz="6" w:space="0" w:color="auto"/>
            </w:tcBorders>
          </w:tcPr>
          <w:p w14:paraId="1E2271FE"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ng</w:t>
            </w:r>
          </w:p>
        </w:tc>
        <w:tc>
          <w:tcPr>
            <w:tcW w:w="6631" w:type="dxa"/>
            <w:tcBorders>
              <w:right w:val="single" w:sz="6" w:space="0" w:color="auto"/>
            </w:tcBorders>
          </w:tcPr>
          <w:p w14:paraId="2A7BDE3D"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nanogramo</w:t>
            </w:r>
          </w:p>
        </w:tc>
      </w:tr>
      <w:tr w:rsidR="00DA751D" w:rsidRPr="00EA7206" w14:paraId="418149BD" w14:textId="77777777" w:rsidTr="0059360B">
        <w:trPr>
          <w:gridAfter w:val="1"/>
          <w:wAfter w:w="38" w:type="dxa"/>
        </w:trPr>
        <w:tc>
          <w:tcPr>
            <w:tcW w:w="1552" w:type="dxa"/>
            <w:tcBorders>
              <w:left w:val="single" w:sz="6" w:space="0" w:color="auto"/>
            </w:tcBorders>
          </w:tcPr>
          <w:p w14:paraId="22EBA7F2"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NOAEC</w:t>
            </w:r>
          </w:p>
        </w:tc>
        <w:tc>
          <w:tcPr>
            <w:tcW w:w="6631" w:type="dxa"/>
            <w:tcBorders>
              <w:right w:val="single" w:sz="6" w:space="0" w:color="auto"/>
            </w:tcBorders>
          </w:tcPr>
          <w:p w14:paraId="4596B3EC"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concentración sin efectos nocivos observados</w:t>
            </w:r>
          </w:p>
        </w:tc>
      </w:tr>
      <w:tr w:rsidR="00DA751D" w:rsidRPr="00EA7206" w14:paraId="7929FAAE" w14:textId="77777777" w:rsidTr="0059360B">
        <w:trPr>
          <w:gridAfter w:val="1"/>
          <w:wAfter w:w="38" w:type="dxa"/>
        </w:trPr>
        <w:tc>
          <w:tcPr>
            <w:tcW w:w="1552" w:type="dxa"/>
            <w:tcBorders>
              <w:left w:val="single" w:sz="6" w:space="0" w:color="auto"/>
            </w:tcBorders>
          </w:tcPr>
          <w:p w14:paraId="17F6ABCF"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NOAEL</w:t>
            </w:r>
          </w:p>
        </w:tc>
        <w:tc>
          <w:tcPr>
            <w:tcW w:w="6631" w:type="dxa"/>
            <w:tcBorders>
              <w:right w:val="single" w:sz="6" w:space="0" w:color="auto"/>
            </w:tcBorders>
          </w:tcPr>
          <w:p w14:paraId="6D29D700"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nivel sin efectos nocivos observados</w:t>
            </w:r>
          </w:p>
        </w:tc>
      </w:tr>
      <w:tr w:rsidR="00DA751D" w:rsidRPr="000B2FEF" w14:paraId="4C05B560" w14:textId="77777777" w:rsidTr="0059360B">
        <w:trPr>
          <w:gridAfter w:val="1"/>
          <w:wAfter w:w="38" w:type="dxa"/>
        </w:trPr>
        <w:tc>
          <w:tcPr>
            <w:tcW w:w="1552" w:type="dxa"/>
            <w:tcBorders>
              <w:left w:val="single" w:sz="6" w:space="0" w:color="auto"/>
            </w:tcBorders>
          </w:tcPr>
          <w:p w14:paraId="5A82E3C3"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NOEC</w:t>
            </w:r>
          </w:p>
        </w:tc>
        <w:tc>
          <w:tcPr>
            <w:tcW w:w="6631" w:type="dxa"/>
            <w:tcBorders>
              <w:right w:val="single" w:sz="6" w:space="0" w:color="auto"/>
            </w:tcBorders>
          </w:tcPr>
          <w:p w14:paraId="6A68A819"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concentración sin efectos observados</w:t>
            </w:r>
          </w:p>
        </w:tc>
      </w:tr>
      <w:tr w:rsidR="00DA751D" w:rsidRPr="000B2FEF" w14:paraId="6EE74790" w14:textId="77777777" w:rsidTr="0059360B">
        <w:trPr>
          <w:gridAfter w:val="1"/>
          <w:wAfter w:w="38" w:type="dxa"/>
        </w:trPr>
        <w:tc>
          <w:tcPr>
            <w:tcW w:w="1552" w:type="dxa"/>
            <w:tcBorders>
              <w:left w:val="single" w:sz="6" w:space="0" w:color="auto"/>
            </w:tcBorders>
          </w:tcPr>
          <w:p w14:paraId="120C0C1A"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 xml:space="preserve">NOEL </w:t>
            </w:r>
          </w:p>
        </w:tc>
        <w:tc>
          <w:tcPr>
            <w:tcW w:w="6631" w:type="dxa"/>
            <w:tcBorders>
              <w:right w:val="single" w:sz="6" w:space="0" w:color="auto"/>
            </w:tcBorders>
          </w:tcPr>
          <w:p w14:paraId="73390E52"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nivel sin efecto observado</w:t>
            </w:r>
          </w:p>
        </w:tc>
      </w:tr>
      <w:tr w:rsidR="00DA751D" w:rsidRPr="000B2FEF" w14:paraId="0525B339" w14:textId="77777777" w:rsidTr="0059360B">
        <w:trPr>
          <w:gridAfter w:val="1"/>
          <w:wAfter w:w="38" w:type="dxa"/>
          <w:trHeight w:val="145"/>
        </w:trPr>
        <w:tc>
          <w:tcPr>
            <w:tcW w:w="1552" w:type="dxa"/>
            <w:tcBorders>
              <w:left w:val="single" w:sz="6" w:space="0" w:color="auto"/>
              <w:bottom w:val="single" w:sz="6" w:space="0" w:color="auto"/>
            </w:tcBorders>
          </w:tcPr>
          <w:p w14:paraId="39B14F2E"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bottom w:val="single" w:sz="6" w:space="0" w:color="auto"/>
              <w:right w:val="single" w:sz="6" w:space="0" w:color="auto"/>
            </w:tcBorders>
          </w:tcPr>
          <w:p w14:paraId="623778E4" w14:textId="77777777" w:rsidR="00DA751D" w:rsidRPr="000B2FEF" w:rsidRDefault="00DA751D" w:rsidP="0059360B">
            <w:pPr>
              <w:tabs>
                <w:tab w:val="left" w:pos="624"/>
                <w:tab w:val="left" w:pos="1871"/>
                <w:tab w:val="left" w:pos="2495"/>
              </w:tabs>
              <w:ind w:left="176"/>
              <w:rPr>
                <w:lang w:val="es-ES"/>
              </w:rPr>
            </w:pPr>
          </w:p>
        </w:tc>
      </w:tr>
      <w:tr w:rsidR="00DA751D" w:rsidRPr="00EA7206" w14:paraId="57FA2FF9" w14:textId="77777777" w:rsidTr="0059360B">
        <w:trPr>
          <w:gridAfter w:val="1"/>
          <w:wAfter w:w="38" w:type="dxa"/>
          <w:trHeight w:val="134"/>
        </w:trPr>
        <w:tc>
          <w:tcPr>
            <w:tcW w:w="1552" w:type="dxa"/>
            <w:tcBorders>
              <w:top w:val="single" w:sz="6" w:space="0" w:color="auto"/>
              <w:left w:val="single" w:sz="6" w:space="0" w:color="auto"/>
            </w:tcBorders>
          </w:tcPr>
          <w:p w14:paraId="125956DE"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OMS</w:t>
            </w:r>
          </w:p>
        </w:tc>
        <w:tc>
          <w:tcPr>
            <w:tcW w:w="6631" w:type="dxa"/>
            <w:tcBorders>
              <w:top w:val="single" w:sz="6" w:space="0" w:color="auto"/>
              <w:right w:val="single" w:sz="6" w:space="0" w:color="auto"/>
            </w:tcBorders>
          </w:tcPr>
          <w:p w14:paraId="08664F3B"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Organización Mundial de la Salud</w:t>
            </w:r>
          </w:p>
        </w:tc>
      </w:tr>
      <w:tr w:rsidR="00DA751D" w:rsidRPr="000B2FEF" w14:paraId="1C073370" w14:textId="77777777" w:rsidTr="0059360B">
        <w:trPr>
          <w:gridAfter w:val="1"/>
          <w:wAfter w:w="38" w:type="dxa"/>
        </w:trPr>
        <w:tc>
          <w:tcPr>
            <w:tcW w:w="1552" w:type="dxa"/>
            <w:tcBorders>
              <w:left w:val="single" w:sz="6" w:space="0" w:color="auto"/>
            </w:tcBorders>
          </w:tcPr>
          <w:p w14:paraId="340F3D5F" w14:textId="77777777" w:rsidR="00DA751D" w:rsidRPr="000B2FEF" w:rsidRDefault="00DA751D" w:rsidP="0059360B">
            <w:pPr>
              <w:tabs>
                <w:tab w:val="left" w:pos="624"/>
                <w:tab w:val="left" w:pos="1871"/>
                <w:tab w:val="left" w:pos="2495"/>
              </w:tabs>
              <w:ind w:left="176" w:hanging="142"/>
              <w:jc w:val="both"/>
              <w:rPr>
                <w:rFonts w:eastAsia="SimSun"/>
                <w:color w:val="000000"/>
              </w:rPr>
            </w:pPr>
            <w:proofErr w:type="spellStart"/>
            <w:r w:rsidRPr="000B2FEF">
              <w:rPr>
                <w:lang w:val="es-ES"/>
              </w:rPr>
              <w:t>p.c</w:t>
            </w:r>
            <w:proofErr w:type="spellEnd"/>
            <w:r w:rsidRPr="000B2FEF">
              <w:rPr>
                <w:lang w:val="es-ES"/>
              </w:rPr>
              <w:t>.</w:t>
            </w:r>
          </w:p>
        </w:tc>
        <w:tc>
          <w:tcPr>
            <w:tcW w:w="6631" w:type="dxa"/>
            <w:tcBorders>
              <w:right w:val="single" w:sz="6" w:space="0" w:color="auto"/>
            </w:tcBorders>
          </w:tcPr>
          <w:p w14:paraId="47B23E27" w14:textId="77777777" w:rsidR="00DA751D" w:rsidRPr="000B2FEF" w:rsidRDefault="00DA751D" w:rsidP="0059360B">
            <w:pPr>
              <w:tabs>
                <w:tab w:val="left" w:pos="624"/>
                <w:tab w:val="left" w:pos="1871"/>
                <w:tab w:val="left" w:pos="2495"/>
              </w:tabs>
              <w:ind w:left="214"/>
              <w:rPr>
                <w:rFonts w:eastAsia="SimSun"/>
                <w:color w:val="000000"/>
              </w:rPr>
            </w:pPr>
            <w:r w:rsidRPr="000B2FEF">
              <w:rPr>
                <w:lang w:val="es-ES"/>
              </w:rPr>
              <w:t>peso corporal</w:t>
            </w:r>
          </w:p>
        </w:tc>
      </w:tr>
      <w:tr w:rsidR="00DA751D" w:rsidRPr="000B2FEF" w14:paraId="7E89C744" w14:textId="77777777" w:rsidTr="0059360B">
        <w:trPr>
          <w:gridAfter w:val="1"/>
          <w:wAfter w:w="38" w:type="dxa"/>
        </w:trPr>
        <w:tc>
          <w:tcPr>
            <w:tcW w:w="1552" w:type="dxa"/>
            <w:tcBorders>
              <w:left w:val="single" w:sz="6" w:space="0" w:color="auto"/>
            </w:tcBorders>
          </w:tcPr>
          <w:p w14:paraId="5B4D1E49"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PEC</w:t>
            </w:r>
          </w:p>
        </w:tc>
        <w:tc>
          <w:tcPr>
            <w:tcW w:w="6631" w:type="dxa"/>
            <w:tcBorders>
              <w:right w:val="single" w:sz="6" w:space="0" w:color="auto"/>
            </w:tcBorders>
          </w:tcPr>
          <w:p w14:paraId="388FC51D"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concentración ambiental prevista</w:t>
            </w:r>
          </w:p>
        </w:tc>
      </w:tr>
      <w:tr w:rsidR="00DA751D" w:rsidRPr="00EA7206" w14:paraId="232716C3" w14:textId="77777777" w:rsidTr="0059360B">
        <w:trPr>
          <w:gridAfter w:val="1"/>
          <w:wAfter w:w="38" w:type="dxa"/>
        </w:trPr>
        <w:tc>
          <w:tcPr>
            <w:tcW w:w="1552" w:type="dxa"/>
            <w:tcBorders>
              <w:left w:val="single" w:sz="6" w:space="0" w:color="auto"/>
            </w:tcBorders>
          </w:tcPr>
          <w:p w14:paraId="06AE84D3"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PNUMA</w:t>
            </w:r>
          </w:p>
        </w:tc>
        <w:tc>
          <w:tcPr>
            <w:tcW w:w="6631" w:type="dxa"/>
            <w:tcBorders>
              <w:right w:val="single" w:sz="6" w:space="0" w:color="auto"/>
            </w:tcBorders>
          </w:tcPr>
          <w:p w14:paraId="702A55B6"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Programa de las Naciones Unidas para el Medio Ambiente</w:t>
            </w:r>
          </w:p>
        </w:tc>
      </w:tr>
      <w:tr w:rsidR="00DA751D" w:rsidRPr="00B347AC" w14:paraId="60EAA72C" w14:textId="77777777" w:rsidTr="0059360B">
        <w:trPr>
          <w:gridAfter w:val="1"/>
          <w:wAfter w:w="38" w:type="dxa"/>
        </w:trPr>
        <w:tc>
          <w:tcPr>
            <w:tcW w:w="1552" w:type="dxa"/>
            <w:tcBorders>
              <w:left w:val="single" w:sz="6" w:space="0" w:color="auto"/>
            </w:tcBorders>
          </w:tcPr>
          <w:p w14:paraId="2DA10331"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rFonts w:eastAsia="SimSun"/>
                <w:color w:val="000000"/>
                <w:lang w:val="en-CA" w:eastAsia="zh-CN"/>
              </w:rPr>
              <w:t>Pow</w:t>
            </w:r>
          </w:p>
        </w:tc>
        <w:tc>
          <w:tcPr>
            <w:tcW w:w="6631" w:type="dxa"/>
            <w:tcBorders>
              <w:right w:val="single" w:sz="6" w:space="0" w:color="auto"/>
            </w:tcBorders>
          </w:tcPr>
          <w:p w14:paraId="15044C2A"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 xml:space="preserve">coeficiente de separación </w:t>
            </w:r>
            <w:proofErr w:type="spellStart"/>
            <w:r w:rsidRPr="000B2FEF">
              <w:rPr>
                <w:lang w:val="es-ES"/>
              </w:rPr>
              <w:t>octanol</w:t>
            </w:r>
            <w:proofErr w:type="spellEnd"/>
            <w:r w:rsidRPr="000B2FEF">
              <w:rPr>
                <w:lang w:val="es-ES"/>
              </w:rPr>
              <w:noBreakHyphen/>
              <w:t xml:space="preserve">agua, también denominado </w:t>
            </w:r>
            <w:proofErr w:type="spellStart"/>
            <w:r w:rsidRPr="000B2FEF">
              <w:rPr>
                <w:rFonts w:eastAsia="SimSun"/>
                <w:color w:val="000000"/>
                <w:lang w:val="es-ES_tradnl" w:eastAsia="zh-CN"/>
              </w:rPr>
              <w:t>Kow</w:t>
            </w:r>
            <w:proofErr w:type="spellEnd"/>
          </w:p>
        </w:tc>
      </w:tr>
      <w:tr w:rsidR="00DA751D" w:rsidRPr="00EA7206" w14:paraId="001522EF" w14:textId="77777777" w:rsidTr="0059360B">
        <w:trPr>
          <w:gridAfter w:val="1"/>
          <w:wAfter w:w="38" w:type="dxa"/>
        </w:trPr>
        <w:tc>
          <w:tcPr>
            <w:tcW w:w="1552" w:type="dxa"/>
            <w:tcBorders>
              <w:left w:val="single" w:sz="6" w:space="0" w:color="auto"/>
            </w:tcBorders>
          </w:tcPr>
          <w:p w14:paraId="251C1A81"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PPDB</w:t>
            </w:r>
          </w:p>
        </w:tc>
        <w:tc>
          <w:tcPr>
            <w:tcW w:w="6631" w:type="dxa"/>
            <w:tcBorders>
              <w:right w:val="single" w:sz="6" w:space="0" w:color="auto"/>
            </w:tcBorders>
          </w:tcPr>
          <w:p w14:paraId="42318055"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Base de datos sobre propiedades de plaguicidas</w:t>
            </w:r>
          </w:p>
        </w:tc>
      </w:tr>
      <w:tr w:rsidR="00DA751D" w:rsidRPr="00EA7206" w14:paraId="43958BE2" w14:textId="77777777" w:rsidTr="0059360B">
        <w:trPr>
          <w:gridAfter w:val="1"/>
          <w:wAfter w:w="38" w:type="dxa"/>
        </w:trPr>
        <w:tc>
          <w:tcPr>
            <w:tcW w:w="1552" w:type="dxa"/>
            <w:tcBorders>
              <w:left w:val="single" w:sz="6" w:space="0" w:color="auto"/>
            </w:tcBorders>
          </w:tcPr>
          <w:p w14:paraId="45E9ED6F"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ppm</w:t>
            </w:r>
          </w:p>
        </w:tc>
        <w:tc>
          <w:tcPr>
            <w:tcW w:w="6631" w:type="dxa"/>
            <w:tcBorders>
              <w:right w:val="single" w:sz="6" w:space="0" w:color="auto"/>
            </w:tcBorders>
          </w:tcPr>
          <w:p w14:paraId="3A46A786"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partes por millón (se utiliza únicamente con referencia a la concentración de un plaguicida en una dieta experimental. En todos los demás contextos se emplean los términos mg/kg o mg/l).</w:t>
            </w:r>
          </w:p>
        </w:tc>
      </w:tr>
      <w:tr w:rsidR="00DA751D" w:rsidRPr="00EA7206" w14:paraId="74671E4B" w14:textId="77777777" w:rsidTr="0059360B">
        <w:trPr>
          <w:gridAfter w:val="1"/>
          <w:wAfter w:w="38" w:type="dxa"/>
        </w:trPr>
        <w:tc>
          <w:tcPr>
            <w:tcW w:w="1552" w:type="dxa"/>
            <w:tcBorders>
              <w:left w:val="single" w:sz="6" w:space="0" w:color="auto"/>
            </w:tcBorders>
          </w:tcPr>
          <w:p w14:paraId="5B242C86"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15CCFF34" w14:textId="77777777" w:rsidR="00DA751D" w:rsidRPr="000B2FEF" w:rsidRDefault="00DA751D" w:rsidP="0059360B">
            <w:pPr>
              <w:tabs>
                <w:tab w:val="left" w:pos="624"/>
                <w:tab w:val="left" w:pos="1871"/>
                <w:tab w:val="left" w:pos="2495"/>
              </w:tabs>
              <w:ind w:left="214"/>
              <w:rPr>
                <w:lang w:val="es-ES"/>
              </w:rPr>
            </w:pPr>
          </w:p>
        </w:tc>
      </w:tr>
      <w:tr w:rsidR="00DA751D" w:rsidRPr="000B2FEF" w14:paraId="0F8659FF" w14:textId="77777777" w:rsidTr="0059360B">
        <w:trPr>
          <w:gridAfter w:val="1"/>
          <w:wAfter w:w="38" w:type="dxa"/>
        </w:trPr>
        <w:tc>
          <w:tcPr>
            <w:tcW w:w="1552" w:type="dxa"/>
            <w:tcBorders>
              <w:left w:val="single" w:sz="6" w:space="0" w:color="auto"/>
            </w:tcBorders>
          </w:tcPr>
          <w:p w14:paraId="33020A20"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RA</w:t>
            </w:r>
          </w:p>
        </w:tc>
        <w:tc>
          <w:tcPr>
            <w:tcW w:w="6631" w:type="dxa"/>
            <w:tcBorders>
              <w:right w:val="single" w:sz="6" w:space="0" w:color="auto"/>
            </w:tcBorders>
          </w:tcPr>
          <w:p w14:paraId="704B303C" w14:textId="77777777" w:rsidR="00DA751D" w:rsidRPr="000B2FEF" w:rsidRDefault="00DA751D" w:rsidP="0059360B">
            <w:pPr>
              <w:tabs>
                <w:tab w:val="left" w:pos="624"/>
                <w:tab w:val="left" w:pos="1871"/>
                <w:tab w:val="left" w:pos="2495"/>
              </w:tabs>
              <w:ind w:left="214"/>
              <w:rPr>
                <w:rFonts w:eastAsia="SimSun"/>
                <w:color w:val="000000"/>
              </w:rPr>
            </w:pPr>
            <w:r w:rsidRPr="000B2FEF">
              <w:rPr>
                <w:lang w:val="es-ES"/>
              </w:rPr>
              <w:t>Radioactividad aplicada</w:t>
            </w:r>
          </w:p>
        </w:tc>
      </w:tr>
      <w:tr w:rsidR="00DA751D" w:rsidRPr="00EA7206" w14:paraId="6325BB76" w14:textId="77777777" w:rsidTr="0059360B">
        <w:tblPrEx>
          <w:tblCellMar>
            <w:left w:w="70" w:type="dxa"/>
            <w:right w:w="70" w:type="dxa"/>
          </w:tblCellMar>
        </w:tblPrEx>
        <w:tc>
          <w:tcPr>
            <w:tcW w:w="1552" w:type="dxa"/>
            <w:tcBorders>
              <w:left w:val="single" w:sz="6" w:space="0" w:color="auto"/>
            </w:tcBorders>
          </w:tcPr>
          <w:p w14:paraId="30374A34" w14:textId="77777777" w:rsidR="00DA751D" w:rsidRPr="000B2FEF" w:rsidRDefault="00DA751D" w:rsidP="0059360B">
            <w:pPr>
              <w:tabs>
                <w:tab w:val="left" w:pos="624"/>
                <w:tab w:val="left" w:pos="1871"/>
                <w:tab w:val="left" w:pos="2495"/>
              </w:tabs>
              <w:ind w:left="176" w:hanging="142"/>
              <w:jc w:val="both"/>
              <w:rPr>
                <w:rFonts w:eastAsia="SimSun"/>
                <w:color w:val="000000"/>
              </w:rPr>
            </w:pPr>
            <w:proofErr w:type="spellStart"/>
            <w:r w:rsidRPr="000B2FEF">
              <w:rPr>
                <w:lang w:val="es-ES"/>
              </w:rPr>
              <w:t>RfD</w:t>
            </w:r>
            <w:proofErr w:type="spellEnd"/>
          </w:p>
        </w:tc>
        <w:tc>
          <w:tcPr>
            <w:tcW w:w="6669" w:type="dxa"/>
            <w:gridSpan w:val="2"/>
            <w:tcBorders>
              <w:right w:val="single" w:sz="6" w:space="0" w:color="auto"/>
            </w:tcBorders>
          </w:tcPr>
          <w:p w14:paraId="54267A11"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dosis de referencia (para la exposición oral a largo plazo, comparable a la ADI)</w:t>
            </w:r>
          </w:p>
        </w:tc>
      </w:tr>
      <w:tr w:rsidR="00DA751D" w:rsidRPr="00EA7206" w14:paraId="30AF5D02" w14:textId="77777777" w:rsidTr="0059360B">
        <w:trPr>
          <w:gridAfter w:val="1"/>
          <w:wAfter w:w="38" w:type="dxa"/>
        </w:trPr>
        <w:tc>
          <w:tcPr>
            <w:tcW w:w="1552" w:type="dxa"/>
            <w:tcBorders>
              <w:left w:val="single" w:sz="6" w:space="0" w:color="auto"/>
              <w:bottom w:val="single" w:sz="6" w:space="0" w:color="auto"/>
            </w:tcBorders>
          </w:tcPr>
          <w:p w14:paraId="39957D2D"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bottom w:val="single" w:sz="6" w:space="0" w:color="auto"/>
              <w:right w:val="single" w:sz="6" w:space="0" w:color="auto"/>
            </w:tcBorders>
          </w:tcPr>
          <w:p w14:paraId="36F002FC" w14:textId="77777777" w:rsidR="00DA751D" w:rsidRPr="000B2FEF" w:rsidRDefault="00DA751D" w:rsidP="0059360B">
            <w:pPr>
              <w:tabs>
                <w:tab w:val="left" w:pos="624"/>
                <w:tab w:val="left" w:pos="1871"/>
                <w:tab w:val="left" w:pos="2495"/>
              </w:tabs>
              <w:ind w:left="214"/>
              <w:rPr>
                <w:lang w:val="es-ES"/>
              </w:rPr>
            </w:pPr>
          </w:p>
        </w:tc>
      </w:tr>
      <w:tr w:rsidR="00DA751D" w:rsidRPr="000B2FEF" w14:paraId="67D3C7BD" w14:textId="77777777" w:rsidTr="0059360B">
        <w:trPr>
          <w:gridAfter w:val="1"/>
          <w:wAfter w:w="38" w:type="dxa"/>
        </w:trPr>
        <w:tc>
          <w:tcPr>
            <w:tcW w:w="1552" w:type="dxa"/>
            <w:tcBorders>
              <w:top w:val="single" w:sz="6" w:space="0" w:color="auto"/>
              <w:left w:val="single" w:sz="6" w:space="0" w:color="auto"/>
            </w:tcBorders>
          </w:tcPr>
          <w:p w14:paraId="528FD8F0"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s.a.</w:t>
            </w:r>
          </w:p>
        </w:tc>
        <w:tc>
          <w:tcPr>
            <w:tcW w:w="6631" w:type="dxa"/>
            <w:tcBorders>
              <w:top w:val="single" w:sz="6" w:space="0" w:color="auto"/>
              <w:right w:val="single" w:sz="6" w:space="0" w:color="auto"/>
            </w:tcBorders>
          </w:tcPr>
          <w:p w14:paraId="73824667" w14:textId="77777777" w:rsidR="00DA751D" w:rsidRPr="000B2FEF" w:rsidRDefault="00DA751D" w:rsidP="0059360B">
            <w:pPr>
              <w:tabs>
                <w:tab w:val="left" w:pos="624"/>
                <w:tab w:val="left" w:pos="1871"/>
                <w:tab w:val="left" w:pos="2495"/>
              </w:tabs>
              <w:ind w:left="214"/>
              <w:rPr>
                <w:rFonts w:eastAsia="SimSun"/>
                <w:color w:val="000000"/>
              </w:rPr>
            </w:pPr>
            <w:r w:rsidRPr="000B2FEF">
              <w:rPr>
                <w:lang w:val="es-ES"/>
              </w:rPr>
              <w:t>sustancia activa</w:t>
            </w:r>
          </w:p>
        </w:tc>
      </w:tr>
      <w:tr w:rsidR="00DA751D" w:rsidRPr="00B347AC" w14:paraId="2BBCB664" w14:textId="77777777" w:rsidTr="0059360B">
        <w:trPr>
          <w:gridAfter w:val="1"/>
          <w:wAfter w:w="38" w:type="dxa"/>
        </w:trPr>
        <w:tc>
          <w:tcPr>
            <w:tcW w:w="1552" w:type="dxa"/>
            <w:tcBorders>
              <w:left w:val="single" w:sz="6" w:space="0" w:color="auto"/>
            </w:tcBorders>
          </w:tcPr>
          <w:p w14:paraId="42A29446"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SMILES</w:t>
            </w:r>
          </w:p>
        </w:tc>
        <w:tc>
          <w:tcPr>
            <w:tcW w:w="6631" w:type="dxa"/>
            <w:tcBorders>
              <w:right w:val="single" w:sz="6" w:space="0" w:color="auto"/>
            </w:tcBorders>
          </w:tcPr>
          <w:p w14:paraId="721F0982"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especificación de introducción lineal molecular simplificada</w:t>
            </w:r>
          </w:p>
        </w:tc>
      </w:tr>
      <w:tr w:rsidR="00DA751D" w:rsidRPr="000B2FEF" w14:paraId="1E315C79" w14:textId="77777777" w:rsidTr="0059360B">
        <w:trPr>
          <w:gridAfter w:val="1"/>
          <w:wAfter w:w="38" w:type="dxa"/>
        </w:trPr>
        <w:tc>
          <w:tcPr>
            <w:tcW w:w="1552" w:type="dxa"/>
            <w:tcBorders>
              <w:left w:val="single" w:sz="6" w:space="0" w:color="auto"/>
            </w:tcBorders>
          </w:tcPr>
          <w:p w14:paraId="01ADDF0B"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SPC</w:t>
            </w:r>
          </w:p>
        </w:tc>
        <w:tc>
          <w:tcPr>
            <w:tcW w:w="6631" w:type="dxa"/>
            <w:tcBorders>
              <w:right w:val="single" w:sz="6" w:space="0" w:color="auto"/>
            </w:tcBorders>
          </w:tcPr>
          <w:p w14:paraId="06524BC4" w14:textId="77777777" w:rsidR="00DA751D" w:rsidRPr="000B2FEF" w:rsidRDefault="00DA751D" w:rsidP="0059360B">
            <w:pPr>
              <w:tabs>
                <w:tab w:val="left" w:pos="624"/>
                <w:tab w:val="left" w:pos="1871"/>
                <w:tab w:val="left" w:pos="2495"/>
              </w:tabs>
              <w:ind w:left="176"/>
              <w:rPr>
                <w:rFonts w:eastAsia="SimSun"/>
                <w:color w:val="000000"/>
                <w:lang w:val="es-ES_tradnl"/>
              </w:rPr>
            </w:pPr>
            <w:proofErr w:type="spellStart"/>
            <w:r w:rsidRPr="000B2FEF">
              <w:t>Comité</w:t>
            </w:r>
            <w:proofErr w:type="spellEnd"/>
            <w:r w:rsidRPr="000B2FEF">
              <w:t xml:space="preserve"> </w:t>
            </w:r>
            <w:proofErr w:type="spellStart"/>
            <w:r w:rsidRPr="000B2FEF">
              <w:t>Saheliano</w:t>
            </w:r>
            <w:proofErr w:type="spellEnd"/>
            <w:r w:rsidRPr="000B2FEF">
              <w:t xml:space="preserve"> </w:t>
            </w:r>
            <w:proofErr w:type="spellStart"/>
            <w:r w:rsidRPr="000B2FEF">
              <w:t>sobre</w:t>
            </w:r>
            <w:proofErr w:type="spellEnd"/>
            <w:r w:rsidRPr="000B2FEF">
              <w:t xml:space="preserve"> </w:t>
            </w:r>
            <w:proofErr w:type="spellStart"/>
            <w:r w:rsidRPr="000B2FEF">
              <w:t>Plaguicidas</w:t>
            </w:r>
            <w:proofErr w:type="spellEnd"/>
          </w:p>
        </w:tc>
      </w:tr>
      <w:tr w:rsidR="00DA751D" w:rsidRPr="000B2FEF" w14:paraId="7AF36C6A" w14:textId="77777777" w:rsidTr="0059360B">
        <w:trPr>
          <w:gridAfter w:val="1"/>
          <w:wAfter w:w="38" w:type="dxa"/>
        </w:trPr>
        <w:tc>
          <w:tcPr>
            <w:tcW w:w="1552" w:type="dxa"/>
            <w:tcBorders>
              <w:left w:val="single" w:sz="6" w:space="0" w:color="auto"/>
            </w:tcBorders>
          </w:tcPr>
          <w:p w14:paraId="66B55640"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55BAD111" w14:textId="77777777" w:rsidR="00DA751D" w:rsidRPr="000B2FEF" w:rsidRDefault="00DA751D" w:rsidP="0059360B">
            <w:pPr>
              <w:tabs>
                <w:tab w:val="left" w:pos="624"/>
                <w:tab w:val="left" w:pos="1871"/>
                <w:tab w:val="left" w:pos="2495"/>
              </w:tabs>
              <w:ind w:left="176"/>
              <w:rPr>
                <w:lang w:val="es-ES"/>
              </w:rPr>
            </w:pPr>
          </w:p>
        </w:tc>
      </w:tr>
      <w:tr w:rsidR="00DA751D" w:rsidRPr="000B2FEF" w14:paraId="50260F49" w14:textId="77777777" w:rsidTr="0059360B">
        <w:trPr>
          <w:gridAfter w:val="1"/>
          <w:wAfter w:w="38" w:type="dxa"/>
        </w:trPr>
        <w:tc>
          <w:tcPr>
            <w:tcW w:w="1552" w:type="dxa"/>
            <w:tcBorders>
              <w:left w:val="single" w:sz="6" w:space="0" w:color="auto"/>
            </w:tcBorders>
          </w:tcPr>
          <w:p w14:paraId="67930648"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TER</w:t>
            </w:r>
          </w:p>
        </w:tc>
        <w:tc>
          <w:tcPr>
            <w:tcW w:w="6631" w:type="dxa"/>
            <w:tcBorders>
              <w:right w:val="single" w:sz="6" w:space="0" w:color="auto"/>
            </w:tcBorders>
          </w:tcPr>
          <w:p w14:paraId="0E64E807" w14:textId="77777777" w:rsidR="00DA751D" w:rsidRPr="000B2FEF" w:rsidDel="00710496" w:rsidRDefault="00DA751D" w:rsidP="0059360B">
            <w:pPr>
              <w:tabs>
                <w:tab w:val="left" w:pos="624"/>
                <w:tab w:val="left" w:pos="1871"/>
                <w:tab w:val="left" w:pos="2495"/>
              </w:tabs>
              <w:ind w:left="176"/>
              <w:rPr>
                <w:rFonts w:eastAsia="SimSun"/>
                <w:color w:val="000000"/>
              </w:rPr>
            </w:pPr>
            <w:r w:rsidRPr="000B2FEF">
              <w:rPr>
                <w:lang w:val="es-ES"/>
              </w:rPr>
              <w:t>proporción toxicidad/exposición</w:t>
            </w:r>
          </w:p>
        </w:tc>
      </w:tr>
      <w:tr w:rsidR="00DA751D" w:rsidRPr="000B2FEF" w14:paraId="3538AF5E" w14:textId="77777777" w:rsidTr="0059360B">
        <w:trPr>
          <w:gridAfter w:val="1"/>
          <w:wAfter w:w="38" w:type="dxa"/>
        </w:trPr>
        <w:tc>
          <w:tcPr>
            <w:tcW w:w="1552" w:type="dxa"/>
            <w:tcBorders>
              <w:left w:val="single" w:sz="6" w:space="0" w:color="auto"/>
            </w:tcBorders>
          </w:tcPr>
          <w:p w14:paraId="5F254CF1" w14:textId="77777777" w:rsidR="00DA751D" w:rsidRPr="000B2FEF" w:rsidRDefault="00DA751D" w:rsidP="0059360B">
            <w:pPr>
              <w:tabs>
                <w:tab w:val="left" w:pos="624"/>
                <w:tab w:val="left" w:pos="1871"/>
                <w:tab w:val="left" w:pos="2495"/>
              </w:tabs>
              <w:ind w:left="176" w:hanging="142"/>
              <w:jc w:val="both"/>
              <w:rPr>
                <w:lang w:val="es-ES"/>
              </w:rPr>
            </w:pPr>
          </w:p>
        </w:tc>
        <w:tc>
          <w:tcPr>
            <w:tcW w:w="6631" w:type="dxa"/>
            <w:tcBorders>
              <w:right w:val="single" w:sz="6" w:space="0" w:color="auto"/>
            </w:tcBorders>
          </w:tcPr>
          <w:p w14:paraId="3505A932" w14:textId="77777777" w:rsidR="00DA751D" w:rsidRPr="000B2FEF" w:rsidRDefault="00DA751D" w:rsidP="0059360B">
            <w:pPr>
              <w:tabs>
                <w:tab w:val="left" w:pos="624"/>
                <w:tab w:val="left" w:pos="1871"/>
                <w:tab w:val="left" w:pos="2495"/>
              </w:tabs>
              <w:ind w:left="176"/>
              <w:rPr>
                <w:lang w:val="es-ES"/>
              </w:rPr>
            </w:pPr>
          </w:p>
        </w:tc>
      </w:tr>
      <w:tr w:rsidR="00DA751D" w:rsidRPr="000B2FEF" w14:paraId="2F83AFB8" w14:textId="77777777" w:rsidTr="0059360B">
        <w:trPr>
          <w:gridAfter w:val="1"/>
          <w:wAfter w:w="38" w:type="dxa"/>
        </w:trPr>
        <w:tc>
          <w:tcPr>
            <w:tcW w:w="1552" w:type="dxa"/>
            <w:tcBorders>
              <w:left w:val="single" w:sz="6" w:space="0" w:color="auto"/>
            </w:tcBorders>
          </w:tcPr>
          <w:p w14:paraId="5AAC7892"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UE</w:t>
            </w:r>
          </w:p>
        </w:tc>
        <w:tc>
          <w:tcPr>
            <w:tcW w:w="6631" w:type="dxa"/>
            <w:tcBorders>
              <w:right w:val="single" w:sz="6" w:space="0" w:color="auto"/>
            </w:tcBorders>
          </w:tcPr>
          <w:p w14:paraId="259A678F" w14:textId="77777777" w:rsidR="00DA751D" w:rsidRPr="000B2FEF" w:rsidRDefault="00DA751D" w:rsidP="0059360B">
            <w:pPr>
              <w:tabs>
                <w:tab w:val="left" w:pos="624"/>
                <w:tab w:val="left" w:pos="1871"/>
                <w:tab w:val="left" w:pos="2495"/>
              </w:tabs>
              <w:ind w:left="176"/>
              <w:rPr>
                <w:rFonts w:eastAsia="SimSun"/>
                <w:color w:val="000000"/>
              </w:rPr>
            </w:pPr>
            <w:r w:rsidRPr="000B2FEF">
              <w:rPr>
                <w:lang w:val="es-ES"/>
              </w:rPr>
              <w:t>Unión Europea</w:t>
            </w:r>
          </w:p>
        </w:tc>
      </w:tr>
      <w:tr w:rsidR="00DA751D" w:rsidRPr="00EA7206" w14:paraId="74B2B13B" w14:textId="77777777" w:rsidTr="0059360B">
        <w:trPr>
          <w:gridAfter w:val="1"/>
          <w:wAfter w:w="38" w:type="dxa"/>
        </w:trPr>
        <w:tc>
          <w:tcPr>
            <w:tcW w:w="1552" w:type="dxa"/>
            <w:tcBorders>
              <w:left w:val="single" w:sz="6" w:space="0" w:color="auto"/>
              <w:bottom w:val="single" w:sz="4" w:space="0" w:color="auto"/>
            </w:tcBorders>
          </w:tcPr>
          <w:p w14:paraId="69F8E65B" w14:textId="77777777" w:rsidR="00DA751D" w:rsidRPr="000B2FEF" w:rsidRDefault="00DA751D" w:rsidP="0059360B">
            <w:pPr>
              <w:tabs>
                <w:tab w:val="left" w:pos="624"/>
                <w:tab w:val="left" w:pos="1871"/>
                <w:tab w:val="left" w:pos="2495"/>
              </w:tabs>
              <w:ind w:left="176" w:hanging="142"/>
              <w:jc w:val="both"/>
              <w:rPr>
                <w:rFonts w:eastAsia="SimSun"/>
                <w:color w:val="000000"/>
              </w:rPr>
            </w:pPr>
            <w:r w:rsidRPr="000B2FEF">
              <w:rPr>
                <w:lang w:val="es-ES"/>
              </w:rPr>
              <w:t>US EPA</w:t>
            </w:r>
          </w:p>
        </w:tc>
        <w:tc>
          <w:tcPr>
            <w:tcW w:w="6631" w:type="dxa"/>
            <w:tcBorders>
              <w:bottom w:val="single" w:sz="4" w:space="0" w:color="auto"/>
              <w:right w:val="single" w:sz="6" w:space="0" w:color="auto"/>
            </w:tcBorders>
          </w:tcPr>
          <w:p w14:paraId="0CAA19F6" w14:textId="77777777" w:rsidR="00DA751D" w:rsidRPr="000B2FEF" w:rsidRDefault="00DA751D" w:rsidP="0059360B">
            <w:pPr>
              <w:tabs>
                <w:tab w:val="left" w:pos="624"/>
                <w:tab w:val="left" w:pos="1871"/>
                <w:tab w:val="left" w:pos="2495"/>
              </w:tabs>
              <w:ind w:left="176"/>
              <w:rPr>
                <w:rFonts w:eastAsia="SimSun"/>
                <w:color w:val="000000"/>
                <w:lang w:val="es-ES_tradnl"/>
              </w:rPr>
            </w:pPr>
            <w:r w:rsidRPr="000B2FEF">
              <w:rPr>
                <w:lang w:val="es-ES"/>
              </w:rPr>
              <w:t>Agencia de Protección Ambiental de los Estados Unidos</w:t>
            </w:r>
          </w:p>
        </w:tc>
      </w:tr>
    </w:tbl>
    <w:p w14:paraId="06460D7D" w14:textId="77777777" w:rsidR="00DA751D" w:rsidRPr="000B2FEF" w:rsidRDefault="00DA751D" w:rsidP="00DA751D">
      <w:pPr>
        <w:rPr>
          <w:lang w:val="es-ES"/>
        </w:rPr>
      </w:pPr>
    </w:p>
    <w:p w14:paraId="48801AFF" w14:textId="77777777" w:rsidR="00DA751D" w:rsidRPr="000B2FEF" w:rsidRDefault="00DA751D" w:rsidP="00DA751D">
      <w:pPr>
        <w:spacing w:after="120"/>
        <w:ind w:firstLine="720"/>
        <w:jc w:val="both"/>
        <w:rPr>
          <w:lang w:val="es-ES"/>
        </w:rPr>
      </w:pPr>
      <w:r w:rsidRPr="000B2FEF">
        <w:rPr>
          <w:lang w:val="es-ES"/>
        </w:rPr>
        <w:br w:type="page"/>
      </w:r>
    </w:p>
    <w:tbl>
      <w:tblPr>
        <w:tblW w:w="0" w:type="auto"/>
        <w:tblInd w:w="843"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8173"/>
      </w:tblGrid>
      <w:tr w:rsidR="00DA751D" w:rsidRPr="00EA7206" w14:paraId="79F44FE8" w14:textId="77777777" w:rsidTr="00B347AC">
        <w:tc>
          <w:tcPr>
            <w:tcW w:w="8173" w:type="dxa"/>
            <w:shd w:val="pct10" w:color="auto" w:fill="auto"/>
          </w:tcPr>
          <w:p w14:paraId="75989761" w14:textId="77777777" w:rsidR="00DA751D" w:rsidRPr="000B2FEF" w:rsidRDefault="00DA751D" w:rsidP="00B347AC">
            <w:pPr>
              <w:pStyle w:val="Normal-pool"/>
              <w:rPr>
                <w:b/>
                <w:bCs/>
                <w:kern w:val="28"/>
                <w:sz w:val="24"/>
                <w:szCs w:val="24"/>
                <w:lang w:val="es-ES_tradnl"/>
              </w:rPr>
            </w:pPr>
            <w:r w:rsidRPr="00B347AC">
              <w:rPr>
                <w:b/>
                <w:bCs/>
                <w:sz w:val="18"/>
                <w:szCs w:val="18"/>
                <w:lang w:val="es-ES"/>
              </w:rPr>
              <w:t>Documento de orientación para la adopción de decisiones relativas a un producto químico prohibido o rigurosamente restringido</w:t>
            </w:r>
          </w:p>
        </w:tc>
      </w:tr>
    </w:tbl>
    <w:p w14:paraId="2CAA783C" w14:textId="77777777" w:rsidR="00DA751D" w:rsidRPr="000B2FEF" w:rsidRDefault="00DA751D" w:rsidP="00B347AC">
      <w:pPr>
        <w:pStyle w:val="Normal-pool"/>
        <w:rPr>
          <w:szCs w:val="10"/>
          <w:lang w:val="es-ES_tradnl"/>
        </w:rPr>
      </w:pPr>
    </w:p>
    <w:tbl>
      <w:tblPr>
        <w:tblW w:w="8221" w:type="dxa"/>
        <w:tblInd w:w="843" w:type="dxa"/>
        <w:tblLayout w:type="fixed"/>
        <w:tblLook w:val="0000" w:firstRow="0" w:lastRow="0" w:firstColumn="0" w:lastColumn="0" w:noHBand="0" w:noVBand="0"/>
      </w:tblPr>
      <w:tblGrid>
        <w:gridCol w:w="1843"/>
        <w:gridCol w:w="3104"/>
        <w:gridCol w:w="3226"/>
        <w:gridCol w:w="48"/>
      </w:tblGrid>
      <w:tr w:rsidR="00DA751D" w:rsidRPr="00EA7206" w14:paraId="3D4FFCF1" w14:textId="77777777" w:rsidTr="00B347AC">
        <w:trPr>
          <w:gridAfter w:val="1"/>
          <w:wAfter w:w="48" w:type="dxa"/>
          <w:cantSplit/>
        </w:trPr>
        <w:tc>
          <w:tcPr>
            <w:tcW w:w="4947" w:type="dxa"/>
            <w:gridSpan w:val="2"/>
            <w:tcBorders>
              <w:top w:val="single" w:sz="6" w:space="0" w:color="808080"/>
              <w:left w:val="single" w:sz="6" w:space="0" w:color="808080"/>
              <w:bottom w:val="single" w:sz="6" w:space="0" w:color="808080"/>
            </w:tcBorders>
            <w:shd w:val="clear" w:color="auto" w:fill="FFFFFF"/>
          </w:tcPr>
          <w:p w14:paraId="22D36081" w14:textId="77777777" w:rsidR="00DA751D" w:rsidRPr="002A5315" w:rsidRDefault="00DA751D" w:rsidP="0059360B">
            <w:pPr>
              <w:keepNext/>
              <w:jc w:val="both"/>
              <w:rPr>
                <w:bCs/>
                <w:i/>
                <w:kern w:val="28"/>
                <w:sz w:val="18"/>
                <w:szCs w:val="18"/>
              </w:rPr>
            </w:pPr>
            <w:proofErr w:type="spellStart"/>
            <w:r w:rsidRPr="002A5315">
              <w:rPr>
                <w:i/>
                <w:sz w:val="18"/>
                <w:szCs w:val="18"/>
                <w:lang w:val="es-ES"/>
              </w:rPr>
              <w:t>Carbosulfán</w:t>
            </w:r>
            <w:proofErr w:type="spellEnd"/>
          </w:p>
        </w:tc>
        <w:tc>
          <w:tcPr>
            <w:tcW w:w="3226" w:type="dxa"/>
            <w:tcBorders>
              <w:top w:val="single" w:sz="6" w:space="0" w:color="808080"/>
              <w:bottom w:val="single" w:sz="6" w:space="0" w:color="808080"/>
              <w:right w:val="single" w:sz="6" w:space="0" w:color="808080"/>
            </w:tcBorders>
            <w:shd w:val="clear" w:color="auto" w:fill="FFFFFF"/>
          </w:tcPr>
          <w:p w14:paraId="2229EC03" w14:textId="0E5B35A0" w:rsidR="00DA751D" w:rsidRPr="00EB639D" w:rsidRDefault="00DA751D" w:rsidP="0059360B">
            <w:pPr>
              <w:keepNext/>
              <w:jc w:val="both"/>
              <w:rPr>
                <w:b/>
                <w:bCs/>
                <w:i/>
                <w:kern w:val="28"/>
                <w:sz w:val="18"/>
                <w:szCs w:val="18"/>
                <w:lang w:val="fr-CH"/>
              </w:rPr>
            </w:pPr>
            <w:r w:rsidRPr="002A5315">
              <w:rPr>
                <w:b/>
                <w:sz w:val="18"/>
                <w:szCs w:val="18"/>
                <w:lang w:val="es-ES"/>
              </w:rPr>
              <w:t xml:space="preserve">Fecha de publicación: </w:t>
            </w:r>
            <w:r w:rsidR="00EB639D" w:rsidRPr="00EB639D">
              <w:rPr>
                <w:b/>
                <w:sz w:val="18"/>
                <w:szCs w:val="18"/>
                <w:lang w:val="es-ES"/>
              </w:rPr>
              <w:t>octubre de 2025</w:t>
            </w:r>
          </w:p>
        </w:tc>
      </w:tr>
      <w:tr w:rsidR="00DA751D" w:rsidRPr="00EA7206" w14:paraId="73D3173B" w14:textId="77777777" w:rsidTr="00B347AC">
        <w:trPr>
          <w:gridAfter w:val="1"/>
          <w:wAfter w:w="48" w:type="dxa"/>
          <w:cantSplit/>
        </w:trPr>
        <w:tc>
          <w:tcPr>
            <w:tcW w:w="8173" w:type="dxa"/>
            <w:gridSpan w:val="3"/>
            <w:tcBorders>
              <w:top w:val="single" w:sz="6" w:space="0" w:color="808080"/>
            </w:tcBorders>
          </w:tcPr>
          <w:p w14:paraId="40A778D3" w14:textId="77777777" w:rsidR="00DA751D" w:rsidRPr="00EB639D" w:rsidRDefault="00DA751D" w:rsidP="0059360B">
            <w:pPr>
              <w:ind w:left="576"/>
              <w:jc w:val="both"/>
              <w:rPr>
                <w:sz w:val="18"/>
                <w:szCs w:val="18"/>
                <w:lang w:val="fr-CH"/>
              </w:rPr>
            </w:pPr>
          </w:p>
        </w:tc>
      </w:tr>
      <w:tr w:rsidR="00DA751D" w:rsidRPr="00EA7206" w14:paraId="26DD3050" w14:textId="77777777" w:rsidTr="00B347AC">
        <w:tblPrEx>
          <w:tblBorders>
            <w:top w:val="single" w:sz="6" w:space="0" w:color="808080"/>
            <w:left w:val="single" w:sz="6" w:space="0" w:color="808080"/>
            <w:bottom w:val="single" w:sz="6" w:space="0" w:color="808080"/>
            <w:right w:val="single" w:sz="6" w:space="0" w:color="808080"/>
          </w:tblBorders>
        </w:tblPrEx>
        <w:tc>
          <w:tcPr>
            <w:tcW w:w="8221" w:type="dxa"/>
            <w:gridSpan w:val="4"/>
            <w:tcBorders>
              <w:top w:val="single" w:sz="6" w:space="0" w:color="808080"/>
              <w:left w:val="single" w:sz="6" w:space="0" w:color="808080"/>
              <w:bottom w:val="single" w:sz="6" w:space="0" w:color="808080"/>
              <w:right w:val="single" w:sz="6" w:space="0" w:color="808080"/>
            </w:tcBorders>
            <w:shd w:val="pct10" w:color="auto" w:fill="auto"/>
          </w:tcPr>
          <w:p w14:paraId="227CBFF7" w14:textId="77777777" w:rsidR="00DA751D" w:rsidRPr="002A5315" w:rsidRDefault="00DA751D" w:rsidP="0059360B">
            <w:pPr>
              <w:jc w:val="both"/>
              <w:rPr>
                <w:b/>
                <w:sz w:val="18"/>
                <w:szCs w:val="18"/>
                <w:lang w:val="es-ES_tradnl"/>
              </w:rPr>
            </w:pPr>
            <w:r w:rsidRPr="002A5315">
              <w:rPr>
                <w:b/>
                <w:sz w:val="18"/>
                <w:szCs w:val="18"/>
                <w:lang w:val="es-ES"/>
              </w:rPr>
              <w:t xml:space="preserve">1. Identificación y usos (véase el anexo I para detalles suplementarios) </w:t>
            </w:r>
          </w:p>
        </w:tc>
      </w:tr>
      <w:tr w:rsidR="00DA751D" w:rsidRPr="002A5315" w14:paraId="37979274" w14:textId="77777777" w:rsidTr="00B347AC">
        <w:tc>
          <w:tcPr>
            <w:tcW w:w="1843" w:type="dxa"/>
          </w:tcPr>
          <w:p w14:paraId="0E932EC7" w14:textId="77777777" w:rsidR="00DA751D" w:rsidRPr="002A5315" w:rsidRDefault="00DA751D" w:rsidP="0059360B">
            <w:pPr>
              <w:spacing w:before="20" w:after="20"/>
              <w:outlineLvl w:val="2"/>
              <w:rPr>
                <w:b/>
                <w:bCs/>
                <w:sz w:val="18"/>
                <w:szCs w:val="18"/>
              </w:rPr>
            </w:pPr>
            <w:r w:rsidRPr="002A5315">
              <w:rPr>
                <w:b/>
                <w:sz w:val="18"/>
                <w:szCs w:val="18"/>
                <w:lang w:val="es-ES"/>
              </w:rPr>
              <w:t>Nombre común</w:t>
            </w:r>
          </w:p>
        </w:tc>
        <w:tc>
          <w:tcPr>
            <w:tcW w:w="6378" w:type="dxa"/>
            <w:gridSpan w:val="3"/>
          </w:tcPr>
          <w:p w14:paraId="3F76473C" w14:textId="77777777" w:rsidR="00DA751D" w:rsidRPr="002A5315" w:rsidRDefault="00DA751D" w:rsidP="0059360B">
            <w:pPr>
              <w:jc w:val="both"/>
              <w:rPr>
                <w:sz w:val="18"/>
                <w:szCs w:val="18"/>
              </w:rPr>
            </w:pPr>
            <w:proofErr w:type="spellStart"/>
            <w:r w:rsidRPr="002A5315">
              <w:rPr>
                <w:sz w:val="18"/>
                <w:szCs w:val="18"/>
                <w:lang w:val="es-ES"/>
              </w:rPr>
              <w:t>Carbosulfán</w:t>
            </w:r>
            <w:proofErr w:type="spellEnd"/>
          </w:p>
        </w:tc>
      </w:tr>
      <w:tr w:rsidR="00DA751D" w:rsidRPr="00EA7206" w14:paraId="56F338CD" w14:textId="77777777" w:rsidTr="00B347AC">
        <w:tc>
          <w:tcPr>
            <w:tcW w:w="1843" w:type="dxa"/>
          </w:tcPr>
          <w:p w14:paraId="4CDA34D2" w14:textId="77777777" w:rsidR="00DA751D" w:rsidRPr="002A5315" w:rsidRDefault="00DA751D" w:rsidP="0059360B">
            <w:pPr>
              <w:outlineLvl w:val="2"/>
              <w:rPr>
                <w:b/>
                <w:bCs/>
                <w:sz w:val="18"/>
                <w:szCs w:val="18"/>
                <w:lang w:val="es-ES_tradnl"/>
              </w:rPr>
            </w:pPr>
            <w:r w:rsidRPr="002A5315">
              <w:rPr>
                <w:b/>
                <w:sz w:val="18"/>
                <w:szCs w:val="18"/>
                <w:lang w:val="es-ES"/>
              </w:rPr>
              <w:t>Nombre químico y otros nombres o sinónimos</w:t>
            </w:r>
          </w:p>
        </w:tc>
        <w:tc>
          <w:tcPr>
            <w:tcW w:w="6378" w:type="dxa"/>
            <w:gridSpan w:val="3"/>
          </w:tcPr>
          <w:p w14:paraId="6A293D78" w14:textId="77777777" w:rsidR="00DA751D" w:rsidRPr="002A5315" w:rsidRDefault="00DA751D" w:rsidP="0059360B">
            <w:pPr>
              <w:rPr>
                <w:sz w:val="18"/>
                <w:szCs w:val="18"/>
                <w:lang w:val="es-ES_tradnl"/>
              </w:rPr>
            </w:pPr>
            <w:r w:rsidRPr="002A5315">
              <w:rPr>
                <w:sz w:val="18"/>
                <w:szCs w:val="18"/>
                <w:lang w:val="es-ES"/>
              </w:rPr>
              <w:t>IUPAC: (</w:t>
            </w:r>
            <w:proofErr w:type="spellStart"/>
            <w:r w:rsidRPr="002A5315">
              <w:rPr>
                <w:sz w:val="18"/>
                <w:szCs w:val="18"/>
                <w:lang w:val="es-ES"/>
              </w:rPr>
              <w:t>dibutilaminotio</w:t>
            </w:r>
            <w:proofErr w:type="spellEnd"/>
            <w:r w:rsidRPr="002A5315">
              <w:rPr>
                <w:sz w:val="18"/>
                <w:szCs w:val="18"/>
                <w:lang w:val="es-ES"/>
              </w:rPr>
              <w:t xml:space="preserve">) </w:t>
            </w:r>
            <w:proofErr w:type="spellStart"/>
            <w:r w:rsidRPr="002A5315">
              <w:rPr>
                <w:sz w:val="18"/>
                <w:szCs w:val="18"/>
                <w:lang w:val="es-ES"/>
              </w:rPr>
              <w:t>metilcarbamato</w:t>
            </w:r>
            <w:proofErr w:type="spellEnd"/>
            <w:r w:rsidRPr="002A5315">
              <w:rPr>
                <w:sz w:val="18"/>
                <w:szCs w:val="18"/>
                <w:lang w:val="es-ES"/>
              </w:rPr>
              <w:t xml:space="preserve"> de 2,3</w:t>
            </w:r>
            <w:r w:rsidRPr="002A5315">
              <w:rPr>
                <w:sz w:val="18"/>
                <w:szCs w:val="18"/>
                <w:lang w:val="es-ES"/>
              </w:rPr>
              <w:noBreakHyphen/>
              <w:t>dihidro</w:t>
            </w:r>
            <w:r w:rsidRPr="002A5315">
              <w:rPr>
                <w:sz w:val="18"/>
                <w:szCs w:val="18"/>
                <w:lang w:val="es-ES"/>
              </w:rPr>
              <w:noBreakHyphen/>
              <w:t>2,2</w:t>
            </w:r>
            <w:r w:rsidRPr="002A5315">
              <w:rPr>
                <w:sz w:val="18"/>
                <w:szCs w:val="18"/>
                <w:lang w:val="es-ES"/>
              </w:rPr>
              <w:noBreakHyphen/>
              <w:t>dimetilbenzofurano</w:t>
            </w:r>
            <w:r w:rsidRPr="002A5315">
              <w:rPr>
                <w:sz w:val="18"/>
                <w:szCs w:val="18"/>
                <w:lang w:val="es-ES"/>
              </w:rPr>
              <w:noBreakHyphen/>
              <w:t>7</w:t>
            </w:r>
            <w:r w:rsidRPr="002A5315">
              <w:rPr>
                <w:sz w:val="18"/>
                <w:szCs w:val="18"/>
                <w:lang w:val="es-ES"/>
              </w:rPr>
              <w:noBreakHyphen/>
              <w:t>ilo</w:t>
            </w:r>
          </w:p>
          <w:p w14:paraId="4B2814FC" w14:textId="77777777" w:rsidR="00DA751D" w:rsidRPr="002A5315" w:rsidRDefault="00DA751D" w:rsidP="0059360B">
            <w:pPr>
              <w:rPr>
                <w:sz w:val="18"/>
                <w:szCs w:val="18"/>
                <w:lang w:val="es-ES_tradnl"/>
              </w:rPr>
            </w:pPr>
            <w:r w:rsidRPr="002A5315">
              <w:rPr>
                <w:sz w:val="18"/>
                <w:szCs w:val="18"/>
                <w:lang w:val="es-ES"/>
              </w:rPr>
              <w:t>CA: (</w:t>
            </w:r>
            <w:proofErr w:type="spellStart"/>
            <w:r w:rsidRPr="002A5315">
              <w:rPr>
                <w:sz w:val="18"/>
                <w:szCs w:val="18"/>
                <w:lang w:val="es-ES"/>
              </w:rPr>
              <w:t>dibutilaminotio</w:t>
            </w:r>
            <w:proofErr w:type="spellEnd"/>
            <w:r w:rsidRPr="002A5315">
              <w:rPr>
                <w:sz w:val="18"/>
                <w:szCs w:val="18"/>
                <w:lang w:val="es-ES"/>
              </w:rPr>
              <w:t xml:space="preserve">) </w:t>
            </w:r>
            <w:proofErr w:type="spellStart"/>
            <w:r w:rsidRPr="002A5315">
              <w:rPr>
                <w:sz w:val="18"/>
                <w:szCs w:val="18"/>
                <w:lang w:val="es-ES"/>
              </w:rPr>
              <w:t>metilcarbamato</w:t>
            </w:r>
            <w:proofErr w:type="spellEnd"/>
            <w:r w:rsidRPr="002A5315">
              <w:rPr>
                <w:sz w:val="18"/>
                <w:szCs w:val="18"/>
                <w:lang w:val="es-ES"/>
              </w:rPr>
              <w:t xml:space="preserve"> de 2,3</w:t>
            </w:r>
            <w:r w:rsidRPr="002A5315">
              <w:rPr>
                <w:sz w:val="18"/>
                <w:szCs w:val="18"/>
                <w:lang w:val="es-ES"/>
              </w:rPr>
              <w:noBreakHyphen/>
              <w:t>dihidro</w:t>
            </w:r>
            <w:r w:rsidRPr="002A5315">
              <w:rPr>
                <w:sz w:val="18"/>
                <w:szCs w:val="18"/>
                <w:lang w:val="es-ES"/>
              </w:rPr>
              <w:noBreakHyphen/>
              <w:t>2,2</w:t>
            </w:r>
            <w:r w:rsidRPr="002A5315">
              <w:rPr>
                <w:sz w:val="18"/>
                <w:szCs w:val="18"/>
                <w:lang w:val="es-ES"/>
              </w:rPr>
              <w:noBreakHyphen/>
              <w:t>dimetil</w:t>
            </w:r>
            <w:r w:rsidRPr="002A5315">
              <w:rPr>
                <w:sz w:val="18"/>
                <w:szCs w:val="18"/>
                <w:lang w:val="es-ES"/>
              </w:rPr>
              <w:noBreakHyphen/>
              <w:t>7</w:t>
            </w:r>
            <w:r w:rsidRPr="002A5315">
              <w:rPr>
                <w:sz w:val="18"/>
                <w:szCs w:val="18"/>
                <w:lang w:val="es-ES"/>
              </w:rPr>
              <w:noBreakHyphen/>
              <w:t>benzofuranilo</w:t>
            </w:r>
          </w:p>
          <w:p w14:paraId="5BB9F311" w14:textId="77777777" w:rsidR="00DA751D" w:rsidRPr="002A5315" w:rsidRDefault="00DA751D" w:rsidP="0059360B">
            <w:pPr>
              <w:jc w:val="both"/>
              <w:rPr>
                <w:sz w:val="18"/>
                <w:szCs w:val="18"/>
                <w:lang w:val="it-IT"/>
              </w:rPr>
            </w:pPr>
          </w:p>
          <w:p w14:paraId="07AEC61F" w14:textId="77777777" w:rsidR="00DA751D" w:rsidRPr="002A5315" w:rsidRDefault="00DA751D" w:rsidP="0059360B">
            <w:pPr>
              <w:jc w:val="both"/>
              <w:rPr>
                <w:sz w:val="18"/>
                <w:szCs w:val="18"/>
                <w:lang w:val="it-IT"/>
              </w:rPr>
            </w:pPr>
          </w:p>
        </w:tc>
      </w:tr>
      <w:tr w:rsidR="00DA751D" w:rsidRPr="002A5315" w14:paraId="1BAA9F5E" w14:textId="77777777" w:rsidTr="00B347AC">
        <w:tc>
          <w:tcPr>
            <w:tcW w:w="1843" w:type="dxa"/>
          </w:tcPr>
          <w:p w14:paraId="4BD6EA63" w14:textId="77777777" w:rsidR="00DA751D" w:rsidRPr="002A5315" w:rsidRDefault="00DA751D" w:rsidP="0059360B">
            <w:pPr>
              <w:outlineLvl w:val="2"/>
              <w:rPr>
                <w:b/>
                <w:bCs/>
                <w:sz w:val="18"/>
                <w:szCs w:val="18"/>
              </w:rPr>
            </w:pPr>
            <w:r w:rsidRPr="002A5315">
              <w:rPr>
                <w:b/>
                <w:sz w:val="18"/>
                <w:szCs w:val="18"/>
                <w:lang w:val="es-ES"/>
              </w:rPr>
              <w:t>Fórmula molecular</w:t>
            </w:r>
          </w:p>
        </w:tc>
        <w:tc>
          <w:tcPr>
            <w:tcW w:w="6378" w:type="dxa"/>
            <w:gridSpan w:val="3"/>
          </w:tcPr>
          <w:p w14:paraId="5C85FF93" w14:textId="17700B70" w:rsidR="00DA751D" w:rsidRPr="00354D90" w:rsidRDefault="00DA751D" w:rsidP="0059360B">
            <w:pPr>
              <w:jc w:val="both"/>
              <w:rPr>
                <w:sz w:val="18"/>
                <w:szCs w:val="18"/>
              </w:rPr>
            </w:pPr>
            <w:r w:rsidRPr="002A5315">
              <w:rPr>
                <w:sz w:val="18"/>
                <w:szCs w:val="18"/>
                <w:lang w:val="es-ES"/>
              </w:rPr>
              <w:t>C</w:t>
            </w:r>
            <w:r w:rsidRPr="002A5315">
              <w:rPr>
                <w:sz w:val="18"/>
                <w:szCs w:val="18"/>
                <w:vertAlign w:val="subscript"/>
                <w:lang w:val="es-ES"/>
              </w:rPr>
              <w:t>20</w:t>
            </w:r>
            <w:r w:rsidRPr="002A5315">
              <w:rPr>
                <w:sz w:val="18"/>
                <w:szCs w:val="18"/>
                <w:lang w:val="es-ES"/>
              </w:rPr>
              <w:t>H</w:t>
            </w:r>
            <w:r w:rsidRPr="002A5315">
              <w:rPr>
                <w:sz w:val="18"/>
                <w:szCs w:val="18"/>
                <w:vertAlign w:val="subscript"/>
                <w:lang w:val="es-ES"/>
              </w:rPr>
              <w:t>32</w:t>
            </w:r>
            <w:r w:rsidRPr="002A5315">
              <w:rPr>
                <w:sz w:val="18"/>
                <w:szCs w:val="18"/>
                <w:lang w:val="es-ES"/>
              </w:rPr>
              <w:t>N</w:t>
            </w:r>
            <w:r w:rsidRPr="002A5315">
              <w:rPr>
                <w:sz w:val="18"/>
                <w:szCs w:val="18"/>
                <w:vertAlign w:val="subscript"/>
                <w:lang w:val="es-ES"/>
              </w:rPr>
              <w:t>2</w:t>
            </w:r>
            <w:r w:rsidRPr="002A5315">
              <w:rPr>
                <w:sz w:val="18"/>
                <w:szCs w:val="18"/>
                <w:lang w:val="es-ES"/>
              </w:rPr>
              <w:t>O</w:t>
            </w:r>
            <w:r w:rsidRPr="002A5315">
              <w:rPr>
                <w:sz w:val="18"/>
                <w:szCs w:val="18"/>
                <w:vertAlign w:val="subscript"/>
                <w:lang w:val="es-ES"/>
              </w:rPr>
              <w:t>3</w:t>
            </w:r>
            <w:r w:rsidRPr="002A5315">
              <w:rPr>
                <w:sz w:val="18"/>
                <w:szCs w:val="18"/>
                <w:lang w:val="es-ES"/>
              </w:rPr>
              <w:t>S</w:t>
            </w:r>
          </w:p>
        </w:tc>
      </w:tr>
      <w:tr w:rsidR="00DA751D" w:rsidRPr="002A5315" w14:paraId="27F2A2C4" w14:textId="77777777" w:rsidTr="00B347AC">
        <w:tc>
          <w:tcPr>
            <w:tcW w:w="1843" w:type="dxa"/>
          </w:tcPr>
          <w:p w14:paraId="7BB0A160" w14:textId="77777777" w:rsidR="00DA751D" w:rsidRPr="002A5315" w:rsidRDefault="00DA751D" w:rsidP="0059360B">
            <w:pPr>
              <w:outlineLvl w:val="2"/>
              <w:rPr>
                <w:b/>
                <w:bCs/>
                <w:sz w:val="18"/>
                <w:szCs w:val="18"/>
              </w:rPr>
            </w:pPr>
            <w:r w:rsidRPr="002A5315">
              <w:rPr>
                <w:b/>
                <w:sz w:val="18"/>
                <w:szCs w:val="18"/>
                <w:lang w:val="es-ES"/>
              </w:rPr>
              <w:t>Estructura química</w:t>
            </w:r>
          </w:p>
        </w:tc>
        <w:tc>
          <w:tcPr>
            <w:tcW w:w="6378" w:type="dxa"/>
            <w:gridSpan w:val="3"/>
          </w:tcPr>
          <w:p w14:paraId="422BE3F9" w14:textId="77777777" w:rsidR="00DA751D" w:rsidRPr="002A5315" w:rsidRDefault="00DA751D" w:rsidP="0059360B">
            <w:pPr>
              <w:autoSpaceDE w:val="0"/>
              <w:autoSpaceDN w:val="0"/>
              <w:adjustRightInd w:val="0"/>
              <w:spacing w:before="56"/>
              <w:ind w:right="-20"/>
              <w:jc w:val="both"/>
              <w:rPr>
                <w:rFonts w:eastAsia="SimSun"/>
                <w:sz w:val="18"/>
                <w:szCs w:val="18"/>
                <w:lang w:val="en-CA" w:eastAsia="en-CA"/>
              </w:rPr>
            </w:pPr>
            <w:r w:rsidRPr="002A5315">
              <w:rPr>
                <w:rFonts w:eastAsia="SimSun"/>
                <w:noProof/>
                <w:sz w:val="18"/>
                <w:szCs w:val="18"/>
                <w:lang w:val="es-ES" w:eastAsia="es-ES"/>
              </w:rPr>
              <w:drawing>
                <wp:inline distT="0" distB="0" distL="0" distR="0" wp14:anchorId="6B903188" wp14:editId="15C912BD">
                  <wp:extent cx="1926590" cy="1346835"/>
                  <wp:effectExtent l="0" t="0" r="0" b="571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26590" cy="1346835"/>
                          </a:xfrm>
                          <a:prstGeom prst="rect">
                            <a:avLst/>
                          </a:prstGeom>
                          <a:noFill/>
                          <a:ln>
                            <a:noFill/>
                          </a:ln>
                        </pic:spPr>
                      </pic:pic>
                    </a:graphicData>
                  </a:graphic>
                </wp:inline>
              </w:drawing>
            </w:r>
          </w:p>
          <w:p w14:paraId="28D5AA4A" w14:textId="77777777" w:rsidR="00DA751D" w:rsidRPr="002A5315" w:rsidRDefault="00DA751D" w:rsidP="0059360B">
            <w:pPr>
              <w:jc w:val="both"/>
              <w:rPr>
                <w:b/>
                <w:sz w:val="18"/>
                <w:szCs w:val="18"/>
                <w:lang w:val="en-CA"/>
              </w:rPr>
            </w:pPr>
          </w:p>
        </w:tc>
      </w:tr>
      <w:tr w:rsidR="00DA751D" w:rsidRPr="002A5315" w14:paraId="6B2D7522" w14:textId="77777777" w:rsidTr="00B347AC">
        <w:tc>
          <w:tcPr>
            <w:tcW w:w="1843" w:type="dxa"/>
          </w:tcPr>
          <w:p w14:paraId="225AF06D" w14:textId="77777777" w:rsidR="00DA751D" w:rsidRPr="002A5315" w:rsidRDefault="00DA751D" w:rsidP="0059360B">
            <w:pPr>
              <w:rPr>
                <w:b/>
                <w:sz w:val="18"/>
                <w:szCs w:val="18"/>
              </w:rPr>
            </w:pPr>
            <w:r w:rsidRPr="002A5315">
              <w:rPr>
                <w:b/>
                <w:sz w:val="18"/>
                <w:szCs w:val="18"/>
                <w:lang w:val="es-ES"/>
              </w:rPr>
              <w:t>Núm. de CAS</w:t>
            </w:r>
          </w:p>
          <w:p w14:paraId="15C65A6B" w14:textId="77777777" w:rsidR="00DA751D" w:rsidRPr="002A5315" w:rsidRDefault="00DA751D" w:rsidP="0059360B">
            <w:pPr>
              <w:rPr>
                <w:b/>
                <w:sz w:val="18"/>
                <w:szCs w:val="18"/>
                <w:lang w:val="en-CA"/>
              </w:rPr>
            </w:pPr>
          </w:p>
        </w:tc>
        <w:tc>
          <w:tcPr>
            <w:tcW w:w="6378" w:type="dxa"/>
            <w:gridSpan w:val="3"/>
          </w:tcPr>
          <w:p w14:paraId="75878605" w14:textId="77777777" w:rsidR="00DA751D" w:rsidRPr="002A5315" w:rsidRDefault="00DA751D" w:rsidP="0059360B">
            <w:pPr>
              <w:jc w:val="both"/>
              <w:rPr>
                <w:sz w:val="18"/>
                <w:szCs w:val="18"/>
              </w:rPr>
            </w:pPr>
            <w:r w:rsidRPr="002A5315">
              <w:rPr>
                <w:sz w:val="18"/>
                <w:szCs w:val="18"/>
                <w:lang w:val="es-ES"/>
              </w:rPr>
              <w:t>55285</w:t>
            </w:r>
            <w:r w:rsidRPr="002A5315">
              <w:rPr>
                <w:sz w:val="18"/>
                <w:szCs w:val="18"/>
                <w:lang w:val="es-ES"/>
              </w:rPr>
              <w:noBreakHyphen/>
              <w:t>14</w:t>
            </w:r>
            <w:r w:rsidRPr="002A5315">
              <w:rPr>
                <w:sz w:val="18"/>
                <w:szCs w:val="18"/>
                <w:lang w:val="es-ES"/>
              </w:rPr>
              <w:noBreakHyphen/>
              <w:t>8</w:t>
            </w:r>
          </w:p>
        </w:tc>
      </w:tr>
      <w:tr w:rsidR="00DA751D" w:rsidRPr="002A5315" w14:paraId="6E1D4EC2" w14:textId="77777777" w:rsidTr="00B347AC">
        <w:tc>
          <w:tcPr>
            <w:tcW w:w="1843" w:type="dxa"/>
          </w:tcPr>
          <w:p w14:paraId="49F39B5A" w14:textId="77777777" w:rsidR="00DA751D" w:rsidRPr="002A5315" w:rsidRDefault="00DA751D" w:rsidP="0059360B">
            <w:pPr>
              <w:outlineLvl w:val="2"/>
              <w:rPr>
                <w:b/>
                <w:bCs/>
                <w:sz w:val="18"/>
                <w:szCs w:val="18"/>
                <w:lang w:val="es-ES_tradnl"/>
              </w:rPr>
            </w:pPr>
            <w:r w:rsidRPr="002A5315">
              <w:rPr>
                <w:b/>
                <w:sz w:val="18"/>
                <w:szCs w:val="18"/>
                <w:lang w:val="es-ES"/>
              </w:rPr>
              <w:t>Código Aduanero del Sistema Armonizado</w:t>
            </w:r>
          </w:p>
        </w:tc>
        <w:tc>
          <w:tcPr>
            <w:tcW w:w="6378" w:type="dxa"/>
            <w:gridSpan w:val="3"/>
          </w:tcPr>
          <w:p w14:paraId="219BAB3B" w14:textId="77777777" w:rsidR="00DA751D" w:rsidRPr="002A5315" w:rsidRDefault="00DA751D" w:rsidP="0059360B">
            <w:pPr>
              <w:rPr>
                <w:bCs/>
                <w:sz w:val="18"/>
                <w:szCs w:val="18"/>
              </w:rPr>
            </w:pPr>
            <w:r w:rsidRPr="002A5315">
              <w:rPr>
                <w:sz w:val="18"/>
                <w:szCs w:val="18"/>
                <w:lang w:val="es-ES"/>
              </w:rPr>
              <w:t>2932 99</w:t>
            </w:r>
          </w:p>
          <w:p w14:paraId="6C04C09C" w14:textId="77777777" w:rsidR="00DA751D" w:rsidRPr="002A5315" w:rsidRDefault="00DA751D" w:rsidP="0059360B">
            <w:pPr>
              <w:rPr>
                <w:bCs/>
                <w:sz w:val="18"/>
                <w:szCs w:val="18"/>
              </w:rPr>
            </w:pPr>
            <w:r w:rsidRPr="002A5315">
              <w:rPr>
                <w:sz w:val="18"/>
                <w:szCs w:val="18"/>
                <w:lang w:val="es-ES"/>
              </w:rPr>
              <w:t>3808.9190</w:t>
            </w:r>
          </w:p>
          <w:p w14:paraId="0D5E1A22" w14:textId="77777777" w:rsidR="00DA751D" w:rsidRPr="002A5315" w:rsidRDefault="00DA751D" w:rsidP="0059360B">
            <w:pPr>
              <w:rPr>
                <w:sz w:val="18"/>
                <w:szCs w:val="18"/>
                <w:lang w:val="en-CA"/>
              </w:rPr>
            </w:pPr>
          </w:p>
        </w:tc>
      </w:tr>
      <w:tr w:rsidR="00DA751D" w:rsidRPr="002A5315" w14:paraId="301AAA0B" w14:textId="77777777" w:rsidTr="00B347AC">
        <w:tc>
          <w:tcPr>
            <w:tcW w:w="1843" w:type="dxa"/>
          </w:tcPr>
          <w:p w14:paraId="75636275" w14:textId="77777777" w:rsidR="00DA751D" w:rsidRPr="002A5315" w:rsidRDefault="00DA751D" w:rsidP="0059360B">
            <w:pPr>
              <w:outlineLvl w:val="2"/>
              <w:rPr>
                <w:b/>
                <w:bCs/>
                <w:sz w:val="18"/>
                <w:szCs w:val="18"/>
              </w:rPr>
            </w:pPr>
            <w:r w:rsidRPr="002A5315">
              <w:rPr>
                <w:b/>
                <w:sz w:val="18"/>
                <w:szCs w:val="18"/>
                <w:lang w:val="es-ES"/>
              </w:rPr>
              <w:t>Otros números</w:t>
            </w:r>
          </w:p>
        </w:tc>
        <w:tc>
          <w:tcPr>
            <w:tcW w:w="6378" w:type="dxa"/>
            <w:gridSpan w:val="3"/>
          </w:tcPr>
          <w:p w14:paraId="00C5179F" w14:textId="77777777" w:rsidR="00DA751D" w:rsidRPr="002A5315" w:rsidRDefault="00DA751D" w:rsidP="0059360B">
            <w:pPr>
              <w:rPr>
                <w:bCs/>
                <w:sz w:val="18"/>
                <w:szCs w:val="18"/>
                <w:lang w:val="es-ES_tradnl"/>
              </w:rPr>
            </w:pPr>
            <w:r w:rsidRPr="002A5315">
              <w:rPr>
                <w:sz w:val="18"/>
                <w:szCs w:val="18"/>
                <w:lang w:val="es-ES"/>
              </w:rPr>
              <w:t>EINECS: 259</w:t>
            </w:r>
            <w:r w:rsidRPr="002A5315">
              <w:rPr>
                <w:sz w:val="18"/>
                <w:szCs w:val="18"/>
                <w:lang w:val="es-ES"/>
              </w:rPr>
              <w:noBreakHyphen/>
              <w:t>565</w:t>
            </w:r>
            <w:r w:rsidRPr="002A5315">
              <w:rPr>
                <w:sz w:val="18"/>
                <w:szCs w:val="18"/>
                <w:lang w:val="es-ES"/>
              </w:rPr>
              <w:noBreakHyphen/>
              <w:t>9</w:t>
            </w:r>
          </w:p>
          <w:p w14:paraId="2427DEA5" w14:textId="77777777" w:rsidR="00DA751D" w:rsidRPr="002A5315" w:rsidRDefault="00DA751D" w:rsidP="0059360B">
            <w:pPr>
              <w:rPr>
                <w:bCs/>
                <w:sz w:val="18"/>
                <w:szCs w:val="18"/>
                <w:lang w:val="es-ES_tradnl"/>
              </w:rPr>
            </w:pPr>
            <w:r w:rsidRPr="002A5315">
              <w:rPr>
                <w:sz w:val="18"/>
                <w:szCs w:val="18"/>
                <w:lang w:val="es-ES"/>
              </w:rPr>
              <w:t>Núm. CIPAC: 417</w:t>
            </w:r>
          </w:p>
          <w:p w14:paraId="2895160B" w14:textId="77777777" w:rsidR="00DA751D" w:rsidRPr="002A5315" w:rsidRDefault="00DA751D" w:rsidP="0059360B">
            <w:pPr>
              <w:rPr>
                <w:bCs/>
                <w:sz w:val="18"/>
                <w:szCs w:val="18"/>
                <w:lang w:val="es-ES_tradnl"/>
              </w:rPr>
            </w:pPr>
            <w:r w:rsidRPr="002A5315">
              <w:rPr>
                <w:sz w:val="18"/>
                <w:szCs w:val="18"/>
                <w:lang w:val="es-ES"/>
              </w:rPr>
              <w:t>Código de la nomenclatura combinada de la Unión Europea: 2932 99 00</w:t>
            </w:r>
          </w:p>
          <w:p w14:paraId="7A7B6884" w14:textId="77777777" w:rsidR="00DA751D" w:rsidRPr="002A5315" w:rsidRDefault="00DA751D" w:rsidP="0059360B">
            <w:pPr>
              <w:rPr>
                <w:bCs/>
                <w:sz w:val="18"/>
                <w:szCs w:val="18"/>
              </w:rPr>
            </w:pPr>
            <w:r w:rsidRPr="002A5315">
              <w:rPr>
                <w:sz w:val="18"/>
                <w:szCs w:val="18"/>
                <w:lang w:val="es-ES"/>
              </w:rPr>
              <w:t>Núm. de Naciones Unidas: 2992</w:t>
            </w:r>
          </w:p>
          <w:p w14:paraId="6B658134" w14:textId="77777777" w:rsidR="00DA751D" w:rsidRPr="002A5315" w:rsidRDefault="00DA751D" w:rsidP="0059360B">
            <w:pPr>
              <w:rPr>
                <w:bCs/>
                <w:sz w:val="18"/>
                <w:szCs w:val="18"/>
                <w:lang w:val="en-CA"/>
              </w:rPr>
            </w:pPr>
          </w:p>
        </w:tc>
      </w:tr>
      <w:tr w:rsidR="00DA751D" w:rsidRPr="002A5315" w14:paraId="1E5B6217" w14:textId="77777777" w:rsidTr="00B347AC">
        <w:tc>
          <w:tcPr>
            <w:tcW w:w="1843" w:type="dxa"/>
          </w:tcPr>
          <w:p w14:paraId="09FA2F1B" w14:textId="77777777" w:rsidR="00DA751D" w:rsidRPr="002A5315" w:rsidRDefault="00DA751D" w:rsidP="0059360B">
            <w:pPr>
              <w:outlineLvl w:val="2"/>
              <w:rPr>
                <w:b/>
                <w:bCs/>
                <w:sz w:val="18"/>
                <w:szCs w:val="18"/>
              </w:rPr>
            </w:pPr>
            <w:r w:rsidRPr="002A5315">
              <w:rPr>
                <w:b/>
                <w:sz w:val="18"/>
                <w:szCs w:val="18"/>
                <w:lang w:val="es-ES"/>
              </w:rPr>
              <w:t>Categoría</w:t>
            </w:r>
          </w:p>
        </w:tc>
        <w:tc>
          <w:tcPr>
            <w:tcW w:w="6378" w:type="dxa"/>
            <w:gridSpan w:val="3"/>
          </w:tcPr>
          <w:p w14:paraId="5DEDE0BE" w14:textId="77777777" w:rsidR="00DA751D" w:rsidRPr="002A5315" w:rsidRDefault="00DA751D" w:rsidP="0059360B">
            <w:pPr>
              <w:rPr>
                <w:sz w:val="18"/>
                <w:szCs w:val="18"/>
              </w:rPr>
            </w:pPr>
            <w:r w:rsidRPr="002A5315">
              <w:rPr>
                <w:sz w:val="18"/>
                <w:szCs w:val="18"/>
                <w:lang w:val="es-ES"/>
              </w:rPr>
              <w:t>Plaguicida</w:t>
            </w:r>
          </w:p>
          <w:p w14:paraId="09D3D33C" w14:textId="77777777" w:rsidR="00DA751D" w:rsidRPr="002A5315" w:rsidRDefault="00DA751D" w:rsidP="0059360B">
            <w:pPr>
              <w:rPr>
                <w:sz w:val="18"/>
                <w:szCs w:val="18"/>
                <w:lang w:val="en-CA"/>
              </w:rPr>
            </w:pPr>
          </w:p>
        </w:tc>
      </w:tr>
      <w:tr w:rsidR="00DA751D" w:rsidRPr="002A5315" w14:paraId="4979BF2F" w14:textId="77777777" w:rsidTr="00B347AC">
        <w:tc>
          <w:tcPr>
            <w:tcW w:w="1843" w:type="dxa"/>
          </w:tcPr>
          <w:p w14:paraId="32CED629" w14:textId="77777777" w:rsidR="00DA751D" w:rsidRPr="002A5315" w:rsidRDefault="00DA751D" w:rsidP="0059360B">
            <w:pPr>
              <w:outlineLvl w:val="2"/>
              <w:rPr>
                <w:b/>
                <w:bCs/>
                <w:sz w:val="18"/>
                <w:szCs w:val="18"/>
              </w:rPr>
            </w:pPr>
            <w:r w:rsidRPr="002A5315">
              <w:rPr>
                <w:b/>
                <w:sz w:val="18"/>
                <w:szCs w:val="18"/>
                <w:lang w:val="es-ES"/>
              </w:rPr>
              <w:t>Categoría regulada</w:t>
            </w:r>
          </w:p>
        </w:tc>
        <w:tc>
          <w:tcPr>
            <w:tcW w:w="6378" w:type="dxa"/>
            <w:gridSpan w:val="3"/>
          </w:tcPr>
          <w:p w14:paraId="43FAB983" w14:textId="77777777" w:rsidR="00DA751D" w:rsidRPr="002A5315" w:rsidRDefault="00DA751D" w:rsidP="0059360B">
            <w:pPr>
              <w:rPr>
                <w:sz w:val="18"/>
                <w:szCs w:val="18"/>
              </w:rPr>
            </w:pPr>
            <w:r w:rsidRPr="002A5315">
              <w:rPr>
                <w:sz w:val="18"/>
                <w:szCs w:val="18"/>
                <w:lang w:val="es-ES"/>
              </w:rPr>
              <w:t>Plaguicida</w:t>
            </w:r>
          </w:p>
          <w:p w14:paraId="04ABAF89" w14:textId="77777777" w:rsidR="00DA751D" w:rsidRPr="002A5315" w:rsidRDefault="00DA751D" w:rsidP="0059360B">
            <w:pPr>
              <w:rPr>
                <w:sz w:val="18"/>
                <w:szCs w:val="18"/>
                <w:lang w:val="en-CA"/>
              </w:rPr>
            </w:pPr>
          </w:p>
        </w:tc>
      </w:tr>
      <w:tr w:rsidR="00DA751D" w:rsidRPr="00EA7206" w14:paraId="39D7F00A" w14:textId="77777777" w:rsidTr="00B347AC">
        <w:tc>
          <w:tcPr>
            <w:tcW w:w="1843" w:type="dxa"/>
          </w:tcPr>
          <w:p w14:paraId="5EA8528D" w14:textId="77777777" w:rsidR="00DA751D" w:rsidRPr="002A5315" w:rsidRDefault="00DA751D" w:rsidP="0059360B">
            <w:pPr>
              <w:outlineLvl w:val="2"/>
              <w:rPr>
                <w:b/>
                <w:bCs/>
                <w:sz w:val="18"/>
                <w:szCs w:val="18"/>
                <w:lang w:val="es-ES_tradnl"/>
              </w:rPr>
            </w:pPr>
            <w:r w:rsidRPr="002A5315">
              <w:rPr>
                <w:b/>
                <w:sz w:val="18"/>
                <w:szCs w:val="18"/>
                <w:lang w:val="es-ES"/>
              </w:rPr>
              <w:t>Uso(s) en la categoría regulada</w:t>
            </w:r>
          </w:p>
        </w:tc>
        <w:tc>
          <w:tcPr>
            <w:tcW w:w="6378" w:type="dxa"/>
            <w:gridSpan w:val="3"/>
          </w:tcPr>
          <w:p w14:paraId="7A73DB50" w14:textId="77777777" w:rsidR="00DA751D" w:rsidRPr="002A5315" w:rsidRDefault="00DA751D" w:rsidP="0059360B">
            <w:pPr>
              <w:spacing w:after="120"/>
              <w:rPr>
                <w:sz w:val="18"/>
                <w:szCs w:val="18"/>
                <w:lang w:val="es-ES_tradnl"/>
              </w:rPr>
            </w:pPr>
            <w:r w:rsidRPr="002A5315">
              <w:rPr>
                <w:sz w:val="18"/>
                <w:szCs w:val="18"/>
                <w:lang w:val="es-ES"/>
              </w:rPr>
              <w:t xml:space="preserve">Según la notificación de la Unión Europea (UE), el </w:t>
            </w:r>
            <w:proofErr w:type="spellStart"/>
            <w:r w:rsidRPr="002A5315">
              <w:rPr>
                <w:sz w:val="18"/>
                <w:szCs w:val="18"/>
                <w:lang w:val="es-ES"/>
              </w:rPr>
              <w:t>carbosulfán</w:t>
            </w:r>
            <w:proofErr w:type="spellEnd"/>
            <w:r w:rsidRPr="002A5315">
              <w:rPr>
                <w:sz w:val="18"/>
                <w:szCs w:val="18"/>
                <w:lang w:val="es-ES"/>
              </w:rPr>
              <w:t xml:space="preserve"> se ha utilizado por incorporación al suelo (en perforaciones) para combatir los insectos de los suelos en terrenos en los que se cultiva maíz y remolacha azucarera. También se utiliza en cítricos y algodón. El </w:t>
            </w:r>
            <w:proofErr w:type="spellStart"/>
            <w:r w:rsidRPr="002A5315">
              <w:rPr>
                <w:sz w:val="18"/>
                <w:szCs w:val="18"/>
                <w:lang w:val="es-ES"/>
              </w:rPr>
              <w:t>carbosulfán</w:t>
            </w:r>
            <w:proofErr w:type="spellEnd"/>
            <w:r w:rsidRPr="002A5315">
              <w:rPr>
                <w:sz w:val="18"/>
                <w:szCs w:val="18"/>
                <w:lang w:val="es-ES"/>
              </w:rPr>
              <w:t xml:space="preserve"> puede utilizarse como insecticida y nematicida. </w:t>
            </w:r>
          </w:p>
          <w:p w14:paraId="49B18213" w14:textId="77777777" w:rsidR="00DA751D" w:rsidRPr="002A5315" w:rsidRDefault="00DA751D" w:rsidP="0059360B">
            <w:pPr>
              <w:spacing w:after="120"/>
              <w:rPr>
                <w:sz w:val="18"/>
                <w:szCs w:val="18"/>
                <w:lang w:val="es-ES_tradnl"/>
              </w:rPr>
            </w:pPr>
            <w:r w:rsidRPr="002A5315">
              <w:rPr>
                <w:sz w:val="18"/>
                <w:szCs w:val="18"/>
                <w:lang w:val="es-ES"/>
              </w:rPr>
              <w:t xml:space="preserve">Según las notificaciones presentadas por Burkina Faso, Cabo Verde, el Chad, Gambia, Mauritania, Níger, Senegal y Togo (en adelante los países del CILSS), el </w:t>
            </w:r>
            <w:proofErr w:type="spellStart"/>
            <w:r w:rsidRPr="002A5315">
              <w:rPr>
                <w:sz w:val="18"/>
                <w:szCs w:val="18"/>
                <w:lang w:val="es-ES"/>
              </w:rPr>
              <w:t>carbosulfán</w:t>
            </w:r>
            <w:proofErr w:type="spellEnd"/>
            <w:r w:rsidRPr="002A5315">
              <w:rPr>
                <w:sz w:val="18"/>
                <w:szCs w:val="18"/>
                <w:lang w:val="es-ES"/>
              </w:rPr>
              <w:t xml:space="preserve"> ha sido utilizado como insecticida y nematicida. No se facilitaron datos relativos a cultivos, tasas de aplicación o métodos de aplicación.</w:t>
            </w:r>
          </w:p>
        </w:tc>
      </w:tr>
      <w:tr w:rsidR="00DA751D" w:rsidRPr="002A5315" w14:paraId="14D528CA" w14:textId="77777777" w:rsidTr="00B347AC">
        <w:tc>
          <w:tcPr>
            <w:tcW w:w="1843" w:type="dxa"/>
          </w:tcPr>
          <w:p w14:paraId="2C208102" w14:textId="77777777" w:rsidR="00DA751D" w:rsidRPr="002A5315" w:rsidRDefault="00DA751D" w:rsidP="0059360B">
            <w:pPr>
              <w:outlineLvl w:val="2"/>
              <w:rPr>
                <w:b/>
                <w:bCs/>
                <w:sz w:val="18"/>
                <w:szCs w:val="18"/>
              </w:rPr>
            </w:pPr>
            <w:r w:rsidRPr="002A5315">
              <w:rPr>
                <w:b/>
                <w:sz w:val="18"/>
                <w:szCs w:val="18"/>
                <w:lang w:val="es-ES"/>
              </w:rPr>
              <w:t>Nombres comerciales</w:t>
            </w:r>
          </w:p>
        </w:tc>
        <w:tc>
          <w:tcPr>
            <w:tcW w:w="6378" w:type="dxa"/>
            <w:gridSpan w:val="3"/>
          </w:tcPr>
          <w:p w14:paraId="7601E73D" w14:textId="77777777" w:rsidR="00DA751D" w:rsidRPr="002A5315" w:rsidRDefault="00DA751D" w:rsidP="0059360B">
            <w:pPr>
              <w:spacing w:after="120"/>
              <w:rPr>
                <w:sz w:val="18"/>
                <w:szCs w:val="18"/>
                <w:lang w:val="es-ES_tradnl"/>
              </w:rPr>
            </w:pPr>
            <w:r w:rsidRPr="002A5315">
              <w:rPr>
                <w:sz w:val="18"/>
                <w:szCs w:val="18"/>
                <w:lang w:val="es-ES"/>
              </w:rPr>
              <w:t>Nombres comerciales obtenidos de la notificación de la UE: Marshal 10G (GR); Marshal 25CS; Marshal 25 EC (UNEP/FAO/RC/CRC.11/7)</w:t>
            </w:r>
          </w:p>
          <w:p w14:paraId="4211143C" w14:textId="77777777" w:rsidR="00DA751D" w:rsidRPr="002A5315" w:rsidRDefault="00DA751D" w:rsidP="0059360B">
            <w:pPr>
              <w:spacing w:after="120"/>
              <w:rPr>
                <w:sz w:val="18"/>
                <w:szCs w:val="18"/>
                <w:lang w:val="es-ES_tradnl"/>
              </w:rPr>
            </w:pPr>
            <w:r w:rsidRPr="002A5315">
              <w:rPr>
                <w:sz w:val="18"/>
                <w:szCs w:val="18"/>
                <w:lang w:val="es-ES"/>
              </w:rPr>
              <w:t xml:space="preserve">Nombres comerciales obtenidos de las notificaciones presentadas por los países del CILSS: PROCOT 40 WS (Sección 1.3, pág. 92, UNEP/FAO/RC/CRC.11/7); </w:t>
            </w:r>
            <w:proofErr w:type="spellStart"/>
            <w:r w:rsidRPr="002A5315">
              <w:rPr>
                <w:sz w:val="18"/>
                <w:szCs w:val="18"/>
                <w:lang w:val="es-ES"/>
              </w:rPr>
              <w:t>Posse</w:t>
            </w:r>
            <w:proofErr w:type="spellEnd"/>
            <w:r w:rsidRPr="002A5315">
              <w:rPr>
                <w:sz w:val="18"/>
                <w:szCs w:val="18"/>
                <w:lang w:val="es-ES"/>
              </w:rPr>
              <w:t xml:space="preserve"> 10G, Marshal 10G, </w:t>
            </w:r>
            <w:proofErr w:type="spellStart"/>
            <w:r w:rsidRPr="002A5315">
              <w:rPr>
                <w:sz w:val="18"/>
                <w:szCs w:val="18"/>
                <w:lang w:val="es-ES"/>
              </w:rPr>
              <w:t>Advantage</w:t>
            </w:r>
            <w:proofErr w:type="spellEnd"/>
            <w:r w:rsidRPr="002A5315">
              <w:rPr>
                <w:sz w:val="18"/>
                <w:szCs w:val="18"/>
                <w:lang w:val="es-ES"/>
              </w:rPr>
              <w:t xml:space="preserve"> (UNEP/FAO/RC/CRC.11/INF/15.En, PPDB (2014), pág. 3)</w:t>
            </w:r>
          </w:p>
          <w:p w14:paraId="24420C0E" w14:textId="77777777" w:rsidR="00DA751D" w:rsidRPr="002A5315" w:rsidRDefault="00DA751D" w:rsidP="0059360B">
            <w:pPr>
              <w:spacing w:after="120"/>
              <w:rPr>
                <w:i/>
                <w:sz w:val="18"/>
                <w:szCs w:val="18"/>
                <w:lang w:val="es-ES_tradnl"/>
              </w:rPr>
            </w:pPr>
            <w:r w:rsidRPr="002A5315">
              <w:rPr>
                <w:i/>
                <w:sz w:val="18"/>
                <w:szCs w:val="18"/>
                <w:lang w:val="es-ES"/>
              </w:rPr>
              <w:t xml:space="preserve">La lista es indicativa y no pretende ser exhaustiva. </w:t>
            </w:r>
          </w:p>
        </w:tc>
      </w:tr>
      <w:tr w:rsidR="00DA751D" w:rsidRPr="00EA7206" w14:paraId="7E9C7704" w14:textId="77777777" w:rsidTr="00B347AC">
        <w:tc>
          <w:tcPr>
            <w:tcW w:w="1843" w:type="dxa"/>
          </w:tcPr>
          <w:p w14:paraId="508A8D98" w14:textId="77777777" w:rsidR="00DA751D" w:rsidRPr="002A5315" w:rsidRDefault="00DA751D" w:rsidP="0059360B">
            <w:pPr>
              <w:outlineLvl w:val="2"/>
              <w:rPr>
                <w:b/>
                <w:bCs/>
                <w:sz w:val="18"/>
                <w:szCs w:val="18"/>
              </w:rPr>
            </w:pPr>
            <w:r w:rsidRPr="002A5315">
              <w:rPr>
                <w:b/>
                <w:sz w:val="18"/>
                <w:szCs w:val="18"/>
                <w:lang w:val="es-ES"/>
              </w:rPr>
              <w:t>Tipos de formulaciones</w:t>
            </w:r>
          </w:p>
        </w:tc>
        <w:tc>
          <w:tcPr>
            <w:tcW w:w="6378" w:type="dxa"/>
            <w:gridSpan w:val="3"/>
          </w:tcPr>
          <w:p w14:paraId="6E66F39B" w14:textId="77777777" w:rsidR="00DA751D" w:rsidRPr="002A5315" w:rsidRDefault="00DA751D" w:rsidP="0059360B">
            <w:pPr>
              <w:tabs>
                <w:tab w:val="left" w:pos="1005"/>
              </w:tabs>
              <w:spacing w:after="120"/>
              <w:rPr>
                <w:sz w:val="18"/>
                <w:szCs w:val="18"/>
                <w:lang w:val="es-ES"/>
              </w:rPr>
            </w:pPr>
            <w:r w:rsidRPr="002A5315">
              <w:rPr>
                <w:sz w:val="18"/>
                <w:szCs w:val="18"/>
                <w:lang w:val="es-ES"/>
              </w:rPr>
              <w:t>Suministrada habitualmente en forma de gránulos secos aplicados directamente sobre el suelo o el semillero; empleado también en aplicaciones foliares. (UNEP/FAO/RC/CRC.11/INF/15.En, PPDB (2014), pág. 3) (UNEP/FAO/RC/CRC.11/INF/14.En, EFSA (2006), pág. 4)</w:t>
            </w:r>
          </w:p>
        </w:tc>
      </w:tr>
      <w:tr w:rsidR="00DA751D" w:rsidRPr="002A5315" w14:paraId="17F08889" w14:textId="77777777" w:rsidTr="00B347AC">
        <w:tc>
          <w:tcPr>
            <w:tcW w:w="1843" w:type="dxa"/>
          </w:tcPr>
          <w:p w14:paraId="538EE271" w14:textId="77777777" w:rsidR="00DA751D" w:rsidRPr="002A5315" w:rsidRDefault="00DA751D" w:rsidP="0059360B">
            <w:pPr>
              <w:keepNext/>
              <w:keepLines/>
              <w:outlineLvl w:val="2"/>
              <w:rPr>
                <w:b/>
                <w:bCs/>
                <w:sz w:val="18"/>
                <w:szCs w:val="18"/>
              </w:rPr>
            </w:pPr>
            <w:r w:rsidRPr="002A5315">
              <w:rPr>
                <w:b/>
                <w:sz w:val="18"/>
                <w:szCs w:val="18"/>
                <w:lang w:val="es-ES"/>
              </w:rPr>
              <w:t>Usos en otras categorías</w:t>
            </w:r>
          </w:p>
        </w:tc>
        <w:tc>
          <w:tcPr>
            <w:tcW w:w="6378" w:type="dxa"/>
            <w:gridSpan w:val="3"/>
          </w:tcPr>
          <w:p w14:paraId="2B91EAFC" w14:textId="77777777" w:rsidR="00DA751D" w:rsidRPr="002A5315" w:rsidRDefault="00DA751D" w:rsidP="0059360B">
            <w:pPr>
              <w:keepNext/>
              <w:keepLines/>
              <w:spacing w:after="120"/>
              <w:rPr>
                <w:sz w:val="18"/>
                <w:szCs w:val="18"/>
                <w:lang w:val="es-ES_tradnl"/>
              </w:rPr>
            </w:pPr>
            <w:r w:rsidRPr="002A5315">
              <w:rPr>
                <w:sz w:val="18"/>
                <w:szCs w:val="18"/>
                <w:lang w:val="es-ES"/>
              </w:rPr>
              <w:t>No se ha notificado su uso como producto químico industrial.</w:t>
            </w:r>
          </w:p>
        </w:tc>
      </w:tr>
      <w:tr w:rsidR="00DA751D" w:rsidRPr="00EA7206" w14:paraId="7C26C2FA" w14:textId="77777777" w:rsidTr="00B347AC">
        <w:tc>
          <w:tcPr>
            <w:tcW w:w="1843" w:type="dxa"/>
          </w:tcPr>
          <w:p w14:paraId="01B2B216" w14:textId="77777777" w:rsidR="00DA751D" w:rsidRPr="002A5315" w:rsidRDefault="00DA751D" w:rsidP="0059360B">
            <w:pPr>
              <w:outlineLvl w:val="2"/>
              <w:rPr>
                <w:b/>
                <w:bCs/>
                <w:sz w:val="18"/>
                <w:szCs w:val="18"/>
              </w:rPr>
            </w:pPr>
            <w:r w:rsidRPr="002A5315">
              <w:rPr>
                <w:b/>
                <w:sz w:val="18"/>
                <w:szCs w:val="18"/>
                <w:lang w:val="es-ES"/>
              </w:rPr>
              <w:t>Principales fabricantes</w:t>
            </w:r>
          </w:p>
        </w:tc>
        <w:tc>
          <w:tcPr>
            <w:tcW w:w="6378" w:type="dxa"/>
            <w:gridSpan w:val="3"/>
          </w:tcPr>
          <w:p w14:paraId="3F669FF4" w14:textId="65EE0156" w:rsidR="00DA751D" w:rsidRPr="00EB639D" w:rsidRDefault="00DA751D" w:rsidP="0059360B">
            <w:pPr>
              <w:spacing w:after="120"/>
              <w:rPr>
                <w:sz w:val="18"/>
                <w:szCs w:val="18"/>
                <w:lang w:val="fr-CH"/>
              </w:rPr>
            </w:pPr>
            <w:proofErr w:type="spellStart"/>
            <w:r w:rsidRPr="002A5315">
              <w:rPr>
                <w:sz w:val="18"/>
                <w:szCs w:val="18"/>
                <w:lang w:val="en-US"/>
              </w:rPr>
              <w:t>Belchim</w:t>
            </w:r>
            <w:proofErr w:type="spellEnd"/>
            <w:r w:rsidRPr="002A5315">
              <w:rPr>
                <w:sz w:val="18"/>
                <w:szCs w:val="18"/>
                <w:lang w:val="en-US"/>
              </w:rPr>
              <w:t xml:space="preserve">, </w:t>
            </w:r>
            <w:proofErr w:type="spellStart"/>
            <w:r w:rsidRPr="002A5315">
              <w:rPr>
                <w:sz w:val="18"/>
                <w:szCs w:val="18"/>
                <w:lang w:val="en-US"/>
              </w:rPr>
              <w:t>Fargro</w:t>
            </w:r>
            <w:proofErr w:type="spellEnd"/>
            <w:r w:rsidRPr="002A5315">
              <w:rPr>
                <w:sz w:val="18"/>
                <w:szCs w:val="18"/>
                <w:lang w:val="en-US"/>
              </w:rPr>
              <w:t xml:space="preserve">, </w:t>
            </w:r>
            <w:proofErr w:type="spellStart"/>
            <w:r w:rsidRPr="002A5315">
              <w:rPr>
                <w:sz w:val="18"/>
                <w:szCs w:val="18"/>
                <w:lang w:val="en-US"/>
              </w:rPr>
              <w:t>Agrinoon</w:t>
            </w:r>
            <w:proofErr w:type="spellEnd"/>
            <w:r w:rsidRPr="002A5315">
              <w:rPr>
                <w:sz w:val="18"/>
                <w:szCs w:val="18"/>
                <w:lang w:val="en-US"/>
              </w:rPr>
              <w:t xml:space="preserve"> Enterprise Limited (UNEP/FAO/RC/CRC.11/INF/15.</w:t>
            </w:r>
            <w:r w:rsidR="002A5315">
              <w:rPr>
                <w:sz w:val="18"/>
                <w:szCs w:val="18"/>
                <w:lang w:val="en-US"/>
              </w:rPr>
              <w:t xml:space="preserve"> </w:t>
            </w:r>
            <w:r w:rsidRPr="00EB639D">
              <w:rPr>
                <w:sz w:val="18"/>
                <w:szCs w:val="18"/>
                <w:lang w:val="fr-CH"/>
              </w:rPr>
              <w:t xml:space="preserve">En, PPDB (2014), </w:t>
            </w:r>
            <w:proofErr w:type="spellStart"/>
            <w:r w:rsidRPr="00EB639D">
              <w:rPr>
                <w:sz w:val="18"/>
                <w:szCs w:val="18"/>
                <w:lang w:val="fr-CH"/>
              </w:rPr>
              <w:t>pág</w:t>
            </w:r>
            <w:proofErr w:type="spellEnd"/>
            <w:r w:rsidRPr="00EB639D">
              <w:rPr>
                <w:sz w:val="18"/>
                <w:szCs w:val="18"/>
                <w:lang w:val="fr-CH"/>
              </w:rPr>
              <w:t>. 3)</w:t>
            </w:r>
          </w:p>
          <w:p w14:paraId="5F1322B1" w14:textId="77777777" w:rsidR="00DA751D" w:rsidRPr="002A5315" w:rsidRDefault="00DA751D" w:rsidP="0059360B">
            <w:pPr>
              <w:spacing w:after="120"/>
              <w:rPr>
                <w:i/>
                <w:sz w:val="18"/>
                <w:szCs w:val="18"/>
                <w:lang w:val="es-ES_tradnl"/>
              </w:rPr>
            </w:pPr>
            <w:r w:rsidRPr="002A5315">
              <w:rPr>
                <w:i/>
                <w:sz w:val="18"/>
                <w:szCs w:val="18"/>
                <w:lang w:val="es-ES"/>
              </w:rPr>
              <w:t>Esta es una lista indicativa de los fabricantes actuales y anteriores y no pretende ser exhaustiva.</w:t>
            </w:r>
          </w:p>
        </w:tc>
      </w:tr>
    </w:tbl>
    <w:p w14:paraId="7612F97D" w14:textId="77777777" w:rsidR="00DA751D" w:rsidRPr="000B2FEF" w:rsidRDefault="00DA751D" w:rsidP="00DA751D">
      <w:pPr>
        <w:tabs>
          <w:tab w:val="left" w:pos="-720"/>
          <w:tab w:val="left" w:pos="0"/>
          <w:tab w:val="left" w:pos="720"/>
        </w:tabs>
        <w:suppressAutoHyphens/>
        <w:jc w:val="both"/>
        <w:rPr>
          <w:sz w:val="10"/>
          <w:szCs w:val="10"/>
          <w:lang w:val="es-ES_tradnl"/>
        </w:rPr>
      </w:pPr>
    </w:p>
    <w:tbl>
      <w:tblPr>
        <w:tblW w:w="8222" w:type="dxa"/>
        <w:tblInd w:w="843"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276"/>
        <w:gridCol w:w="6946"/>
      </w:tblGrid>
      <w:tr w:rsidR="00DA751D" w:rsidRPr="00EA7206" w14:paraId="2533F64E" w14:textId="77777777" w:rsidTr="002A5315">
        <w:tc>
          <w:tcPr>
            <w:tcW w:w="8222" w:type="dxa"/>
            <w:gridSpan w:val="2"/>
            <w:tcBorders>
              <w:top w:val="single" w:sz="6" w:space="0" w:color="808080"/>
              <w:bottom w:val="single" w:sz="6" w:space="0" w:color="808080"/>
            </w:tcBorders>
            <w:shd w:val="pct10" w:color="auto" w:fill="auto"/>
          </w:tcPr>
          <w:p w14:paraId="50FA163D" w14:textId="77777777" w:rsidR="00DA751D" w:rsidRPr="002A5315" w:rsidRDefault="00DA751D" w:rsidP="0059360B">
            <w:pPr>
              <w:keepNext/>
              <w:spacing w:before="40" w:after="60"/>
              <w:jc w:val="both"/>
              <w:outlineLvl w:val="0"/>
              <w:rPr>
                <w:b/>
                <w:bCs/>
                <w:kern w:val="28"/>
                <w:sz w:val="18"/>
                <w:szCs w:val="18"/>
                <w:lang w:val="es-ES_tradnl"/>
              </w:rPr>
            </w:pPr>
            <w:r w:rsidRPr="002A5315">
              <w:rPr>
                <w:b/>
                <w:sz w:val="18"/>
                <w:szCs w:val="18"/>
                <w:lang w:val="es-ES"/>
              </w:rPr>
              <w:t>2. Razones para su inclusión en el procedimiento de CFP</w:t>
            </w:r>
          </w:p>
        </w:tc>
      </w:tr>
      <w:tr w:rsidR="00DA751D" w:rsidRPr="002A5315" w14:paraId="33C9F92F" w14:textId="77777777" w:rsidTr="002A53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22" w:type="dxa"/>
            <w:gridSpan w:val="2"/>
            <w:tcBorders>
              <w:top w:val="nil"/>
              <w:left w:val="nil"/>
              <w:bottom w:val="nil"/>
              <w:right w:val="nil"/>
            </w:tcBorders>
          </w:tcPr>
          <w:p w14:paraId="557CE780" w14:textId="77777777" w:rsidR="00DA751D" w:rsidRPr="002A5315" w:rsidRDefault="00DA751D" w:rsidP="0059360B">
            <w:pPr>
              <w:spacing w:after="120"/>
              <w:rPr>
                <w:b/>
                <w:bCs/>
                <w:sz w:val="18"/>
                <w:szCs w:val="18"/>
                <w:lang w:val="es-ES_tradnl"/>
              </w:rPr>
            </w:pPr>
            <w:r w:rsidRPr="002A5315">
              <w:rPr>
                <w:sz w:val="18"/>
                <w:szCs w:val="18"/>
                <w:lang w:val="es-ES"/>
              </w:rPr>
              <w:t xml:space="preserve">El </w:t>
            </w:r>
            <w:proofErr w:type="spellStart"/>
            <w:r w:rsidRPr="002A5315">
              <w:rPr>
                <w:sz w:val="18"/>
                <w:szCs w:val="18"/>
                <w:lang w:val="es-ES"/>
              </w:rPr>
              <w:t>carbosulfán</w:t>
            </w:r>
            <w:proofErr w:type="spellEnd"/>
            <w:r w:rsidRPr="002A5315">
              <w:rPr>
                <w:sz w:val="18"/>
                <w:szCs w:val="18"/>
                <w:lang w:val="es-ES"/>
              </w:rPr>
              <w:t xml:space="preserve"> figura en la categoría de plaguicidas en el procedimiento de CFP. Se incluye en la lista sobre la base de las medidas reglamentarias firmes adoptadas por la Unión Europea y los países del CILSS para prohibir el </w:t>
            </w:r>
            <w:proofErr w:type="spellStart"/>
            <w:r w:rsidRPr="002A5315">
              <w:rPr>
                <w:sz w:val="18"/>
                <w:szCs w:val="18"/>
                <w:lang w:val="es-ES"/>
              </w:rPr>
              <w:t>carbosulfán</w:t>
            </w:r>
            <w:proofErr w:type="spellEnd"/>
            <w:r w:rsidRPr="002A5315">
              <w:rPr>
                <w:sz w:val="18"/>
                <w:szCs w:val="18"/>
                <w:lang w:val="es-ES"/>
              </w:rPr>
              <w:t xml:space="preserve"> como plaguicida. No se han notificado medidas reglamentarias firmes en relación con usos químicos industriales del </w:t>
            </w:r>
            <w:proofErr w:type="spellStart"/>
            <w:r w:rsidRPr="002A5315">
              <w:rPr>
                <w:sz w:val="18"/>
                <w:szCs w:val="18"/>
                <w:lang w:val="es-ES"/>
              </w:rPr>
              <w:t>carbosulfán</w:t>
            </w:r>
            <w:proofErr w:type="spellEnd"/>
            <w:r w:rsidRPr="002A5315">
              <w:rPr>
                <w:sz w:val="18"/>
                <w:szCs w:val="18"/>
                <w:lang w:val="es-ES"/>
              </w:rPr>
              <w:t>.</w:t>
            </w:r>
          </w:p>
        </w:tc>
      </w:tr>
      <w:tr w:rsidR="00DA751D" w:rsidRPr="00EA7206" w14:paraId="72691AA7" w14:textId="77777777" w:rsidTr="002A53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22" w:type="dxa"/>
            <w:gridSpan w:val="2"/>
            <w:tcBorders>
              <w:top w:val="nil"/>
              <w:left w:val="nil"/>
              <w:bottom w:val="nil"/>
              <w:right w:val="nil"/>
            </w:tcBorders>
          </w:tcPr>
          <w:p w14:paraId="66695830" w14:textId="77777777" w:rsidR="00DA751D" w:rsidRPr="002A5315" w:rsidRDefault="00DA751D" w:rsidP="0059360B">
            <w:pPr>
              <w:keepNext/>
              <w:spacing w:after="120"/>
              <w:outlineLvl w:val="1"/>
              <w:rPr>
                <w:b/>
                <w:bCs/>
                <w:sz w:val="18"/>
                <w:szCs w:val="18"/>
                <w:lang w:val="es-ES_tradnl"/>
              </w:rPr>
            </w:pPr>
            <w:r w:rsidRPr="002A5315">
              <w:rPr>
                <w:b/>
                <w:sz w:val="18"/>
                <w:szCs w:val="18"/>
                <w:lang w:val="es-ES"/>
              </w:rPr>
              <w:t>2.1 Medidas reglamentarias firmes (para más información, véase el anexo 2)</w:t>
            </w:r>
          </w:p>
        </w:tc>
      </w:tr>
      <w:tr w:rsidR="00DA751D" w:rsidRPr="00EA7206" w14:paraId="295642FE" w14:textId="77777777" w:rsidTr="002A53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trPr>
        <w:tc>
          <w:tcPr>
            <w:tcW w:w="8222" w:type="dxa"/>
            <w:gridSpan w:val="2"/>
            <w:tcBorders>
              <w:top w:val="nil"/>
              <w:left w:val="nil"/>
              <w:bottom w:val="nil"/>
              <w:right w:val="nil"/>
            </w:tcBorders>
          </w:tcPr>
          <w:p w14:paraId="4530641D" w14:textId="77777777" w:rsidR="00DA751D" w:rsidRPr="002A5315" w:rsidRDefault="00DA751D" w:rsidP="0059360B">
            <w:pPr>
              <w:spacing w:before="20" w:after="120"/>
              <w:outlineLvl w:val="2"/>
              <w:rPr>
                <w:b/>
                <w:sz w:val="18"/>
                <w:szCs w:val="18"/>
                <w:u w:val="single"/>
                <w:lang w:val="es-ES"/>
              </w:rPr>
            </w:pPr>
            <w:r w:rsidRPr="002A5315">
              <w:rPr>
                <w:b/>
                <w:sz w:val="18"/>
                <w:szCs w:val="18"/>
                <w:u w:val="single"/>
                <w:lang w:val="es-ES"/>
              </w:rPr>
              <w:t>Unión Europea</w:t>
            </w:r>
          </w:p>
          <w:p w14:paraId="6C7D98A7" w14:textId="77777777" w:rsidR="00DA751D" w:rsidRPr="002A5315" w:rsidRDefault="00DA751D" w:rsidP="0059360B">
            <w:pPr>
              <w:spacing w:after="120"/>
              <w:rPr>
                <w:sz w:val="18"/>
                <w:szCs w:val="18"/>
                <w:lang w:val="es-ES_tradnl"/>
              </w:rPr>
            </w:pPr>
            <w:r w:rsidRPr="002A5315">
              <w:rPr>
                <w:sz w:val="18"/>
                <w:szCs w:val="18"/>
                <w:lang w:val="es-ES"/>
              </w:rPr>
              <w:t xml:space="preserve">Se prohíbe comercializar o utilizar productos fitosanitarios que contengan </w:t>
            </w:r>
            <w:proofErr w:type="spellStart"/>
            <w:r w:rsidRPr="002A5315">
              <w:rPr>
                <w:sz w:val="18"/>
                <w:szCs w:val="18"/>
                <w:lang w:val="es-ES"/>
              </w:rPr>
              <w:t>carbosulfán</w:t>
            </w:r>
            <w:proofErr w:type="spellEnd"/>
            <w:r w:rsidRPr="002A5315">
              <w:rPr>
                <w:sz w:val="18"/>
                <w:szCs w:val="18"/>
                <w:lang w:val="es-ES"/>
              </w:rPr>
              <w:t xml:space="preserve">. El </w:t>
            </w:r>
            <w:proofErr w:type="spellStart"/>
            <w:r w:rsidRPr="002A5315">
              <w:rPr>
                <w:sz w:val="18"/>
                <w:szCs w:val="18"/>
                <w:lang w:val="es-ES"/>
              </w:rPr>
              <w:t>carbosulfán</w:t>
            </w:r>
            <w:proofErr w:type="spellEnd"/>
            <w:r w:rsidRPr="002A5315">
              <w:rPr>
                <w:sz w:val="18"/>
                <w:szCs w:val="18"/>
                <w:lang w:val="es-ES"/>
              </w:rPr>
              <w:t xml:space="preserve"> no está incluido en la lista de sustancias activas aprobadas en virtud del Reglamento (CE) núm. 1107/2009, que sustituye a la Directiva 91/414/CEE. Las autorizaciones de productos fitosanitarios que contienen </w:t>
            </w:r>
            <w:proofErr w:type="spellStart"/>
            <w:r w:rsidRPr="002A5315">
              <w:rPr>
                <w:sz w:val="18"/>
                <w:szCs w:val="18"/>
                <w:lang w:val="es-ES"/>
              </w:rPr>
              <w:t>carbosulfán</w:t>
            </w:r>
            <w:proofErr w:type="spellEnd"/>
            <w:r w:rsidRPr="002A5315">
              <w:rPr>
                <w:sz w:val="18"/>
                <w:szCs w:val="18"/>
                <w:lang w:val="es-ES"/>
              </w:rPr>
              <w:t xml:space="preserve"> tuvieron que suspenderse el 13 de diciembre de 2007. A partir del 16 de junio de 2007 no se permitió la concesión o renovación por los Estados miembros de autorizaciones para productos fitosanitarios, y todos los usos de productos fitosanitarios que contuvieran </w:t>
            </w:r>
            <w:proofErr w:type="spellStart"/>
            <w:r w:rsidRPr="002A5315">
              <w:rPr>
                <w:sz w:val="18"/>
                <w:szCs w:val="18"/>
                <w:lang w:val="es-ES"/>
              </w:rPr>
              <w:t>carbosulfán</w:t>
            </w:r>
            <w:proofErr w:type="spellEnd"/>
            <w:r w:rsidRPr="002A5315">
              <w:rPr>
                <w:sz w:val="18"/>
                <w:szCs w:val="18"/>
                <w:lang w:val="es-ES"/>
              </w:rPr>
              <w:t xml:space="preserve"> fueron prohibidos a partir del 13 de diciembre de 2008 (UNEP/FAO/RC/CRC.11/7).</w:t>
            </w:r>
          </w:p>
        </w:tc>
      </w:tr>
      <w:tr w:rsidR="00DA751D" w:rsidRPr="00EA7206" w14:paraId="5DB9BD0A" w14:textId="77777777" w:rsidTr="002A53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1276" w:type="dxa"/>
            <w:tcBorders>
              <w:top w:val="nil"/>
              <w:left w:val="nil"/>
              <w:bottom w:val="nil"/>
              <w:right w:val="nil"/>
            </w:tcBorders>
          </w:tcPr>
          <w:p w14:paraId="6D54DBB8" w14:textId="77777777" w:rsidR="00DA751D" w:rsidRPr="002A5315" w:rsidRDefault="00DA751D" w:rsidP="0059360B">
            <w:pPr>
              <w:spacing w:before="20" w:after="120"/>
              <w:outlineLvl w:val="2"/>
              <w:rPr>
                <w:b/>
                <w:bCs/>
                <w:sz w:val="18"/>
                <w:szCs w:val="18"/>
              </w:rPr>
            </w:pPr>
            <w:r w:rsidRPr="002A5315">
              <w:rPr>
                <w:b/>
                <w:sz w:val="18"/>
                <w:szCs w:val="18"/>
                <w:lang w:val="es-ES"/>
              </w:rPr>
              <w:t>Razón:</w:t>
            </w:r>
          </w:p>
        </w:tc>
        <w:tc>
          <w:tcPr>
            <w:tcW w:w="6946" w:type="dxa"/>
            <w:tcBorders>
              <w:top w:val="nil"/>
              <w:left w:val="nil"/>
              <w:bottom w:val="nil"/>
              <w:right w:val="nil"/>
            </w:tcBorders>
          </w:tcPr>
          <w:p w14:paraId="6B7E0CB0" w14:textId="77777777" w:rsidR="00DA751D" w:rsidRPr="002A5315" w:rsidRDefault="00DA751D" w:rsidP="0059360B">
            <w:pPr>
              <w:spacing w:before="20" w:after="120"/>
              <w:ind w:left="34"/>
              <w:outlineLvl w:val="2"/>
              <w:rPr>
                <w:bCs/>
                <w:sz w:val="18"/>
                <w:szCs w:val="18"/>
                <w:lang w:val="es-ES_tradnl"/>
              </w:rPr>
            </w:pPr>
            <w:r w:rsidRPr="002A5315">
              <w:rPr>
                <w:sz w:val="18"/>
                <w:szCs w:val="18"/>
                <w:lang w:val="es-ES"/>
              </w:rPr>
              <w:t>Salud humana y medio ambiente</w:t>
            </w:r>
          </w:p>
        </w:tc>
      </w:tr>
      <w:tr w:rsidR="00DA751D" w:rsidRPr="00EA7206" w14:paraId="1D5034A1" w14:textId="77777777" w:rsidTr="002A53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8"/>
        </w:trPr>
        <w:tc>
          <w:tcPr>
            <w:tcW w:w="8222" w:type="dxa"/>
            <w:gridSpan w:val="2"/>
            <w:tcBorders>
              <w:top w:val="nil"/>
              <w:left w:val="nil"/>
              <w:bottom w:val="nil"/>
              <w:right w:val="nil"/>
            </w:tcBorders>
          </w:tcPr>
          <w:p w14:paraId="39960146" w14:textId="77777777" w:rsidR="00DA751D" w:rsidRPr="002A5315" w:rsidRDefault="00DA751D" w:rsidP="0059360B">
            <w:pPr>
              <w:spacing w:before="20" w:after="120"/>
              <w:outlineLvl w:val="2"/>
              <w:rPr>
                <w:b/>
                <w:sz w:val="18"/>
                <w:szCs w:val="18"/>
                <w:u w:val="single"/>
                <w:lang w:val="es-ES"/>
              </w:rPr>
            </w:pPr>
            <w:r w:rsidRPr="002A5315">
              <w:rPr>
                <w:b/>
                <w:sz w:val="18"/>
                <w:szCs w:val="18"/>
                <w:u w:val="single"/>
                <w:lang w:val="es-ES"/>
              </w:rPr>
              <w:t>Países del CILSS</w:t>
            </w:r>
          </w:p>
          <w:p w14:paraId="4ABBAFB3" w14:textId="77777777" w:rsidR="00DA751D" w:rsidRPr="002A5315" w:rsidRDefault="00DA751D" w:rsidP="0059360B">
            <w:pPr>
              <w:spacing w:after="120"/>
              <w:rPr>
                <w:sz w:val="18"/>
                <w:szCs w:val="18"/>
                <w:lang w:val="es-ES_tradnl"/>
              </w:rPr>
            </w:pPr>
            <w:r w:rsidRPr="002A5315">
              <w:rPr>
                <w:sz w:val="18"/>
                <w:szCs w:val="18"/>
                <w:lang w:val="es-ES"/>
              </w:rPr>
              <w:t xml:space="preserve">Todos los productos que contienen </w:t>
            </w:r>
            <w:proofErr w:type="spellStart"/>
            <w:r w:rsidRPr="002A5315">
              <w:rPr>
                <w:sz w:val="18"/>
                <w:szCs w:val="18"/>
                <w:lang w:val="es-ES"/>
              </w:rPr>
              <w:t>carbosulfán</w:t>
            </w:r>
            <w:proofErr w:type="spellEnd"/>
            <w:r w:rsidRPr="002A5315">
              <w:rPr>
                <w:sz w:val="18"/>
                <w:szCs w:val="18"/>
                <w:lang w:val="es-ES"/>
              </w:rPr>
              <w:t xml:space="preserve"> están prohibidos debido a su potencial tóxico extremadamente alto para la salud humana y, en particular, el medio ambiente (UNEP/FAO/RC/CRC.11/7). Sobre la base de la recomendación del Comité </w:t>
            </w:r>
            <w:proofErr w:type="spellStart"/>
            <w:r w:rsidRPr="002A5315">
              <w:rPr>
                <w:sz w:val="18"/>
                <w:szCs w:val="18"/>
                <w:lang w:val="es-ES"/>
              </w:rPr>
              <w:t>Saheliano</w:t>
            </w:r>
            <w:proofErr w:type="spellEnd"/>
            <w:r w:rsidRPr="002A5315">
              <w:rPr>
                <w:sz w:val="18"/>
                <w:szCs w:val="18"/>
                <w:lang w:val="es-ES"/>
              </w:rPr>
              <w:t xml:space="preserve"> sobre Plaguicidas, el </w:t>
            </w:r>
            <w:proofErr w:type="spellStart"/>
            <w:r w:rsidRPr="002A5315">
              <w:rPr>
                <w:sz w:val="18"/>
                <w:szCs w:val="18"/>
                <w:lang w:val="es-ES"/>
              </w:rPr>
              <w:t>carbosulfán</w:t>
            </w:r>
            <w:proofErr w:type="spellEnd"/>
            <w:r w:rsidRPr="002A5315">
              <w:rPr>
                <w:sz w:val="18"/>
                <w:szCs w:val="18"/>
                <w:lang w:val="es-ES"/>
              </w:rPr>
              <w:t xml:space="preserve"> ha sido prohibido por la decisión N007/MAE</w:t>
            </w:r>
            <w:r w:rsidRPr="002A5315">
              <w:rPr>
                <w:sz w:val="18"/>
                <w:szCs w:val="18"/>
                <w:lang w:val="es-ES"/>
              </w:rPr>
              <w:noBreakHyphen/>
              <w:t>MC/2015 del Ministro de Coordinación del CILSS, del 8 de abril de 2015 (UNEP/FAO/RC/CRC.11/7).</w:t>
            </w:r>
          </w:p>
        </w:tc>
      </w:tr>
      <w:tr w:rsidR="00DA751D" w:rsidRPr="00EA7206" w14:paraId="37E6EC86" w14:textId="77777777" w:rsidTr="002A53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1276" w:type="dxa"/>
            <w:tcBorders>
              <w:top w:val="nil"/>
              <w:left w:val="nil"/>
              <w:bottom w:val="nil"/>
              <w:right w:val="nil"/>
            </w:tcBorders>
          </w:tcPr>
          <w:p w14:paraId="28FFCCB9" w14:textId="77777777" w:rsidR="00DA751D" w:rsidRPr="002A5315" w:rsidRDefault="00DA751D" w:rsidP="0059360B">
            <w:pPr>
              <w:spacing w:before="20" w:after="120"/>
              <w:outlineLvl w:val="2"/>
              <w:rPr>
                <w:b/>
                <w:bCs/>
                <w:sz w:val="18"/>
                <w:szCs w:val="18"/>
              </w:rPr>
            </w:pPr>
            <w:r w:rsidRPr="002A5315">
              <w:rPr>
                <w:b/>
                <w:sz w:val="18"/>
                <w:szCs w:val="18"/>
                <w:lang w:val="es-ES"/>
              </w:rPr>
              <w:t>Razón:</w:t>
            </w:r>
          </w:p>
        </w:tc>
        <w:tc>
          <w:tcPr>
            <w:tcW w:w="6946" w:type="dxa"/>
            <w:tcBorders>
              <w:top w:val="nil"/>
              <w:left w:val="nil"/>
              <w:bottom w:val="nil"/>
              <w:right w:val="nil"/>
            </w:tcBorders>
          </w:tcPr>
          <w:p w14:paraId="785D8C93" w14:textId="77777777" w:rsidR="00DA751D" w:rsidRPr="002A5315" w:rsidRDefault="00DA751D" w:rsidP="0059360B">
            <w:pPr>
              <w:spacing w:before="20" w:after="120"/>
              <w:outlineLvl w:val="2"/>
              <w:rPr>
                <w:bCs/>
                <w:sz w:val="18"/>
                <w:szCs w:val="18"/>
                <w:lang w:val="es-ES_tradnl"/>
              </w:rPr>
            </w:pPr>
            <w:r w:rsidRPr="002A5315">
              <w:rPr>
                <w:sz w:val="18"/>
                <w:szCs w:val="18"/>
                <w:lang w:val="es-ES"/>
              </w:rPr>
              <w:t>Salud humana y medio ambiente</w:t>
            </w:r>
          </w:p>
        </w:tc>
      </w:tr>
    </w:tbl>
    <w:p w14:paraId="310C93BE" w14:textId="77777777" w:rsidR="00DA751D" w:rsidRPr="000B2FEF" w:rsidRDefault="00DA751D" w:rsidP="00DA751D">
      <w:pPr>
        <w:tabs>
          <w:tab w:val="left" w:pos="-720"/>
          <w:tab w:val="left" w:pos="0"/>
          <w:tab w:val="left" w:pos="720"/>
        </w:tabs>
        <w:suppressAutoHyphens/>
        <w:jc w:val="both"/>
        <w:rPr>
          <w:sz w:val="10"/>
          <w:szCs w:val="10"/>
          <w:lang w:val="es-ES_tradnl"/>
        </w:rPr>
      </w:pPr>
    </w:p>
    <w:tbl>
      <w:tblPr>
        <w:tblW w:w="0" w:type="auto"/>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176"/>
      </w:tblGrid>
      <w:tr w:rsidR="00DA751D" w:rsidRPr="00EA7206" w14:paraId="1147E18B" w14:textId="77777777" w:rsidTr="002A5315">
        <w:tc>
          <w:tcPr>
            <w:tcW w:w="8176" w:type="dxa"/>
            <w:tcBorders>
              <w:top w:val="single" w:sz="4" w:space="0" w:color="auto"/>
              <w:left w:val="single" w:sz="4" w:space="0" w:color="auto"/>
              <w:bottom w:val="single" w:sz="4" w:space="0" w:color="auto"/>
              <w:right w:val="single" w:sz="4" w:space="0" w:color="auto"/>
            </w:tcBorders>
          </w:tcPr>
          <w:p w14:paraId="4A8CA94E" w14:textId="77777777" w:rsidR="00DA751D" w:rsidRPr="002A5315" w:rsidRDefault="00DA751D" w:rsidP="0059360B">
            <w:pPr>
              <w:keepNext/>
              <w:jc w:val="both"/>
              <w:outlineLvl w:val="1"/>
              <w:rPr>
                <w:b/>
                <w:bCs/>
                <w:sz w:val="18"/>
                <w:szCs w:val="18"/>
                <w:lang w:val="es-ES_tradnl"/>
              </w:rPr>
            </w:pPr>
            <w:r w:rsidRPr="002A5315">
              <w:rPr>
                <w:b/>
                <w:sz w:val="18"/>
                <w:szCs w:val="18"/>
                <w:lang w:val="es-ES"/>
              </w:rPr>
              <w:t>2.2 Evaluación de los riesgos (para más información véase el anexo 1)</w:t>
            </w:r>
          </w:p>
        </w:tc>
      </w:tr>
    </w:tbl>
    <w:p w14:paraId="0DA43A8F" w14:textId="77777777" w:rsidR="00DA751D" w:rsidRPr="002A5315" w:rsidRDefault="00DA751D" w:rsidP="002A5315">
      <w:pPr>
        <w:tabs>
          <w:tab w:val="clear" w:pos="1247"/>
        </w:tabs>
        <w:spacing w:before="240" w:after="20"/>
        <w:ind w:left="1247" w:hanging="396"/>
        <w:outlineLvl w:val="2"/>
        <w:rPr>
          <w:b/>
          <w:sz w:val="18"/>
          <w:szCs w:val="18"/>
          <w:u w:val="single"/>
          <w:lang w:val="es-ES"/>
        </w:rPr>
      </w:pPr>
      <w:r w:rsidRPr="002A5315">
        <w:rPr>
          <w:b/>
          <w:sz w:val="18"/>
          <w:szCs w:val="18"/>
          <w:u w:val="single"/>
          <w:lang w:val="es-ES"/>
        </w:rPr>
        <w:t>Unión Europea</w:t>
      </w:r>
    </w:p>
    <w:p w14:paraId="7067481A" w14:textId="77777777" w:rsidR="00DA751D" w:rsidRPr="002A5315" w:rsidRDefault="00DA751D" w:rsidP="002A5315">
      <w:pPr>
        <w:spacing w:before="20" w:after="120"/>
        <w:ind w:left="1248" w:hanging="397"/>
        <w:outlineLvl w:val="2"/>
        <w:rPr>
          <w:b/>
          <w:bCs/>
          <w:snapToGrid w:val="0"/>
          <w:sz w:val="18"/>
          <w:szCs w:val="18"/>
          <w:lang w:val="es-ES_tradnl"/>
        </w:rPr>
      </w:pPr>
      <w:r w:rsidRPr="002A5315">
        <w:rPr>
          <w:b/>
          <w:sz w:val="18"/>
          <w:szCs w:val="18"/>
          <w:lang w:val="es-ES"/>
        </w:rPr>
        <w:t>Salud humana</w:t>
      </w:r>
    </w:p>
    <w:p w14:paraId="45460A93" w14:textId="77777777" w:rsidR="00DA751D" w:rsidRPr="00EB639D" w:rsidRDefault="00DA751D" w:rsidP="00354D90">
      <w:pPr>
        <w:pStyle w:val="Normal-pool"/>
        <w:spacing w:after="120"/>
        <w:ind w:left="851"/>
        <w:rPr>
          <w:sz w:val="18"/>
          <w:szCs w:val="18"/>
          <w:lang w:val="fr-CH"/>
        </w:rPr>
      </w:pPr>
      <w:r w:rsidRPr="00EB639D">
        <w:rPr>
          <w:sz w:val="18"/>
          <w:szCs w:val="18"/>
          <w:lang w:val="fr-CH"/>
        </w:rPr>
        <w:t xml:space="preserve">Se </w:t>
      </w:r>
      <w:proofErr w:type="spellStart"/>
      <w:r w:rsidRPr="00EB639D">
        <w:rPr>
          <w:sz w:val="18"/>
          <w:szCs w:val="18"/>
          <w:lang w:val="fr-CH"/>
        </w:rPr>
        <w:t>llegó</w:t>
      </w:r>
      <w:proofErr w:type="spellEnd"/>
      <w:r w:rsidRPr="00EB639D">
        <w:rPr>
          <w:sz w:val="18"/>
          <w:szCs w:val="18"/>
          <w:lang w:val="fr-CH"/>
        </w:rPr>
        <w:t xml:space="preserve"> a la </w:t>
      </w:r>
      <w:proofErr w:type="spellStart"/>
      <w:r w:rsidRPr="00EB639D">
        <w:rPr>
          <w:sz w:val="18"/>
          <w:szCs w:val="18"/>
          <w:lang w:val="fr-CH"/>
        </w:rPr>
        <w:t>conclusión</w:t>
      </w:r>
      <w:proofErr w:type="spellEnd"/>
      <w:r w:rsidRPr="00EB639D">
        <w:rPr>
          <w:sz w:val="18"/>
          <w:szCs w:val="18"/>
          <w:lang w:val="fr-CH"/>
        </w:rPr>
        <w:t xml:space="preserve"> de que no se </w:t>
      </w:r>
      <w:proofErr w:type="spellStart"/>
      <w:r w:rsidRPr="00EB639D">
        <w:rPr>
          <w:sz w:val="18"/>
          <w:szCs w:val="18"/>
          <w:lang w:val="fr-CH"/>
        </w:rPr>
        <w:t>había</w:t>
      </w:r>
      <w:proofErr w:type="spellEnd"/>
      <w:r w:rsidRPr="00EB639D">
        <w:rPr>
          <w:sz w:val="18"/>
          <w:szCs w:val="18"/>
          <w:lang w:val="fr-CH"/>
        </w:rPr>
        <w:t xml:space="preserve"> </w:t>
      </w:r>
      <w:proofErr w:type="spellStart"/>
      <w:r w:rsidRPr="00EB639D">
        <w:rPr>
          <w:sz w:val="18"/>
          <w:szCs w:val="18"/>
          <w:lang w:val="fr-CH"/>
        </w:rPr>
        <w:t>demostrado</w:t>
      </w:r>
      <w:proofErr w:type="spellEnd"/>
      <w:r w:rsidRPr="00EB639D">
        <w:rPr>
          <w:sz w:val="18"/>
          <w:szCs w:val="18"/>
          <w:lang w:val="fr-CH"/>
        </w:rPr>
        <w:t xml:space="preserve"> </w:t>
      </w:r>
      <w:proofErr w:type="gramStart"/>
      <w:r w:rsidRPr="00EB639D">
        <w:rPr>
          <w:sz w:val="18"/>
          <w:szCs w:val="18"/>
          <w:lang w:val="fr-CH"/>
        </w:rPr>
        <w:t>que el</w:t>
      </w:r>
      <w:proofErr w:type="gramEnd"/>
      <w:r w:rsidRPr="00EB639D">
        <w:rPr>
          <w:sz w:val="18"/>
          <w:szCs w:val="18"/>
          <w:lang w:val="fr-CH"/>
        </w:rPr>
        <w:t xml:space="preserve"> </w:t>
      </w:r>
      <w:proofErr w:type="spellStart"/>
      <w:r w:rsidRPr="00EB639D">
        <w:rPr>
          <w:sz w:val="18"/>
          <w:szCs w:val="18"/>
          <w:lang w:val="fr-CH"/>
        </w:rPr>
        <w:t>carbosulfán</w:t>
      </w:r>
      <w:proofErr w:type="spellEnd"/>
      <w:r w:rsidRPr="00EB639D">
        <w:rPr>
          <w:sz w:val="18"/>
          <w:szCs w:val="18"/>
          <w:lang w:val="fr-CH"/>
        </w:rPr>
        <w:t xml:space="preserve"> </w:t>
      </w:r>
      <w:proofErr w:type="spellStart"/>
      <w:r w:rsidRPr="00EB639D">
        <w:rPr>
          <w:sz w:val="18"/>
          <w:szCs w:val="18"/>
          <w:lang w:val="fr-CH"/>
        </w:rPr>
        <w:t>cumpliera</w:t>
      </w:r>
      <w:proofErr w:type="spellEnd"/>
      <w:r w:rsidRPr="00EB639D">
        <w:rPr>
          <w:sz w:val="18"/>
          <w:szCs w:val="18"/>
          <w:lang w:val="fr-CH"/>
        </w:rPr>
        <w:t xml:space="preserve"> los </w:t>
      </w:r>
      <w:proofErr w:type="spellStart"/>
      <w:r w:rsidRPr="00EB639D">
        <w:rPr>
          <w:sz w:val="18"/>
          <w:szCs w:val="18"/>
          <w:lang w:val="fr-CH"/>
        </w:rPr>
        <w:t>requisitos</w:t>
      </w:r>
      <w:proofErr w:type="spellEnd"/>
      <w:r w:rsidRPr="00EB639D">
        <w:rPr>
          <w:sz w:val="18"/>
          <w:szCs w:val="18"/>
          <w:lang w:val="fr-CH"/>
        </w:rPr>
        <w:t xml:space="preserve"> de </w:t>
      </w:r>
      <w:proofErr w:type="spellStart"/>
      <w:r w:rsidRPr="00EB639D">
        <w:rPr>
          <w:sz w:val="18"/>
          <w:szCs w:val="18"/>
          <w:lang w:val="fr-CH"/>
        </w:rPr>
        <w:t>seguridad</w:t>
      </w:r>
      <w:proofErr w:type="spellEnd"/>
      <w:r w:rsidRPr="00EB639D">
        <w:rPr>
          <w:sz w:val="18"/>
          <w:szCs w:val="18"/>
          <w:lang w:val="fr-CH"/>
        </w:rPr>
        <w:t xml:space="preserve"> </w:t>
      </w:r>
      <w:proofErr w:type="spellStart"/>
      <w:r w:rsidRPr="00EB639D">
        <w:rPr>
          <w:sz w:val="18"/>
          <w:szCs w:val="18"/>
          <w:lang w:val="fr-CH"/>
        </w:rPr>
        <w:t>establecidos</w:t>
      </w:r>
      <w:proofErr w:type="spellEnd"/>
      <w:r w:rsidRPr="00EB639D">
        <w:rPr>
          <w:sz w:val="18"/>
          <w:szCs w:val="18"/>
          <w:lang w:val="fr-CH"/>
        </w:rPr>
        <w:t xml:space="preserve"> en el </w:t>
      </w:r>
      <w:proofErr w:type="spellStart"/>
      <w:r w:rsidRPr="00EB639D">
        <w:rPr>
          <w:sz w:val="18"/>
          <w:szCs w:val="18"/>
          <w:lang w:val="fr-CH"/>
        </w:rPr>
        <w:t>artículo</w:t>
      </w:r>
      <w:proofErr w:type="spellEnd"/>
      <w:r w:rsidRPr="00EB639D">
        <w:rPr>
          <w:sz w:val="18"/>
          <w:szCs w:val="18"/>
          <w:lang w:val="fr-CH"/>
        </w:rPr>
        <w:t xml:space="preserve"> 5, </w:t>
      </w:r>
      <w:proofErr w:type="spellStart"/>
      <w:r w:rsidRPr="00EB639D">
        <w:rPr>
          <w:sz w:val="18"/>
          <w:szCs w:val="18"/>
          <w:lang w:val="fr-CH"/>
        </w:rPr>
        <w:t>párrafos</w:t>
      </w:r>
      <w:proofErr w:type="spellEnd"/>
      <w:r w:rsidRPr="00EB639D">
        <w:rPr>
          <w:sz w:val="18"/>
          <w:szCs w:val="18"/>
          <w:lang w:val="fr-CH"/>
        </w:rPr>
        <w:t xml:space="preserve"> 1) a) y b) de la </w:t>
      </w:r>
      <w:proofErr w:type="spellStart"/>
      <w:r w:rsidRPr="00EB639D">
        <w:rPr>
          <w:sz w:val="18"/>
          <w:szCs w:val="18"/>
          <w:lang w:val="fr-CH"/>
        </w:rPr>
        <w:t>Directiva</w:t>
      </w:r>
      <w:proofErr w:type="spellEnd"/>
      <w:r w:rsidRPr="00EB639D">
        <w:rPr>
          <w:sz w:val="18"/>
          <w:szCs w:val="18"/>
          <w:lang w:val="fr-CH"/>
        </w:rPr>
        <w:t xml:space="preserve"> 91/414/CEE. </w:t>
      </w:r>
    </w:p>
    <w:p w14:paraId="2B10906E" w14:textId="77777777" w:rsidR="00DA751D" w:rsidRPr="00EB639D" w:rsidRDefault="00DA751D" w:rsidP="00354D90">
      <w:pPr>
        <w:pStyle w:val="Normal-pool"/>
        <w:spacing w:after="120"/>
        <w:ind w:left="851"/>
        <w:rPr>
          <w:sz w:val="18"/>
          <w:szCs w:val="18"/>
          <w:lang w:val="fr-CH"/>
        </w:rPr>
      </w:pPr>
      <w:r w:rsidRPr="00EB639D">
        <w:rPr>
          <w:sz w:val="18"/>
          <w:szCs w:val="18"/>
          <w:lang w:val="fr-CH"/>
        </w:rPr>
        <w:t xml:space="preserve">El </w:t>
      </w:r>
      <w:proofErr w:type="spellStart"/>
      <w:r w:rsidRPr="00EB639D">
        <w:rPr>
          <w:sz w:val="18"/>
          <w:szCs w:val="18"/>
          <w:lang w:val="fr-CH"/>
        </w:rPr>
        <w:t>uso</w:t>
      </w:r>
      <w:proofErr w:type="spellEnd"/>
      <w:r w:rsidRPr="00EB639D">
        <w:rPr>
          <w:sz w:val="18"/>
          <w:szCs w:val="18"/>
          <w:lang w:val="fr-CH"/>
        </w:rPr>
        <w:t xml:space="preserve"> de </w:t>
      </w:r>
      <w:proofErr w:type="spellStart"/>
      <w:r w:rsidRPr="00EB639D">
        <w:rPr>
          <w:sz w:val="18"/>
          <w:szCs w:val="18"/>
          <w:lang w:val="fr-CH"/>
        </w:rPr>
        <w:t>carbosulfán</w:t>
      </w:r>
      <w:proofErr w:type="spellEnd"/>
      <w:r w:rsidRPr="00EB639D">
        <w:rPr>
          <w:sz w:val="18"/>
          <w:szCs w:val="18"/>
          <w:lang w:val="fr-CH"/>
        </w:rPr>
        <w:t xml:space="preserve"> </w:t>
      </w:r>
      <w:proofErr w:type="spellStart"/>
      <w:r w:rsidRPr="00EB639D">
        <w:rPr>
          <w:sz w:val="18"/>
          <w:szCs w:val="18"/>
          <w:lang w:val="fr-CH"/>
        </w:rPr>
        <w:t>conlleva</w:t>
      </w:r>
      <w:proofErr w:type="spellEnd"/>
      <w:r w:rsidRPr="00EB639D">
        <w:rPr>
          <w:sz w:val="18"/>
          <w:szCs w:val="18"/>
          <w:lang w:val="fr-CH"/>
        </w:rPr>
        <w:t xml:space="preserve"> la </w:t>
      </w:r>
      <w:proofErr w:type="spellStart"/>
      <w:r w:rsidRPr="00EB639D">
        <w:rPr>
          <w:sz w:val="18"/>
          <w:szCs w:val="18"/>
          <w:lang w:val="fr-CH"/>
        </w:rPr>
        <w:t>aparición</w:t>
      </w:r>
      <w:proofErr w:type="spellEnd"/>
      <w:r w:rsidRPr="00EB639D">
        <w:rPr>
          <w:sz w:val="18"/>
          <w:szCs w:val="18"/>
          <w:lang w:val="fr-CH"/>
        </w:rPr>
        <w:t xml:space="preserve"> de </w:t>
      </w:r>
      <w:proofErr w:type="spellStart"/>
      <w:r w:rsidRPr="00EB639D">
        <w:rPr>
          <w:sz w:val="18"/>
          <w:szCs w:val="18"/>
          <w:lang w:val="fr-CH"/>
        </w:rPr>
        <w:t>ciertos</w:t>
      </w:r>
      <w:proofErr w:type="spellEnd"/>
      <w:r w:rsidRPr="00EB639D">
        <w:rPr>
          <w:sz w:val="18"/>
          <w:szCs w:val="18"/>
          <w:lang w:val="fr-CH"/>
        </w:rPr>
        <w:t xml:space="preserve"> </w:t>
      </w:r>
      <w:proofErr w:type="spellStart"/>
      <w:r w:rsidRPr="00EB639D">
        <w:rPr>
          <w:sz w:val="18"/>
          <w:szCs w:val="18"/>
          <w:lang w:val="fr-CH"/>
        </w:rPr>
        <w:t>metabolitos</w:t>
      </w:r>
      <w:proofErr w:type="spellEnd"/>
      <w:r w:rsidRPr="00EB639D">
        <w:rPr>
          <w:sz w:val="18"/>
          <w:szCs w:val="18"/>
          <w:lang w:val="fr-CH"/>
        </w:rPr>
        <w:t xml:space="preserve"> con un </w:t>
      </w:r>
      <w:proofErr w:type="spellStart"/>
      <w:r w:rsidRPr="00EB639D">
        <w:rPr>
          <w:sz w:val="18"/>
          <w:szCs w:val="18"/>
          <w:lang w:val="fr-CH"/>
        </w:rPr>
        <w:t>perfil</w:t>
      </w:r>
      <w:proofErr w:type="spellEnd"/>
      <w:r w:rsidRPr="00EB639D">
        <w:rPr>
          <w:sz w:val="18"/>
          <w:szCs w:val="18"/>
          <w:lang w:val="fr-CH"/>
        </w:rPr>
        <w:t xml:space="preserve"> </w:t>
      </w:r>
      <w:proofErr w:type="spellStart"/>
      <w:r w:rsidRPr="00EB639D">
        <w:rPr>
          <w:sz w:val="18"/>
          <w:szCs w:val="18"/>
          <w:lang w:val="fr-CH"/>
        </w:rPr>
        <w:t>peligroso</w:t>
      </w:r>
      <w:proofErr w:type="spellEnd"/>
      <w:r w:rsidRPr="00EB639D">
        <w:rPr>
          <w:sz w:val="18"/>
          <w:szCs w:val="18"/>
          <w:lang w:val="fr-CH"/>
        </w:rPr>
        <w:t xml:space="preserve">. </w:t>
      </w:r>
      <w:proofErr w:type="spellStart"/>
      <w:r w:rsidRPr="00EB639D">
        <w:rPr>
          <w:sz w:val="18"/>
          <w:szCs w:val="18"/>
          <w:lang w:val="fr-CH"/>
        </w:rPr>
        <w:t>Algunos</w:t>
      </w:r>
      <w:proofErr w:type="spellEnd"/>
      <w:r w:rsidRPr="00EB639D">
        <w:rPr>
          <w:sz w:val="18"/>
          <w:szCs w:val="18"/>
          <w:lang w:val="fr-CH"/>
        </w:rPr>
        <w:t xml:space="preserve"> de </w:t>
      </w:r>
      <w:proofErr w:type="spellStart"/>
      <w:r w:rsidRPr="00EB639D">
        <w:rPr>
          <w:sz w:val="18"/>
          <w:szCs w:val="18"/>
          <w:lang w:val="fr-CH"/>
        </w:rPr>
        <w:t>estos</w:t>
      </w:r>
      <w:proofErr w:type="spellEnd"/>
      <w:r w:rsidRPr="00EB639D">
        <w:rPr>
          <w:sz w:val="18"/>
          <w:szCs w:val="18"/>
          <w:lang w:val="fr-CH"/>
        </w:rPr>
        <w:t xml:space="preserve"> </w:t>
      </w:r>
      <w:proofErr w:type="spellStart"/>
      <w:r w:rsidRPr="00EB639D">
        <w:rPr>
          <w:sz w:val="18"/>
          <w:szCs w:val="18"/>
          <w:lang w:val="fr-CH"/>
        </w:rPr>
        <w:t>metabolitos</w:t>
      </w:r>
      <w:proofErr w:type="spellEnd"/>
      <w:r w:rsidRPr="00EB639D">
        <w:rPr>
          <w:sz w:val="18"/>
          <w:szCs w:val="18"/>
          <w:lang w:val="fr-CH"/>
        </w:rPr>
        <w:t xml:space="preserve"> </w:t>
      </w:r>
      <w:proofErr w:type="spellStart"/>
      <w:r w:rsidRPr="00EB639D">
        <w:rPr>
          <w:sz w:val="18"/>
          <w:szCs w:val="18"/>
          <w:lang w:val="fr-CH"/>
        </w:rPr>
        <w:t>pueden</w:t>
      </w:r>
      <w:proofErr w:type="spellEnd"/>
      <w:r w:rsidRPr="00EB639D">
        <w:rPr>
          <w:sz w:val="18"/>
          <w:szCs w:val="18"/>
          <w:lang w:val="fr-CH"/>
        </w:rPr>
        <w:t xml:space="preserve"> </w:t>
      </w:r>
      <w:proofErr w:type="spellStart"/>
      <w:r w:rsidRPr="00EB639D">
        <w:rPr>
          <w:sz w:val="18"/>
          <w:szCs w:val="18"/>
          <w:lang w:val="fr-CH"/>
        </w:rPr>
        <w:t>ser</w:t>
      </w:r>
      <w:proofErr w:type="spellEnd"/>
      <w:r w:rsidRPr="00EB639D">
        <w:rPr>
          <w:sz w:val="18"/>
          <w:szCs w:val="18"/>
          <w:lang w:val="fr-CH"/>
        </w:rPr>
        <w:t xml:space="preserve"> </w:t>
      </w:r>
      <w:proofErr w:type="spellStart"/>
      <w:r w:rsidRPr="00EB639D">
        <w:rPr>
          <w:sz w:val="18"/>
          <w:szCs w:val="18"/>
          <w:lang w:val="fr-CH"/>
        </w:rPr>
        <w:t>genotóxicos</w:t>
      </w:r>
      <w:proofErr w:type="spellEnd"/>
      <w:r w:rsidRPr="00EB639D">
        <w:rPr>
          <w:sz w:val="18"/>
          <w:szCs w:val="18"/>
          <w:lang w:val="fr-CH"/>
        </w:rPr>
        <w:t xml:space="preserve">. </w:t>
      </w:r>
      <w:proofErr w:type="spellStart"/>
      <w:r w:rsidRPr="00EB639D">
        <w:rPr>
          <w:sz w:val="18"/>
          <w:szCs w:val="18"/>
          <w:lang w:val="fr-CH"/>
        </w:rPr>
        <w:t>Debido</w:t>
      </w:r>
      <w:proofErr w:type="spellEnd"/>
      <w:r w:rsidRPr="00EB639D">
        <w:rPr>
          <w:sz w:val="18"/>
          <w:szCs w:val="18"/>
          <w:lang w:val="fr-CH"/>
        </w:rPr>
        <w:t xml:space="preserve"> a las </w:t>
      </w:r>
      <w:proofErr w:type="spellStart"/>
      <w:r w:rsidRPr="00EB639D">
        <w:rPr>
          <w:sz w:val="18"/>
          <w:szCs w:val="18"/>
          <w:lang w:val="fr-CH"/>
        </w:rPr>
        <w:t>incertidumbres</w:t>
      </w:r>
      <w:proofErr w:type="spellEnd"/>
      <w:r w:rsidRPr="00EB639D">
        <w:rPr>
          <w:sz w:val="18"/>
          <w:szCs w:val="18"/>
          <w:lang w:val="fr-CH"/>
        </w:rPr>
        <w:t xml:space="preserve"> sobre </w:t>
      </w:r>
      <w:proofErr w:type="spellStart"/>
      <w:r w:rsidRPr="00EB639D">
        <w:rPr>
          <w:sz w:val="18"/>
          <w:szCs w:val="18"/>
          <w:lang w:val="fr-CH"/>
        </w:rPr>
        <w:t>esta</w:t>
      </w:r>
      <w:proofErr w:type="spellEnd"/>
      <w:r w:rsidRPr="00EB639D">
        <w:rPr>
          <w:sz w:val="18"/>
          <w:szCs w:val="18"/>
          <w:lang w:val="fr-CH"/>
        </w:rPr>
        <w:t xml:space="preserve"> </w:t>
      </w:r>
      <w:proofErr w:type="spellStart"/>
      <w:r w:rsidRPr="00EB639D">
        <w:rPr>
          <w:sz w:val="18"/>
          <w:szCs w:val="18"/>
          <w:lang w:val="fr-CH"/>
        </w:rPr>
        <w:t>cuestión</w:t>
      </w:r>
      <w:proofErr w:type="spellEnd"/>
      <w:r w:rsidRPr="00EB639D">
        <w:rPr>
          <w:sz w:val="18"/>
          <w:szCs w:val="18"/>
          <w:lang w:val="fr-CH"/>
        </w:rPr>
        <w:t xml:space="preserve">, y sobre la base de los </w:t>
      </w:r>
      <w:proofErr w:type="spellStart"/>
      <w:r w:rsidRPr="00EB639D">
        <w:rPr>
          <w:sz w:val="18"/>
          <w:szCs w:val="18"/>
          <w:lang w:val="fr-CH"/>
        </w:rPr>
        <w:t>conocimientos</w:t>
      </w:r>
      <w:proofErr w:type="spellEnd"/>
      <w:r w:rsidRPr="00EB639D">
        <w:rPr>
          <w:sz w:val="18"/>
          <w:szCs w:val="18"/>
          <w:lang w:val="fr-CH"/>
        </w:rPr>
        <w:t xml:space="preserve"> </w:t>
      </w:r>
      <w:proofErr w:type="spellStart"/>
      <w:r w:rsidRPr="00EB639D">
        <w:rPr>
          <w:sz w:val="18"/>
          <w:szCs w:val="18"/>
          <w:lang w:val="fr-CH"/>
        </w:rPr>
        <w:t>actuales</w:t>
      </w:r>
      <w:proofErr w:type="spellEnd"/>
      <w:r w:rsidRPr="00EB639D">
        <w:rPr>
          <w:sz w:val="18"/>
          <w:szCs w:val="18"/>
          <w:lang w:val="fr-CH"/>
        </w:rPr>
        <w:t xml:space="preserve"> y los </w:t>
      </w:r>
      <w:proofErr w:type="spellStart"/>
      <w:r w:rsidRPr="00EB639D">
        <w:rPr>
          <w:sz w:val="18"/>
          <w:szCs w:val="18"/>
          <w:lang w:val="fr-CH"/>
        </w:rPr>
        <w:t>datos</w:t>
      </w:r>
      <w:proofErr w:type="spellEnd"/>
      <w:r w:rsidRPr="00EB639D">
        <w:rPr>
          <w:sz w:val="18"/>
          <w:szCs w:val="18"/>
          <w:lang w:val="fr-CH"/>
        </w:rPr>
        <w:t xml:space="preserve"> disponibles, no se </w:t>
      </w:r>
      <w:proofErr w:type="spellStart"/>
      <w:r w:rsidRPr="00EB639D">
        <w:rPr>
          <w:sz w:val="18"/>
          <w:szCs w:val="18"/>
          <w:lang w:val="fr-CH"/>
        </w:rPr>
        <w:t>podía</w:t>
      </w:r>
      <w:proofErr w:type="spellEnd"/>
      <w:r w:rsidRPr="00EB639D">
        <w:rPr>
          <w:sz w:val="18"/>
          <w:szCs w:val="18"/>
          <w:lang w:val="fr-CH"/>
        </w:rPr>
        <w:t xml:space="preserve"> </w:t>
      </w:r>
      <w:proofErr w:type="spellStart"/>
      <w:r w:rsidRPr="00EB639D">
        <w:rPr>
          <w:sz w:val="18"/>
          <w:szCs w:val="18"/>
          <w:lang w:val="fr-CH"/>
        </w:rPr>
        <w:t>descartar</w:t>
      </w:r>
      <w:proofErr w:type="spellEnd"/>
      <w:r w:rsidRPr="00EB639D">
        <w:rPr>
          <w:sz w:val="18"/>
          <w:szCs w:val="18"/>
          <w:lang w:val="fr-CH"/>
        </w:rPr>
        <w:t xml:space="preserve"> la existencia de </w:t>
      </w:r>
      <w:proofErr w:type="spellStart"/>
      <w:r w:rsidRPr="00EB639D">
        <w:rPr>
          <w:sz w:val="18"/>
          <w:szCs w:val="18"/>
          <w:lang w:val="fr-CH"/>
        </w:rPr>
        <w:t>riesgos</w:t>
      </w:r>
      <w:proofErr w:type="spellEnd"/>
      <w:r w:rsidRPr="00EB639D">
        <w:rPr>
          <w:sz w:val="18"/>
          <w:szCs w:val="18"/>
          <w:lang w:val="fr-CH"/>
        </w:rPr>
        <w:t xml:space="preserve"> </w:t>
      </w:r>
      <w:proofErr w:type="spellStart"/>
      <w:r w:rsidRPr="00EB639D">
        <w:rPr>
          <w:sz w:val="18"/>
          <w:szCs w:val="18"/>
          <w:lang w:val="fr-CH"/>
        </w:rPr>
        <w:t>relacionados</w:t>
      </w:r>
      <w:proofErr w:type="spellEnd"/>
      <w:r w:rsidRPr="00EB639D">
        <w:rPr>
          <w:sz w:val="18"/>
          <w:szCs w:val="18"/>
          <w:lang w:val="fr-CH"/>
        </w:rPr>
        <w:t xml:space="preserve"> con la </w:t>
      </w:r>
      <w:proofErr w:type="spellStart"/>
      <w:r w:rsidRPr="00EB639D">
        <w:rPr>
          <w:sz w:val="18"/>
          <w:szCs w:val="18"/>
          <w:lang w:val="fr-CH"/>
        </w:rPr>
        <w:t>exposición</w:t>
      </w:r>
      <w:proofErr w:type="spellEnd"/>
      <w:r w:rsidRPr="00EB639D">
        <w:rPr>
          <w:sz w:val="18"/>
          <w:szCs w:val="18"/>
          <w:lang w:val="fr-CH"/>
        </w:rPr>
        <w:t xml:space="preserve"> de los </w:t>
      </w:r>
      <w:proofErr w:type="spellStart"/>
      <w:r w:rsidRPr="00EB639D">
        <w:rPr>
          <w:sz w:val="18"/>
          <w:szCs w:val="18"/>
          <w:lang w:val="fr-CH"/>
        </w:rPr>
        <w:t>consumidores</w:t>
      </w:r>
      <w:proofErr w:type="spellEnd"/>
      <w:r w:rsidRPr="00EB639D">
        <w:rPr>
          <w:sz w:val="18"/>
          <w:szCs w:val="18"/>
          <w:lang w:val="fr-CH"/>
        </w:rPr>
        <w:t>.</w:t>
      </w:r>
    </w:p>
    <w:p w14:paraId="35819C6F" w14:textId="77777777" w:rsidR="00DA751D" w:rsidRPr="00EB639D" w:rsidRDefault="00DA751D" w:rsidP="00354D90">
      <w:pPr>
        <w:pStyle w:val="Normal-pool"/>
        <w:spacing w:after="120"/>
        <w:ind w:left="851"/>
        <w:rPr>
          <w:sz w:val="18"/>
          <w:szCs w:val="18"/>
          <w:lang w:val="fr-CH"/>
        </w:rPr>
      </w:pPr>
      <w:proofErr w:type="spellStart"/>
      <w:r w:rsidRPr="00EB639D">
        <w:rPr>
          <w:sz w:val="18"/>
          <w:szCs w:val="18"/>
          <w:lang w:val="fr-CH"/>
        </w:rPr>
        <w:t>Además</w:t>
      </w:r>
      <w:proofErr w:type="spellEnd"/>
      <w:r w:rsidRPr="00EB639D">
        <w:rPr>
          <w:sz w:val="18"/>
          <w:szCs w:val="18"/>
          <w:lang w:val="fr-CH"/>
        </w:rPr>
        <w:t xml:space="preserve">, en la </w:t>
      </w:r>
      <w:proofErr w:type="spellStart"/>
      <w:r w:rsidRPr="00EB639D">
        <w:rPr>
          <w:sz w:val="18"/>
          <w:szCs w:val="18"/>
          <w:lang w:val="fr-CH"/>
        </w:rPr>
        <w:t>sustancia</w:t>
      </w:r>
      <w:proofErr w:type="spellEnd"/>
      <w:r w:rsidRPr="00EB639D">
        <w:rPr>
          <w:sz w:val="18"/>
          <w:szCs w:val="18"/>
          <w:lang w:val="fr-CH"/>
        </w:rPr>
        <w:t xml:space="preserve"> (</w:t>
      </w:r>
      <w:proofErr w:type="spellStart"/>
      <w:r w:rsidRPr="00EB639D">
        <w:rPr>
          <w:sz w:val="18"/>
          <w:szCs w:val="18"/>
          <w:lang w:val="fr-CH"/>
        </w:rPr>
        <w:t>sustancia</w:t>
      </w:r>
      <w:proofErr w:type="spellEnd"/>
      <w:r w:rsidRPr="00EB639D">
        <w:rPr>
          <w:sz w:val="18"/>
          <w:szCs w:val="18"/>
          <w:lang w:val="fr-CH"/>
        </w:rPr>
        <w:t xml:space="preserve"> </w:t>
      </w:r>
      <w:proofErr w:type="spellStart"/>
      <w:r w:rsidRPr="00EB639D">
        <w:rPr>
          <w:sz w:val="18"/>
          <w:szCs w:val="18"/>
          <w:lang w:val="fr-CH"/>
        </w:rPr>
        <w:t>técnica</w:t>
      </w:r>
      <w:proofErr w:type="spellEnd"/>
      <w:r w:rsidRPr="00EB639D">
        <w:rPr>
          <w:sz w:val="18"/>
          <w:szCs w:val="18"/>
          <w:lang w:val="fr-CH"/>
        </w:rPr>
        <w:t xml:space="preserve">) </w:t>
      </w:r>
      <w:proofErr w:type="spellStart"/>
      <w:r w:rsidRPr="00EB639D">
        <w:rPr>
          <w:sz w:val="18"/>
          <w:szCs w:val="18"/>
          <w:lang w:val="fr-CH"/>
        </w:rPr>
        <w:t>puesta</w:t>
      </w:r>
      <w:proofErr w:type="spellEnd"/>
      <w:r w:rsidRPr="00EB639D">
        <w:rPr>
          <w:sz w:val="18"/>
          <w:szCs w:val="18"/>
          <w:lang w:val="fr-CH"/>
        </w:rPr>
        <w:t xml:space="preserve"> a la venta en el </w:t>
      </w:r>
      <w:proofErr w:type="spellStart"/>
      <w:r w:rsidRPr="00EB639D">
        <w:rPr>
          <w:sz w:val="18"/>
          <w:szCs w:val="18"/>
          <w:lang w:val="fr-CH"/>
        </w:rPr>
        <w:t>mercado</w:t>
      </w:r>
      <w:proofErr w:type="spellEnd"/>
      <w:r w:rsidRPr="00EB639D">
        <w:rPr>
          <w:sz w:val="18"/>
          <w:szCs w:val="18"/>
          <w:lang w:val="fr-CH"/>
        </w:rPr>
        <w:t xml:space="preserve"> se </w:t>
      </w:r>
      <w:proofErr w:type="spellStart"/>
      <w:r w:rsidRPr="00EB639D">
        <w:rPr>
          <w:sz w:val="18"/>
          <w:szCs w:val="18"/>
          <w:lang w:val="fr-CH"/>
        </w:rPr>
        <w:t>habían</w:t>
      </w:r>
      <w:proofErr w:type="spellEnd"/>
      <w:r w:rsidRPr="00EB639D">
        <w:rPr>
          <w:sz w:val="18"/>
          <w:szCs w:val="18"/>
          <w:lang w:val="fr-CH"/>
        </w:rPr>
        <w:t xml:space="preserve"> </w:t>
      </w:r>
      <w:proofErr w:type="spellStart"/>
      <w:r w:rsidRPr="00EB639D">
        <w:rPr>
          <w:sz w:val="18"/>
          <w:szCs w:val="18"/>
          <w:lang w:val="fr-CH"/>
        </w:rPr>
        <w:t>hallado</w:t>
      </w:r>
      <w:proofErr w:type="spellEnd"/>
      <w:r w:rsidRPr="00EB639D">
        <w:rPr>
          <w:sz w:val="18"/>
          <w:szCs w:val="18"/>
          <w:lang w:val="fr-CH"/>
        </w:rPr>
        <w:t xml:space="preserve"> </w:t>
      </w:r>
      <w:proofErr w:type="spellStart"/>
      <w:r w:rsidRPr="00EB639D">
        <w:rPr>
          <w:sz w:val="18"/>
          <w:szCs w:val="18"/>
          <w:lang w:val="fr-CH"/>
        </w:rPr>
        <w:t>impurezas</w:t>
      </w:r>
      <w:proofErr w:type="spellEnd"/>
      <w:r w:rsidRPr="00EB639D">
        <w:rPr>
          <w:sz w:val="18"/>
          <w:szCs w:val="18"/>
          <w:lang w:val="fr-CH"/>
        </w:rPr>
        <w:t xml:space="preserve">, de las </w:t>
      </w:r>
      <w:proofErr w:type="spellStart"/>
      <w:r w:rsidRPr="00EB639D">
        <w:rPr>
          <w:sz w:val="18"/>
          <w:szCs w:val="18"/>
          <w:lang w:val="fr-CH"/>
        </w:rPr>
        <w:t>cuales</w:t>
      </w:r>
      <w:proofErr w:type="spellEnd"/>
      <w:r w:rsidRPr="00EB639D">
        <w:rPr>
          <w:sz w:val="18"/>
          <w:szCs w:val="18"/>
          <w:lang w:val="fr-CH"/>
        </w:rPr>
        <w:t xml:space="preserve"> al </w:t>
      </w:r>
      <w:proofErr w:type="spellStart"/>
      <w:r w:rsidRPr="00EB639D">
        <w:rPr>
          <w:sz w:val="18"/>
          <w:szCs w:val="18"/>
          <w:lang w:val="fr-CH"/>
        </w:rPr>
        <w:t>menos</w:t>
      </w:r>
      <w:proofErr w:type="spellEnd"/>
      <w:r w:rsidRPr="00EB639D">
        <w:rPr>
          <w:sz w:val="18"/>
          <w:szCs w:val="18"/>
          <w:lang w:val="fr-CH"/>
        </w:rPr>
        <w:t xml:space="preserve"> </w:t>
      </w:r>
      <w:proofErr w:type="spellStart"/>
      <w:r w:rsidRPr="00EB639D">
        <w:rPr>
          <w:sz w:val="18"/>
          <w:szCs w:val="18"/>
          <w:lang w:val="fr-CH"/>
        </w:rPr>
        <w:t>una</w:t>
      </w:r>
      <w:proofErr w:type="spellEnd"/>
      <w:r w:rsidRPr="00EB639D">
        <w:rPr>
          <w:sz w:val="18"/>
          <w:szCs w:val="18"/>
          <w:lang w:val="fr-CH"/>
        </w:rPr>
        <w:t xml:space="preserve"> </w:t>
      </w:r>
      <w:proofErr w:type="spellStart"/>
      <w:r w:rsidRPr="00EB639D">
        <w:rPr>
          <w:sz w:val="18"/>
          <w:szCs w:val="18"/>
          <w:lang w:val="fr-CH"/>
        </w:rPr>
        <w:t>era</w:t>
      </w:r>
      <w:proofErr w:type="spellEnd"/>
      <w:r w:rsidRPr="00EB639D">
        <w:rPr>
          <w:sz w:val="18"/>
          <w:szCs w:val="18"/>
          <w:lang w:val="fr-CH"/>
        </w:rPr>
        <w:t xml:space="preserve"> </w:t>
      </w:r>
      <w:proofErr w:type="spellStart"/>
      <w:r w:rsidRPr="00EB639D">
        <w:rPr>
          <w:sz w:val="18"/>
          <w:szCs w:val="18"/>
          <w:lang w:val="fr-CH"/>
        </w:rPr>
        <w:t>carcinógena</w:t>
      </w:r>
      <w:proofErr w:type="spellEnd"/>
      <w:r w:rsidRPr="00EB639D">
        <w:rPr>
          <w:sz w:val="18"/>
          <w:szCs w:val="18"/>
          <w:lang w:val="fr-CH"/>
        </w:rPr>
        <w:t xml:space="preserve"> (N</w:t>
      </w:r>
      <w:r w:rsidRPr="00EB639D">
        <w:rPr>
          <w:sz w:val="18"/>
          <w:szCs w:val="18"/>
          <w:lang w:val="fr-CH"/>
        </w:rPr>
        <w:noBreakHyphen/>
      </w:r>
      <w:proofErr w:type="spellStart"/>
      <w:r w:rsidRPr="00EB639D">
        <w:rPr>
          <w:sz w:val="18"/>
          <w:szCs w:val="18"/>
          <w:lang w:val="fr-CH"/>
        </w:rPr>
        <w:t>nitrosodibutilamina</w:t>
      </w:r>
      <w:proofErr w:type="spellEnd"/>
      <w:r w:rsidRPr="00EB639D">
        <w:rPr>
          <w:sz w:val="18"/>
          <w:szCs w:val="18"/>
          <w:lang w:val="fr-CH"/>
        </w:rPr>
        <w:t xml:space="preserve">), en </w:t>
      </w:r>
      <w:proofErr w:type="spellStart"/>
      <w:r w:rsidRPr="00EB639D">
        <w:rPr>
          <w:sz w:val="18"/>
          <w:szCs w:val="18"/>
          <w:lang w:val="fr-CH"/>
        </w:rPr>
        <w:t>niveles</w:t>
      </w:r>
      <w:proofErr w:type="spellEnd"/>
      <w:r w:rsidRPr="00EB639D">
        <w:rPr>
          <w:sz w:val="18"/>
          <w:szCs w:val="18"/>
          <w:lang w:val="fr-CH"/>
        </w:rPr>
        <w:t xml:space="preserve"> que </w:t>
      </w:r>
      <w:proofErr w:type="spellStart"/>
      <w:r w:rsidRPr="00EB639D">
        <w:rPr>
          <w:sz w:val="18"/>
          <w:szCs w:val="18"/>
          <w:lang w:val="fr-CH"/>
        </w:rPr>
        <w:t>eran</w:t>
      </w:r>
      <w:proofErr w:type="spellEnd"/>
      <w:r w:rsidRPr="00EB639D">
        <w:rPr>
          <w:sz w:val="18"/>
          <w:szCs w:val="18"/>
          <w:lang w:val="fr-CH"/>
        </w:rPr>
        <w:t xml:space="preserve"> </w:t>
      </w:r>
      <w:proofErr w:type="spellStart"/>
      <w:r w:rsidRPr="00EB639D">
        <w:rPr>
          <w:sz w:val="18"/>
          <w:szCs w:val="18"/>
          <w:lang w:val="fr-CH"/>
        </w:rPr>
        <w:t>motivo</w:t>
      </w:r>
      <w:proofErr w:type="spellEnd"/>
      <w:r w:rsidRPr="00EB639D">
        <w:rPr>
          <w:sz w:val="18"/>
          <w:szCs w:val="18"/>
          <w:lang w:val="fr-CH"/>
        </w:rPr>
        <w:t xml:space="preserve"> de </w:t>
      </w:r>
      <w:proofErr w:type="spellStart"/>
      <w:r w:rsidRPr="00EB639D">
        <w:rPr>
          <w:sz w:val="18"/>
          <w:szCs w:val="18"/>
          <w:lang w:val="fr-CH"/>
        </w:rPr>
        <w:t>preocupación</w:t>
      </w:r>
      <w:proofErr w:type="spellEnd"/>
      <w:r w:rsidRPr="00EB639D">
        <w:rPr>
          <w:sz w:val="18"/>
          <w:szCs w:val="18"/>
          <w:lang w:val="fr-CH"/>
        </w:rPr>
        <w:t xml:space="preserve">; no </w:t>
      </w:r>
      <w:proofErr w:type="spellStart"/>
      <w:r w:rsidRPr="00EB639D">
        <w:rPr>
          <w:sz w:val="18"/>
          <w:szCs w:val="18"/>
          <w:lang w:val="fr-CH"/>
        </w:rPr>
        <w:t>obstante</w:t>
      </w:r>
      <w:proofErr w:type="spellEnd"/>
      <w:r w:rsidRPr="00EB639D">
        <w:rPr>
          <w:sz w:val="18"/>
          <w:szCs w:val="18"/>
          <w:lang w:val="fr-CH"/>
        </w:rPr>
        <w:t xml:space="preserve">, </w:t>
      </w:r>
      <w:proofErr w:type="spellStart"/>
      <w:r w:rsidRPr="00EB639D">
        <w:rPr>
          <w:sz w:val="18"/>
          <w:szCs w:val="18"/>
          <w:lang w:val="fr-CH"/>
        </w:rPr>
        <w:t>dentro</w:t>
      </w:r>
      <w:proofErr w:type="spellEnd"/>
      <w:r w:rsidRPr="00EB639D">
        <w:rPr>
          <w:sz w:val="18"/>
          <w:szCs w:val="18"/>
          <w:lang w:val="fr-CH"/>
        </w:rPr>
        <w:t xml:space="preserve"> de </w:t>
      </w:r>
      <w:proofErr w:type="spellStart"/>
      <w:r w:rsidRPr="00EB639D">
        <w:rPr>
          <w:sz w:val="18"/>
          <w:szCs w:val="18"/>
          <w:lang w:val="fr-CH"/>
        </w:rPr>
        <w:t>una</w:t>
      </w:r>
      <w:proofErr w:type="spellEnd"/>
      <w:r w:rsidRPr="00EB639D">
        <w:rPr>
          <w:sz w:val="18"/>
          <w:szCs w:val="18"/>
          <w:lang w:val="fr-CH"/>
        </w:rPr>
        <w:t xml:space="preserve"> </w:t>
      </w:r>
      <w:proofErr w:type="spellStart"/>
      <w:r w:rsidRPr="00EB639D">
        <w:rPr>
          <w:sz w:val="18"/>
          <w:szCs w:val="18"/>
          <w:lang w:val="fr-CH"/>
        </w:rPr>
        <w:t>nueva</w:t>
      </w:r>
      <w:proofErr w:type="spellEnd"/>
      <w:r w:rsidRPr="00EB639D">
        <w:rPr>
          <w:sz w:val="18"/>
          <w:szCs w:val="18"/>
          <w:lang w:val="fr-CH"/>
        </w:rPr>
        <w:t xml:space="preserve"> </w:t>
      </w:r>
      <w:proofErr w:type="spellStart"/>
      <w:r w:rsidRPr="00EB639D">
        <w:rPr>
          <w:sz w:val="18"/>
          <w:szCs w:val="18"/>
          <w:lang w:val="fr-CH"/>
        </w:rPr>
        <w:t>presentación</w:t>
      </w:r>
      <w:proofErr w:type="spellEnd"/>
      <w:r w:rsidRPr="00EB639D">
        <w:rPr>
          <w:sz w:val="18"/>
          <w:szCs w:val="18"/>
          <w:lang w:val="fr-CH"/>
        </w:rPr>
        <w:t xml:space="preserve"> se </w:t>
      </w:r>
      <w:proofErr w:type="spellStart"/>
      <w:r w:rsidRPr="00EB639D">
        <w:rPr>
          <w:sz w:val="18"/>
          <w:szCs w:val="18"/>
          <w:lang w:val="fr-CH"/>
        </w:rPr>
        <w:t>incluyó</w:t>
      </w:r>
      <w:proofErr w:type="spellEnd"/>
      <w:r w:rsidRPr="00EB639D">
        <w:rPr>
          <w:sz w:val="18"/>
          <w:szCs w:val="18"/>
          <w:lang w:val="fr-CH"/>
        </w:rPr>
        <w:t xml:space="preserve"> </w:t>
      </w:r>
      <w:proofErr w:type="spellStart"/>
      <w:r w:rsidRPr="00EB639D">
        <w:rPr>
          <w:sz w:val="18"/>
          <w:szCs w:val="18"/>
          <w:lang w:val="fr-CH"/>
        </w:rPr>
        <w:t>una</w:t>
      </w:r>
      <w:proofErr w:type="spellEnd"/>
      <w:r w:rsidRPr="00EB639D">
        <w:rPr>
          <w:sz w:val="18"/>
          <w:szCs w:val="18"/>
          <w:lang w:val="fr-CH"/>
        </w:rPr>
        <w:t xml:space="preserve"> </w:t>
      </w:r>
      <w:proofErr w:type="spellStart"/>
      <w:r w:rsidRPr="00EB639D">
        <w:rPr>
          <w:sz w:val="18"/>
          <w:szCs w:val="18"/>
          <w:lang w:val="fr-CH"/>
        </w:rPr>
        <w:t>nueva</w:t>
      </w:r>
      <w:proofErr w:type="spellEnd"/>
      <w:r w:rsidRPr="00EB639D">
        <w:rPr>
          <w:sz w:val="18"/>
          <w:szCs w:val="18"/>
          <w:lang w:val="fr-CH"/>
        </w:rPr>
        <w:t xml:space="preserve"> </w:t>
      </w:r>
      <w:proofErr w:type="spellStart"/>
      <w:r w:rsidRPr="00EB639D">
        <w:rPr>
          <w:sz w:val="18"/>
          <w:szCs w:val="18"/>
          <w:lang w:val="fr-CH"/>
        </w:rPr>
        <w:t>especificación</w:t>
      </w:r>
      <w:proofErr w:type="spellEnd"/>
      <w:r w:rsidRPr="00EB639D">
        <w:rPr>
          <w:sz w:val="18"/>
          <w:szCs w:val="18"/>
          <w:lang w:val="fr-CH"/>
        </w:rPr>
        <w:t xml:space="preserve"> en la que se </w:t>
      </w:r>
      <w:proofErr w:type="spellStart"/>
      <w:r w:rsidRPr="00EB639D">
        <w:rPr>
          <w:sz w:val="18"/>
          <w:szCs w:val="18"/>
          <w:lang w:val="fr-CH"/>
        </w:rPr>
        <w:t>indicaba</w:t>
      </w:r>
      <w:proofErr w:type="spellEnd"/>
      <w:r w:rsidRPr="00EB639D">
        <w:rPr>
          <w:sz w:val="18"/>
          <w:szCs w:val="18"/>
          <w:lang w:val="fr-CH"/>
        </w:rPr>
        <w:t xml:space="preserve"> que </w:t>
      </w:r>
      <w:proofErr w:type="spellStart"/>
      <w:r w:rsidRPr="00EB639D">
        <w:rPr>
          <w:sz w:val="18"/>
          <w:szCs w:val="18"/>
          <w:lang w:val="fr-CH"/>
        </w:rPr>
        <w:t>esta</w:t>
      </w:r>
      <w:proofErr w:type="spellEnd"/>
      <w:r w:rsidRPr="00EB639D">
        <w:rPr>
          <w:sz w:val="18"/>
          <w:szCs w:val="18"/>
          <w:lang w:val="fr-CH"/>
        </w:rPr>
        <w:t xml:space="preserve"> </w:t>
      </w:r>
      <w:proofErr w:type="spellStart"/>
      <w:r w:rsidRPr="00EB639D">
        <w:rPr>
          <w:sz w:val="18"/>
          <w:szCs w:val="18"/>
          <w:lang w:val="fr-CH"/>
        </w:rPr>
        <w:t>sustancia</w:t>
      </w:r>
      <w:proofErr w:type="spellEnd"/>
      <w:r w:rsidRPr="00EB639D">
        <w:rPr>
          <w:sz w:val="18"/>
          <w:szCs w:val="18"/>
          <w:lang w:val="fr-CH"/>
        </w:rPr>
        <w:t xml:space="preserve"> </w:t>
      </w:r>
      <w:proofErr w:type="spellStart"/>
      <w:r w:rsidRPr="00EB639D">
        <w:rPr>
          <w:sz w:val="18"/>
          <w:szCs w:val="18"/>
          <w:lang w:val="fr-CH"/>
        </w:rPr>
        <w:t>ya</w:t>
      </w:r>
      <w:proofErr w:type="spellEnd"/>
      <w:r w:rsidRPr="00EB639D">
        <w:rPr>
          <w:sz w:val="18"/>
          <w:szCs w:val="18"/>
          <w:lang w:val="fr-CH"/>
        </w:rPr>
        <w:t xml:space="preserve"> no </w:t>
      </w:r>
      <w:proofErr w:type="spellStart"/>
      <w:r w:rsidRPr="00EB639D">
        <w:rPr>
          <w:sz w:val="18"/>
          <w:szCs w:val="18"/>
          <w:lang w:val="fr-CH"/>
        </w:rPr>
        <w:t>superaba</w:t>
      </w:r>
      <w:proofErr w:type="spellEnd"/>
      <w:r w:rsidRPr="00EB639D">
        <w:rPr>
          <w:sz w:val="18"/>
          <w:szCs w:val="18"/>
          <w:lang w:val="fr-CH"/>
        </w:rPr>
        <w:t xml:space="preserve"> el </w:t>
      </w:r>
      <w:proofErr w:type="spellStart"/>
      <w:r w:rsidRPr="00EB639D">
        <w:rPr>
          <w:sz w:val="18"/>
          <w:szCs w:val="18"/>
          <w:lang w:val="fr-CH"/>
        </w:rPr>
        <w:t>límite</w:t>
      </w:r>
      <w:proofErr w:type="spellEnd"/>
      <w:r w:rsidRPr="00EB639D">
        <w:rPr>
          <w:sz w:val="18"/>
          <w:szCs w:val="18"/>
          <w:lang w:val="fr-CH"/>
        </w:rPr>
        <w:t xml:space="preserve"> de 1 mg/kg, de </w:t>
      </w:r>
      <w:proofErr w:type="spellStart"/>
      <w:r w:rsidRPr="00EB639D">
        <w:rPr>
          <w:sz w:val="18"/>
          <w:szCs w:val="18"/>
          <w:lang w:val="fr-CH"/>
        </w:rPr>
        <w:t>manera</w:t>
      </w:r>
      <w:proofErr w:type="spellEnd"/>
      <w:r w:rsidRPr="00EB639D">
        <w:rPr>
          <w:sz w:val="18"/>
          <w:szCs w:val="18"/>
          <w:lang w:val="fr-CH"/>
        </w:rPr>
        <w:t xml:space="preserve"> que </w:t>
      </w:r>
      <w:proofErr w:type="spellStart"/>
      <w:r w:rsidRPr="00EB639D">
        <w:rPr>
          <w:sz w:val="18"/>
          <w:szCs w:val="18"/>
          <w:lang w:val="fr-CH"/>
        </w:rPr>
        <w:t>podían</w:t>
      </w:r>
      <w:proofErr w:type="spellEnd"/>
      <w:r w:rsidRPr="00EB639D">
        <w:rPr>
          <w:sz w:val="18"/>
          <w:szCs w:val="18"/>
          <w:lang w:val="fr-CH"/>
        </w:rPr>
        <w:t xml:space="preserve"> </w:t>
      </w:r>
      <w:proofErr w:type="spellStart"/>
      <w:r w:rsidRPr="00EB639D">
        <w:rPr>
          <w:sz w:val="18"/>
          <w:szCs w:val="18"/>
          <w:lang w:val="fr-CH"/>
        </w:rPr>
        <w:t>considerarse</w:t>
      </w:r>
      <w:proofErr w:type="spellEnd"/>
      <w:r w:rsidRPr="00EB639D">
        <w:rPr>
          <w:sz w:val="18"/>
          <w:szCs w:val="18"/>
          <w:lang w:val="fr-CH"/>
        </w:rPr>
        <w:t xml:space="preserve"> </w:t>
      </w:r>
      <w:proofErr w:type="spellStart"/>
      <w:r w:rsidRPr="00EB639D">
        <w:rPr>
          <w:sz w:val="18"/>
          <w:szCs w:val="18"/>
          <w:lang w:val="fr-CH"/>
        </w:rPr>
        <w:t>resueltas</w:t>
      </w:r>
      <w:proofErr w:type="spellEnd"/>
      <w:r w:rsidRPr="00EB639D">
        <w:rPr>
          <w:sz w:val="18"/>
          <w:szCs w:val="18"/>
          <w:lang w:val="fr-CH"/>
        </w:rPr>
        <w:t xml:space="preserve"> las </w:t>
      </w:r>
      <w:proofErr w:type="spellStart"/>
      <w:r w:rsidRPr="00EB639D">
        <w:rPr>
          <w:sz w:val="18"/>
          <w:szCs w:val="18"/>
          <w:lang w:val="fr-CH"/>
        </w:rPr>
        <w:t>preocupaciones</w:t>
      </w:r>
      <w:proofErr w:type="spellEnd"/>
      <w:r w:rsidRPr="00EB639D">
        <w:rPr>
          <w:sz w:val="18"/>
          <w:szCs w:val="18"/>
          <w:lang w:val="fr-CH"/>
        </w:rPr>
        <w:t xml:space="preserve"> </w:t>
      </w:r>
      <w:proofErr w:type="spellStart"/>
      <w:r w:rsidRPr="00EB639D">
        <w:rPr>
          <w:sz w:val="18"/>
          <w:szCs w:val="18"/>
          <w:lang w:val="fr-CH"/>
        </w:rPr>
        <w:t>debidas</w:t>
      </w:r>
      <w:proofErr w:type="spellEnd"/>
      <w:r w:rsidRPr="00EB639D">
        <w:rPr>
          <w:sz w:val="18"/>
          <w:szCs w:val="18"/>
          <w:lang w:val="fr-CH"/>
        </w:rPr>
        <w:t xml:space="preserve"> a </w:t>
      </w:r>
      <w:proofErr w:type="spellStart"/>
      <w:r w:rsidRPr="00EB639D">
        <w:rPr>
          <w:sz w:val="18"/>
          <w:szCs w:val="18"/>
          <w:lang w:val="fr-CH"/>
        </w:rPr>
        <w:t>esta</w:t>
      </w:r>
      <w:proofErr w:type="spellEnd"/>
      <w:r w:rsidRPr="00EB639D">
        <w:rPr>
          <w:sz w:val="18"/>
          <w:szCs w:val="18"/>
          <w:lang w:val="fr-CH"/>
        </w:rPr>
        <w:t xml:space="preserve"> </w:t>
      </w:r>
      <w:proofErr w:type="spellStart"/>
      <w:r w:rsidRPr="00EB639D">
        <w:rPr>
          <w:sz w:val="18"/>
          <w:szCs w:val="18"/>
          <w:lang w:val="fr-CH"/>
        </w:rPr>
        <w:t>impureza</w:t>
      </w:r>
      <w:proofErr w:type="spellEnd"/>
      <w:r w:rsidRPr="00EB639D">
        <w:rPr>
          <w:sz w:val="18"/>
          <w:szCs w:val="18"/>
          <w:lang w:val="fr-CH"/>
        </w:rPr>
        <w:t xml:space="preserve"> (UNEP/FAO/RC/CRC.11/INF/14.En, EFSA (2009), </w:t>
      </w:r>
      <w:proofErr w:type="spellStart"/>
      <w:r w:rsidRPr="00EB639D">
        <w:rPr>
          <w:sz w:val="18"/>
          <w:szCs w:val="18"/>
          <w:lang w:val="fr-CH"/>
        </w:rPr>
        <w:t>pág</w:t>
      </w:r>
      <w:proofErr w:type="spellEnd"/>
      <w:r w:rsidRPr="00EB639D">
        <w:rPr>
          <w:sz w:val="18"/>
          <w:szCs w:val="18"/>
          <w:lang w:val="fr-CH"/>
        </w:rPr>
        <w:t>. 13).</w:t>
      </w:r>
    </w:p>
    <w:p w14:paraId="485B2B4F" w14:textId="77777777" w:rsidR="00DA751D" w:rsidRPr="00EB639D" w:rsidRDefault="00DA751D" w:rsidP="00354D90">
      <w:pPr>
        <w:pStyle w:val="Normal-pool"/>
        <w:spacing w:after="120"/>
        <w:ind w:left="851"/>
        <w:rPr>
          <w:sz w:val="18"/>
          <w:szCs w:val="18"/>
          <w:lang w:val="fr-CH"/>
        </w:rPr>
      </w:pPr>
      <w:r w:rsidRPr="00EB639D">
        <w:rPr>
          <w:sz w:val="18"/>
          <w:szCs w:val="18"/>
          <w:lang w:val="fr-CH"/>
        </w:rPr>
        <w:t xml:space="preserve">El examen </w:t>
      </w:r>
      <w:proofErr w:type="spellStart"/>
      <w:r w:rsidRPr="00EB639D">
        <w:rPr>
          <w:sz w:val="18"/>
          <w:szCs w:val="18"/>
          <w:lang w:val="fr-CH"/>
        </w:rPr>
        <w:t>posterior</w:t>
      </w:r>
      <w:proofErr w:type="spellEnd"/>
      <w:r w:rsidRPr="00EB639D">
        <w:rPr>
          <w:sz w:val="18"/>
          <w:szCs w:val="18"/>
          <w:lang w:val="fr-CH"/>
        </w:rPr>
        <w:t xml:space="preserve"> de 2009 </w:t>
      </w:r>
      <w:proofErr w:type="spellStart"/>
      <w:r w:rsidRPr="00EB639D">
        <w:rPr>
          <w:sz w:val="18"/>
          <w:szCs w:val="18"/>
          <w:lang w:val="fr-CH"/>
        </w:rPr>
        <w:t>señaló</w:t>
      </w:r>
      <w:proofErr w:type="spellEnd"/>
      <w:r w:rsidRPr="00EB639D">
        <w:rPr>
          <w:sz w:val="18"/>
          <w:szCs w:val="18"/>
          <w:lang w:val="fr-CH"/>
        </w:rPr>
        <w:t xml:space="preserve"> un </w:t>
      </w:r>
      <w:proofErr w:type="spellStart"/>
      <w:r w:rsidRPr="00EB639D">
        <w:rPr>
          <w:sz w:val="18"/>
          <w:szCs w:val="18"/>
          <w:lang w:val="fr-CH"/>
        </w:rPr>
        <w:t>posible</w:t>
      </w:r>
      <w:proofErr w:type="spellEnd"/>
      <w:r w:rsidRPr="00EB639D">
        <w:rPr>
          <w:sz w:val="18"/>
          <w:szCs w:val="18"/>
          <w:lang w:val="fr-CH"/>
        </w:rPr>
        <w:t xml:space="preserve"> </w:t>
      </w:r>
      <w:proofErr w:type="spellStart"/>
      <w:r w:rsidRPr="00EB639D">
        <w:rPr>
          <w:sz w:val="18"/>
          <w:szCs w:val="18"/>
          <w:lang w:val="fr-CH"/>
        </w:rPr>
        <w:t>rebasamiento</w:t>
      </w:r>
      <w:proofErr w:type="spellEnd"/>
      <w:r w:rsidRPr="00EB639D">
        <w:rPr>
          <w:sz w:val="18"/>
          <w:szCs w:val="18"/>
          <w:lang w:val="fr-CH"/>
        </w:rPr>
        <w:t xml:space="preserve"> de la ingesta </w:t>
      </w:r>
      <w:proofErr w:type="spellStart"/>
      <w:r w:rsidRPr="00EB639D">
        <w:rPr>
          <w:sz w:val="18"/>
          <w:szCs w:val="18"/>
          <w:lang w:val="fr-CH"/>
        </w:rPr>
        <w:t>diaria</w:t>
      </w:r>
      <w:proofErr w:type="spellEnd"/>
      <w:r w:rsidRPr="00EB639D">
        <w:rPr>
          <w:sz w:val="18"/>
          <w:szCs w:val="18"/>
          <w:lang w:val="fr-CH"/>
        </w:rPr>
        <w:t xml:space="preserve"> </w:t>
      </w:r>
      <w:proofErr w:type="spellStart"/>
      <w:r w:rsidRPr="00EB639D">
        <w:rPr>
          <w:sz w:val="18"/>
          <w:szCs w:val="18"/>
          <w:lang w:val="fr-CH"/>
        </w:rPr>
        <w:t>admisible</w:t>
      </w:r>
      <w:proofErr w:type="spellEnd"/>
      <w:r w:rsidRPr="00EB639D">
        <w:rPr>
          <w:sz w:val="18"/>
          <w:szCs w:val="18"/>
          <w:lang w:val="fr-CH"/>
        </w:rPr>
        <w:t xml:space="preserve"> en </w:t>
      </w:r>
      <w:proofErr w:type="spellStart"/>
      <w:r w:rsidRPr="00EB639D">
        <w:rPr>
          <w:sz w:val="18"/>
          <w:szCs w:val="18"/>
          <w:lang w:val="fr-CH"/>
        </w:rPr>
        <w:t>niños</w:t>
      </w:r>
      <w:proofErr w:type="spellEnd"/>
      <w:r w:rsidRPr="00EB639D">
        <w:rPr>
          <w:sz w:val="18"/>
          <w:szCs w:val="18"/>
          <w:lang w:val="fr-CH"/>
        </w:rPr>
        <w:t xml:space="preserve"> de </w:t>
      </w:r>
      <w:proofErr w:type="spellStart"/>
      <w:r w:rsidRPr="00EB639D">
        <w:rPr>
          <w:sz w:val="18"/>
          <w:szCs w:val="18"/>
          <w:lang w:val="fr-CH"/>
        </w:rPr>
        <w:t>corta</w:t>
      </w:r>
      <w:proofErr w:type="spellEnd"/>
      <w:r w:rsidRPr="00EB639D">
        <w:rPr>
          <w:sz w:val="18"/>
          <w:szCs w:val="18"/>
          <w:lang w:val="fr-CH"/>
        </w:rPr>
        <w:t xml:space="preserve"> </w:t>
      </w:r>
      <w:proofErr w:type="spellStart"/>
      <w:r w:rsidRPr="00EB639D">
        <w:rPr>
          <w:sz w:val="18"/>
          <w:szCs w:val="18"/>
          <w:lang w:val="fr-CH"/>
        </w:rPr>
        <w:t>edad</w:t>
      </w:r>
      <w:proofErr w:type="spellEnd"/>
      <w:r w:rsidRPr="00EB639D">
        <w:rPr>
          <w:sz w:val="18"/>
          <w:szCs w:val="18"/>
          <w:lang w:val="fr-CH"/>
        </w:rPr>
        <w:t xml:space="preserve"> y un </w:t>
      </w:r>
      <w:proofErr w:type="spellStart"/>
      <w:r w:rsidRPr="00EB639D">
        <w:rPr>
          <w:sz w:val="18"/>
          <w:szCs w:val="18"/>
          <w:lang w:val="fr-CH"/>
        </w:rPr>
        <w:t>riesgo</w:t>
      </w:r>
      <w:proofErr w:type="spellEnd"/>
      <w:r w:rsidRPr="00EB639D">
        <w:rPr>
          <w:sz w:val="18"/>
          <w:szCs w:val="18"/>
          <w:lang w:val="fr-CH"/>
        </w:rPr>
        <w:t xml:space="preserve"> </w:t>
      </w:r>
      <w:proofErr w:type="spellStart"/>
      <w:r w:rsidRPr="00EB639D">
        <w:rPr>
          <w:sz w:val="18"/>
          <w:szCs w:val="18"/>
          <w:lang w:val="fr-CH"/>
        </w:rPr>
        <w:t>agudo</w:t>
      </w:r>
      <w:proofErr w:type="spellEnd"/>
      <w:r w:rsidRPr="00EB639D">
        <w:rPr>
          <w:sz w:val="18"/>
          <w:szCs w:val="18"/>
          <w:lang w:val="fr-CH"/>
        </w:rPr>
        <w:t xml:space="preserve"> para </w:t>
      </w:r>
      <w:proofErr w:type="spellStart"/>
      <w:r w:rsidRPr="00EB639D">
        <w:rPr>
          <w:sz w:val="18"/>
          <w:szCs w:val="18"/>
          <w:lang w:val="fr-CH"/>
        </w:rPr>
        <w:t>niños</w:t>
      </w:r>
      <w:proofErr w:type="spellEnd"/>
      <w:r w:rsidRPr="00EB639D">
        <w:rPr>
          <w:sz w:val="18"/>
          <w:szCs w:val="18"/>
          <w:lang w:val="fr-CH"/>
        </w:rPr>
        <w:t xml:space="preserve"> y </w:t>
      </w:r>
      <w:proofErr w:type="spellStart"/>
      <w:r w:rsidRPr="00EB639D">
        <w:rPr>
          <w:sz w:val="18"/>
          <w:szCs w:val="18"/>
          <w:lang w:val="fr-CH"/>
        </w:rPr>
        <w:t>adultos</w:t>
      </w:r>
      <w:proofErr w:type="spellEnd"/>
      <w:r w:rsidRPr="00EB639D">
        <w:rPr>
          <w:sz w:val="18"/>
          <w:szCs w:val="18"/>
          <w:lang w:val="fr-CH"/>
        </w:rPr>
        <w:t xml:space="preserve"> a </w:t>
      </w:r>
      <w:proofErr w:type="spellStart"/>
      <w:r w:rsidRPr="00EB639D">
        <w:rPr>
          <w:sz w:val="18"/>
          <w:szCs w:val="18"/>
          <w:lang w:val="fr-CH"/>
        </w:rPr>
        <w:t>consecuencia</w:t>
      </w:r>
      <w:proofErr w:type="spellEnd"/>
      <w:r w:rsidRPr="00EB639D">
        <w:rPr>
          <w:sz w:val="18"/>
          <w:szCs w:val="18"/>
          <w:lang w:val="fr-CH"/>
        </w:rPr>
        <w:t xml:space="preserve"> del </w:t>
      </w:r>
      <w:proofErr w:type="spellStart"/>
      <w:r w:rsidRPr="00EB639D">
        <w:rPr>
          <w:sz w:val="18"/>
          <w:szCs w:val="18"/>
          <w:lang w:val="fr-CH"/>
        </w:rPr>
        <w:t>consumo</w:t>
      </w:r>
      <w:proofErr w:type="spellEnd"/>
      <w:r w:rsidRPr="00EB639D">
        <w:rPr>
          <w:sz w:val="18"/>
          <w:szCs w:val="18"/>
          <w:lang w:val="fr-CH"/>
        </w:rPr>
        <w:t xml:space="preserve"> de </w:t>
      </w:r>
      <w:proofErr w:type="spellStart"/>
      <w:r w:rsidRPr="00EB639D">
        <w:rPr>
          <w:sz w:val="18"/>
          <w:szCs w:val="18"/>
          <w:lang w:val="fr-CH"/>
        </w:rPr>
        <w:t>varios</w:t>
      </w:r>
      <w:proofErr w:type="spellEnd"/>
      <w:r w:rsidRPr="00EB639D">
        <w:rPr>
          <w:sz w:val="18"/>
          <w:szCs w:val="18"/>
          <w:lang w:val="fr-CH"/>
        </w:rPr>
        <w:t xml:space="preserve"> </w:t>
      </w:r>
      <w:proofErr w:type="spellStart"/>
      <w:r w:rsidRPr="00EB639D">
        <w:rPr>
          <w:sz w:val="18"/>
          <w:szCs w:val="18"/>
          <w:lang w:val="fr-CH"/>
        </w:rPr>
        <w:t>cultivos</w:t>
      </w:r>
      <w:proofErr w:type="spellEnd"/>
      <w:r w:rsidRPr="00EB639D">
        <w:rPr>
          <w:sz w:val="18"/>
          <w:szCs w:val="18"/>
          <w:lang w:val="fr-CH"/>
        </w:rPr>
        <w:t>. (UNEP/FAO/RC/CRC.11/7)</w:t>
      </w:r>
    </w:p>
    <w:p w14:paraId="52F17742" w14:textId="77777777" w:rsidR="00DA751D" w:rsidRPr="00EB639D" w:rsidRDefault="00DA751D" w:rsidP="002A5315">
      <w:pPr>
        <w:pStyle w:val="Normal-pool"/>
        <w:spacing w:before="240" w:after="60"/>
        <w:ind w:left="851"/>
        <w:rPr>
          <w:b/>
          <w:bCs/>
          <w:snapToGrid w:val="0"/>
          <w:sz w:val="18"/>
          <w:szCs w:val="18"/>
          <w:lang w:val="fr-CH"/>
        </w:rPr>
      </w:pPr>
      <w:r w:rsidRPr="00EB639D">
        <w:rPr>
          <w:b/>
          <w:bCs/>
          <w:snapToGrid w:val="0"/>
          <w:sz w:val="18"/>
          <w:szCs w:val="18"/>
          <w:lang w:val="fr-CH"/>
        </w:rPr>
        <w:t xml:space="preserve">Medio </w:t>
      </w:r>
      <w:proofErr w:type="spellStart"/>
      <w:r w:rsidRPr="00EB639D">
        <w:rPr>
          <w:b/>
          <w:bCs/>
          <w:snapToGrid w:val="0"/>
          <w:sz w:val="18"/>
          <w:szCs w:val="18"/>
          <w:lang w:val="fr-CH"/>
        </w:rPr>
        <w:t>ambiente</w:t>
      </w:r>
      <w:proofErr w:type="spellEnd"/>
    </w:p>
    <w:p w14:paraId="1478FD04" w14:textId="77777777" w:rsidR="00DA751D" w:rsidRPr="00EB639D" w:rsidRDefault="00DA751D" w:rsidP="00354D90">
      <w:pPr>
        <w:pStyle w:val="Normal-pool"/>
        <w:spacing w:before="120"/>
        <w:ind w:left="851"/>
        <w:rPr>
          <w:snapToGrid w:val="0"/>
          <w:sz w:val="18"/>
          <w:szCs w:val="18"/>
          <w:lang w:val="fr-CH"/>
        </w:rPr>
      </w:pPr>
      <w:r w:rsidRPr="00EB639D">
        <w:rPr>
          <w:snapToGrid w:val="0"/>
          <w:sz w:val="18"/>
          <w:szCs w:val="18"/>
          <w:lang w:val="fr-CH"/>
        </w:rPr>
        <w:t xml:space="preserve">Se </w:t>
      </w:r>
      <w:proofErr w:type="spellStart"/>
      <w:r w:rsidRPr="00EB639D">
        <w:rPr>
          <w:snapToGrid w:val="0"/>
          <w:sz w:val="18"/>
          <w:szCs w:val="18"/>
          <w:lang w:val="fr-CH"/>
        </w:rPr>
        <w:t>llegó</w:t>
      </w:r>
      <w:proofErr w:type="spellEnd"/>
      <w:r w:rsidRPr="00EB639D">
        <w:rPr>
          <w:snapToGrid w:val="0"/>
          <w:sz w:val="18"/>
          <w:szCs w:val="18"/>
          <w:lang w:val="fr-CH"/>
        </w:rPr>
        <w:t xml:space="preserve"> a la </w:t>
      </w:r>
      <w:proofErr w:type="spellStart"/>
      <w:r w:rsidRPr="00EB639D">
        <w:rPr>
          <w:snapToGrid w:val="0"/>
          <w:sz w:val="18"/>
          <w:szCs w:val="18"/>
          <w:lang w:val="fr-CH"/>
        </w:rPr>
        <w:t>conclusión</w:t>
      </w:r>
      <w:proofErr w:type="spellEnd"/>
      <w:r w:rsidRPr="00EB639D">
        <w:rPr>
          <w:snapToGrid w:val="0"/>
          <w:sz w:val="18"/>
          <w:szCs w:val="18"/>
          <w:lang w:val="fr-CH"/>
        </w:rPr>
        <w:t xml:space="preserve"> de que no se </w:t>
      </w:r>
      <w:proofErr w:type="spellStart"/>
      <w:r w:rsidRPr="00EB639D">
        <w:rPr>
          <w:snapToGrid w:val="0"/>
          <w:sz w:val="18"/>
          <w:szCs w:val="18"/>
          <w:lang w:val="fr-CH"/>
        </w:rPr>
        <w:t>había</w:t>
      </w:r>
      <w:proofErr w:type="spellEnd"/>
      <w:r w:rsidRPr="00EB639D">
        <w:rPr>
          <w:snapToGrid w:val="0"/>
          <w:sz w:val="18"/>
          <w:szCs w:val="18"/>
          <w:lang w:val="fr-CH"/>
        </w:rPr>
        <w:t xml:space="preserve"> </w:t>
      </w:r>
      <w:proofErr w:type="spellStart"/>
      <w:r w:rsidRPr="00EB639D">
        <w:rPr>
          <w:snapToGrid w:val="0"/>
          <w:sz w:val="18"/>
          <w:szCs w:val="18"/>
          <w:lang w:val="fr-CH"/>
        </w:rPr>
        <w:t>demostrado</w:t>
      </w:r>
      <w:proofErr w:type="spellEnd"/>
      <w:r w:rsidRPr="00EB639D">
        <w:rPr>
          <w:snapToGrid w:val="0"/>
          <w:sz w:val="18"/>
          <w:szCs w:val="18"/>
          <w:lang w:val="fr-CH"/>
        </w:rPr>
        <w:t xml:space="preserve"> </w:t>
      </w:r>
      <w:proofErr w:type="gramStart"/>
      <w:r w:rsidRPr="00EB639D">
        <w:rPr>
          <w:snapToGrid w:val="0"/>
          <w:sz w:val="18"/>
          <w:szCs w:val="18"/>
          <w:lang w:val="fr-CH"/>
        </w:rPr>
        <w:t>que el</w:t>
      </w:r>
      <w:proofErr w:type="gramEnd"/>
      <w:r w:rsidRPr="00EB639D">
        <w:rPr>
          <w:snapToGrid w:val="0"/>
          <w:sz w:val="18"/>
          <w:szCs w:val="18"/>
          <w:lang w:val="fr-CH"/>
        </w:rPr>
        <w:t xml:space="preserve"> </w:t>
      </w:r>
      <w:proofErr w:type="spellStart"/>
      <w:r w:rsidRPr="00EB639D">
        <w:rPr>
          <w:snapToGrid w:val="0"/>
          <w:sz w:val="18"/>
          <w:szCs w:val="18"/>
          <w:lang w:val="fr-CH"/>
        </w:rPr>
        <w:t>carbosulfán</w:t>
      </w:r>
      <w:proofErr w:type="spellEnd"/>
      <w:r w:rsidRPr="00EB639D">
        <w:rPr>
          <w:snapToGrid w:val="0"/>
          <w:sz w:val="18"/>
          <w:szCs w:val="18"/>
          <w:lang w:val="fr-CH"/>
        </w:rPr>
        <w:t xml:space="preserve"> </w:t>
      </w:r>
      <w:proofErr w:type="spellStart"/>
      <w:r w:rsidRPr="00EB639D">
        <w:rPr>
          <w:snapToGrid w:val="0"/>
          <w:sz w:val="18"/>
          <w:szCs w:val="18"/>
          <w:lang w:val="fr-CH"/>
        </w:rPr>
        <w:t>cumpliera</w:t>
      </w:r>
      <w:proofErr w:type="spellEnd"/>
      <w:r w:rsidRPr="00EB639D">
        <w:rPr>
          <w:snapToGrid w:val="0"/>
          <w:sz w:val="18"/>
          <w:szCs w:val="18"/>
          <w:lang w:val="fr-CH"/>
        </w:rPr>
        <w:t xml:space="preserve"> los </w:t>
      </w:r>
      <w:proofErr w:type="spellStart"/>
      <w:r w:rsidRPr="00EB639D">
        <w:rPr>
          <w:snapToGrid w:val="0"/>
          <w:sz w:val="18"/>
          <w:szCs w:val="18"/>
          <w:lang w:val="fr-CH"/>
        </w:rPr>
        <w:t>requisitos</w:t>
      </w:r>
      <w:proofErr w:type="spellEnd"/>
      <w:r w:rsidRPr="00EB639D">
        <w:rPr>
          <w:snapToGrid w:val="0"/>
          <w:sz w:val="18"/>
          <w:szCs w:val="18"/>
          <w:lang w:val="fr-CH"/>
        </w:rPr>
        <w:t xml:space="preserve"> de </w:t>
      </w:r>
      <w:proofErr w:type="spellStart"/>
      <w:r w:rsidRPr="00EB639D">
        <w:rPr>
          <w:snapToGrid w:val="0"/>
          <w:sz w:val="18"/>
          <w:szCs w:val="18"/>
          <w:lang w:val="fr-CH"/>
        </w:rPr>
        <w:t>seguridad</w:t>
      </w:r>
      <w:proofErr w:type="spellEnd"/>
      <w:r w:rsidRPr="00EB639D">
        <w:rPr>
          <w:snapToGrid w:val="0"/>
          <w:sz w:val="18"/>
          <w:szCs w:val="18"/>
          <w:lang w:val="fr-CH"/>
        </w:rPr>
        <w:t xml:space="preserve"> </w:t>
      </w:r>
      <w:proofErr w:type="spellStart"/>
      <w:r w:rsidRPr="00EB639D">
        <w:rPr>
          <w:snapToGrid w:val="0"/>
          <w:sz w:val="18"/>
          <w:szCs w:val="18"/>
          <w:lang w:val="fr-CH"/>
        </w:rPr>
        <w:t>establecidos</w:t>
      </w:r>
      <w:proofErr w:type="spellEnd"/>
      <w:r w:rsidRPr="00EB639D">
        <w:rPr>
          <w:snapToGrid w:val="0"/>
          <w:sz w:val="18"/>
          <w:szCs w:val="18"/>
          <w:lang w:val="fr-CH"/>
        </w:rPr>
        <w:t xml:space="preserve"> en el </w:t>
      </w:r>
      <w:proofErr w:type="spellStart"/>
      <w:r w:rsidRPr="00EB639D">
        <w:rPr>
          <w:snapToGrid w:val="0"/>
          <w:sz w:val="18"/>
          <w:szCs w:val="18"/>
          <w:lang w:val="fr-CH"/>
        </w:rPr>
        <w:t>artículo</w:t>
      </w:r>
      <w:proofErr w:type="spellEnd"/>
      <w:r w:rsidRPr="00EB639D">
        <w:rPr>
          <w:snapToGrid w:val="0"/>
          <w:sz w:val="18"/>
          <w:szCs w:val="18"/>
          <w:lang w:val="fr-CH"/>
        </w:rPr>
        <w:t xml:space="preserve"> 5, </w:t>
      </w:r>
      <w:proofErr w:type="spellStart"/>
      <w:r w:rsidRPr="00EB639D">
        <w:rPr>
          <w:snapToGrid w:val="0"/>
          <w:sz w:val="18"/>
          <w:szCs w:val="18"/>
          <w:lang w:val="fr-CH"/>
        </w:rPr>
        <w:t>párrafos</w:t>
      </w:r>
      <w:proofErr w:type="spellEnd"/>
      <w:r w:rsidRPr="00EB639D">
        <w:rPr>
          <w:snapToGrid w:val="0"/>
          <w:sz w:val="18"/>
          <w:szCs w:val="18"/>
          <w:lang w:val="fr-CH"/>
        </w:rPr>
        <w:t xml:space="preserve"> 1) a) y b) de la </w:t>
      </w:r>
      <w:proofErr w:type="spellStart"/>
      <w:r w:rsidRPr="00EB639D">
        <w:rPr>
          <w:snapToGrid w:val="0"/>
          <w:sz w:val="18"/>
          <w:szCs w:val="18"/>
          <w:lang w:val="fr-CH"/>
        </w:rPr>
        <w:t>Directiva</w:t>
      </w:r>
      <w:proofErr w:type="spellEnd"/>
      <w:r w:rsidRPr="00EB639D">
        <w:rPr>
          <w:snapToGrid w:val="0"/>
          <w:sz w:val="18"/>
          <w:szCs w:val="18"/>
          <w:lang w:val="fr-CH"/>
        </w:rPr>
        <w:t xml:space="preserve"> 91/414/CEE. </w:t>
      </w:r>
    </w:p>
    <w:p w14:paraId="008F345C" w14:textId="77777777" w:rsidR="00DA751D" w:rsidRPr="00EB639D" w:rsidRDefault="00DA751D" w:rsidP="00354D90">
      <w:pPr>
        <w:pStyle w:val="Normal-pool"/>
        <w:spacing w:before="120"/>
        <w:ind w:left="851"/>
        <w:rPr>
          <w:snapToGrid w:val="0"/>
          <w:sz w:val="18"/>
          <w:szCs w:val="18"/>
          <w:lang w:val="fr-CH"/>
        </w:rPr>
      </w:pPr>
      <w:r w:rsidRPr="00EB639D">
        <w:rPr>
          <w:snapToGrid w:val="0"/>
          <w:sz w:val="18"/>
          <w:szCs w:val="18"/>
          <w:lang w:val="fr-CH"/>
        </w:rPr>
        <w:t xml:space="preserve">La </w:t>
      </w:r>
      <w:proofErr w:type="spellStart"/>
      <w:r w:rsidRPr="00EB639D">
        <w:rPr>
          <w:snapToGrid w:val="0"/>
          <w:sz w:val="18"/>
          <w:szCs w:val="18"/>
          <w:lang w:val="fr-CH"/>
        </w:rPr>
        <w:t>evaluación</w:t>
      </w:r>
      <w:proofErr w:type="spellEnd"/>
      <w:r w:rsidRPr="00EB639D">
        <w:rPr>
          <w:snapToGrid w:val="0"/>
          <w:sz w:val="18"/>
          <w:szCs w:val="18"/>
          <w:lang w:val="fr-CH"/>
        </w:rPr>
        <w:t xml:space="preserve"> </w:t>
      </w:r>
      <w:proofErr w:type="spellStart"/>
      <w:r w:rsidRPr="00EB639D">
        <w:rPr>
          <w:snapToGrid w:val="0"/>
          <w:sz w:val="18"/>
          <w:szCs w:val="18"/>
          <w:lang w:val="fr-CH"/>
        </w:rPr>
        <w:t>hizo</w:t>
      </w:r>
      <w:proofErr w:type="spellEnd"/>
      <w:r w:rsidRPr="00EB639D">
        <w:rPr>
          <w:snapToGrid w:val="0"/>
          <w:sz w:val="18"/>
          <w:szCs w:val="18"/>
          <w:lang w:val="fr-CH"/>
        </w:rPr>
        <w:t xml:space="preserve"> </w:t>
      </w:r>
      <w:proofErr w:type="spellStart"/>
      <w:r w:rsidRPr="00EB639D">
        <w:rPr>
          <w:snapToGrid w:val="0"/>
          <w:sz w:val="18"/>
          <w:szCs w:val="18"/>
          <w:lang w:val="fr-CH"/>
        </w:rPr>
        <w:t>abrigar</w:t>
      </w:r>
      <w:proofErr w:type="spellEnd"/>
      <w:r w:rsidRPr="00EB639D">
        <w:rPr>
          <w:snapToGrid w:val="0"/>
          <w:sz w:val="18"/>
          <w:szCs w:val="18"/>
          <w:lang w:val="fr-CH"/>
        </w:rPr>
        <w:t xml:space="preserve"> </w:t>
      </w:r>
      <w:proofErr w:type="spellStart"/>
      <w:r w:rsidRPr="00EB639D">
        <w:rPr>
          <w:snapToGrid w:val="0"/>
          <w:sz w:val="18"/>
          <w:szCs w:val="18"/>
          <w:lang w:val="fr-CH"/>
        </w:rPr>
        <w:t>temores</w:t>
      </w:r>
      <w:proofErr w:type="spellEnd"/>
      <w:r w:rsidRPr="00EB639D">
        <w:rPr>
          <w:snapToGrid w:val="0"/>
          <w:sz w:val="18"/>
          <w:szCs w:val="18"/>
          <w:lang w:val="fr-CH"/>
        </w:rPr>
        <w:t xml:space="preserve"> </w:t>
      </w:r>
      <w:proofErr w:type="spellStart"/>
      <w:r w:rsidRPr="00EB639D">
        <w:rPr>
          <w:snapToGrid w:val="0"/>
          <w:sz w:val="18"/>
          <w:szCs w:val="18"/>
          <w:lang w:val="fr-CH"/>
        </w:rPr>
        <w:t>acerca</w:t>
      </w:r>
      <w:proofErr w:type="spellEnd"/>
      <w:r w:rsidRPr="00EB639D">
        <w:rPr>
          <w:snapToGrid w:val="0"/>
          <w:sz w:val="18"/>
          <w:szCs w:val="18"/>
          <w:lang w:val="fr-CH"/>
        </w:rPr>
        <w:t xml:space="preserve"> </w:t>
      </w:r>
      <w:proofErr w:type="gramStart"/>
      <w:r w:rsidRPr="00EB639D">
        <w:rPr>
          <w:snapToGrid w:val="0"/>
          <w:sz w:val="18"/>
          <w:szCs w:val="18"/>
          <w:lang w:val="fr-CH"/>
        </w:rPr>
        <w:t>de un</w:t>
      </w:r>
      <w:proofErr w:type="gramEnd"/>
      <w:r w:rsidRPr="00EB639D">
        <w:rPr>
          <w:snapToGrid w:val="0"/>
          <w:sz w:val="18"/>
          <w:szCs w:val="18"/>
          <w:lang w:val="fr-CH"/>
        </w:rPr>
        <w:t xml:space="preserve"> </w:t>
      </w:r>
      <w:proofErr w:type="spellStart"/>
      <w:r w:rsidRPr="00EB639D">
        <w:rPr>
          <w:snapToGrid w:val="0"/>
          <w:sz w:val="18"/>
          <w:szCs w:val="18"/>
          <w:lang w:val="fr-CH"/>
        </w:rPr>
        <w:t>posible</w:t>
      </w:r>
      <w:proofErr w:type="spellEnd"/>
      <w:r w:rsidRPr="00EB639D">
        <w:rPr>
          <w:snapToGrid w:val="0"/>
          <w:sz w:val="18"/>
          <w:szCs w:val="18"/>
          <w:lang w:val="fr-CH"/>
        </w:rPr>
        <w:t xml:space="preserve"> </w:t>
      </w:r>
      <w:proofErr w:type="spellStart"/>
      <w:r w:rsidRPr="00EB639D">
        <w:rPr>
          <w:snapToGrid w:val="0"/>
          <w:sz w:val="18"/>
          <w:szCs w:val="18"/>
          <w:lang w:val="fr-CH"/>
        </w:rPr>
        <w:t>riesgo</w:t>
      </w:r>
      <w:proofErr w:type="spellEnd"/>
      <w:r w:rsidRPr="00EB639D">
        <w:rPr>
          <w:snapToGrid w:val="0"/>
          <w:sz w:val="18"/>
          <w:szCs w:val="18"/>
          <w:lang w:val="fr-CH"/>
        </w:rPr>
        <w:t xml:space="preserve"> para </w:t>
      </w:r>
      <w:proofErr w:type="spellStart"/>
      <w:r w:rsidRPr="00EB639D">
        <w:rPr>
          <w:snapToGrid w:val="0"/>
          <w:sz w:val="18"/>
          <w:szCs w:val="18"/>
          <w:lang w:val="fr-CH"/>
        </w:rPr>
        <w:t>las</w:t>
      </w:r>
      <w:proofErr w:type="spellEnd"/>
      <w:r w:rsidRPr="00EB639D">
        <w:rPr>
          <w:snapToGrid w:val="0"/>
          <w:sz w:val="18"/>
          <w:szCs w:val="18"/>
          <w:lang w:val="fr-CH"/>
        </w:rPr>
        <w:t xml:space="preserve"> </w:t>
      </w:r>
      <w:proofErr w:type="spellStart"/>
      <w:r w:rsidRPr="00EB639D">
        <w:rPr>
          <w:snapToGrid w:val="0"/>
          <w:sz w:val="18"/>
          <w:szCs w:val="18"/>
          <w:lang w:val="fr-CH"/>
        </w:rPr>
        <w:t>aguas</w:t>
      </w:r>
      <w:proofErr w:type="spellEnd"/>
      <w:r w:rsidRPr="00EB639D">
        <w:rPr>
          <w:snapToGrid w:val="0"/>
          <w:sz w:val="18"/>
          <w:szCs w:val="18"/>
          <w:lang w:val="fr-CH"/>
        </w:rPr>
        <w:t xml:space="preserve"> </w:t>
      </w:r>
      <w:proofErr w:type="spellStart"/>
      <w:r w:rsidRPr="00EB639D">
        <w:rPr>
          <w:snapToGrid w:val="0"/>
          <w:sz w:val="18"/>
          <w:szCs w:val="18"/>
          <w:lang w:val="fr-CH"/>
        </w:rPr>
        <w:t>subterráneas</w:t>
      </w:r>
      <w:proofErr w:type="spellEnd"/>
      <w:r w:rsidRPr="00EB639D">
        <w:rPr>
          <w:snapToGrid w:val="0"/>
          <w:sz w:val="18"/>
          <w:szCs w:val="18"/>
          <w:lang w:val="fr-CH"/>
        </w:rPr>
        <w:t xml:space="preserve"> </w:t>
      </w:r>
      <w:proofErr w:type="spellStart"/>
      <w:r w:rsidRPr="00EB639D">
        <w:rPr>
          <w:snapToGrid w:val="0"/>
          <w:sz w:val="18"/>
          <w:szCs w:val="18"/>
          <w:lang w:val="fr-CH"/>
        </w:rPr>
        <w:t>debido</w:t>
      </w:r>
      <w:proofErr w:type="spellEnd"/>
      <w:r w:rsidRPr="00EB639D">
        <w:rPr>
          <w:snapToGrid w:val="0"/>
          <w:sz w:val="18"/>
          <w:szCs w:val="18"/>
          <w:lang w:val="fr-CH"/>
        </w:rPr>
        <w:t xml:space="preserve"> a la </w:t>
      </w:r>
      <w:proofErr w:type="spellStart"/>
      <w:r w:rsidRPr="00EB639D">
        <w:rPr>
          <w:snapToGrid w:val="0"/>
          <w:sz w:val="18"/>
          <w:szCs w:val="18"/>
          <w:lang w:val="fr-CH"/>
        </w:rPr>
        <w:t>posible</w:t>
      </w:r>
      <w:proofErr w:type="spellEnd"/>
      <w:r w:rsidRPr="00EB639D">
        <w:rPr>
          <w:snapToGrid w:val="0"/>
          <w:sz w:val="18"/>
          <w:szCs w:val="18"/>
          <w:lang w:val="fr-CH"/>
        </w:rPr>
        <w:t xml:space="preserve"> </w:t>
      </w:r>
      <w:proofErr w:type="spellStart"/>
      <w:r w:rsidRPr="00EB639D">
        <w:rPr>
          <w:snapToGrid w:val="0"/>
          <w:sz w:val="18"/>
          <w:szCs w:val="18"/>
          <w:lang w:val="fr-CH"/>
        </w:rPr>
        <w:t>contaminación</w:t>
      </w:r>
      <w:proofErr w:type="spellEnd"/>
      <w:r w:rsidRPr="00EB639D">
        <w:rPr>
          <w:snapToGrid w:val="0"/>
          <w:sz w:val="18"/>
          <w:szCs w:val="18"/>
          <w:lang w:val="fr-CH"/>
        </w:rPr>
        <w:t xml:space="preserve"> con la </w:t>
      </w:r>
      <w:proofErr w:type="spellStart"/>
      <w:r w:rsidRPr="00EB639D">
        <w:rPr>
          <w:snapToGrid w:val="0"/>
          <w:sz w:val="18"/>
          <w:szCs w:val="18"/>
          <w:lang w:val="fr-CH"/>
        </w:rPr>
        <w:t>sustancia</w:t>
      </w:r>
      <w:proofErr w:type="spellEnd"/>
      <w:r w:rsidRPr="00EB639D">
        <w:rPr>
          <w:snapToGrid w:val="0"/>
          <w:sz w:val="18"/>
          <w:szCs w:val="18"/>
          <w:lang w:val="fr-CH"/>
        </w:rPr>
        <w:t xml:space="preserve"> </w:t>
      </w:r>
      <w:proofErr w:type="spellStart"/>
      <w:r w:rsidRPr="00EB639D">
        <w:rPr>
          <w:snapToGrid w:val="0"/>
          <w:sz w:val="18"/>
          <w:szCs w:val="18"/>
          <w:lang w:val="fr-CH"/>
        </w:rPr>
        <w:t>madre</w:t>
      </w:r>
      <w:proofErr w:type="spellEnd"/>
      <w:r w:rsidRPr="00EB639D">
        <w:rPr>
          <w:snapToGrid w:val="0"/>
          <w:sz w:val="18"/>
          <w:szCs w:val="18"/>
          <w:lang w:val="fr-CH"/>
        </w:rPr>
        <w:t xml:space="preserve"> y </w:t>
      </w:r>
      <w:proofErr w:type="spellStart"/>
      <w:r w:rsidRPr="00EB639D">
        <w:rPr>
          <w:snapToGrid w:val="0"/>
          <w:sz w:val="18"/>
          <w:szCs w:val="18"/>
          <w:lang w:val="fr-CH"/>
        </w:rPr>
        <w:t>algunos</w:t>
      </w:r>
      <w:proofErr w:type="spellEnd"/>
      <w:r w:rsidRPr="00EB639D">
        <w:rPr>
          <w:snapToGrid w:val="0"/>
          <w:sz w:val="18"/>
          <w:szCs w:val="18"/>
          <w:lang w:val="fr-CH"/>
        </w:rPr>
        <w:t xml:space="preserve"> </w:t>
      </w:r>
      <w:proofErr w:type="spellStart"/>
      <w:r w:rsidRPr="00EB639D">
        <w:rPr>
          <w:snapToGrid w:val="0"/>
          <w:sz w:val="18"/>
          <w:szCs w:val="18"/>
          <w:lang w:val="fr-CH"/>
        </w:rPr>
        <w:t>metabolitos</w:t>
      </w:r>
      <w:proofErr w:type="spellEnd"/>
      <w:r w:rsidRPr="00EB639D">
        <w:rPr>
          <w:snapToGrid w:val="0"/>
          <w:sz w:val="18"/>
          <w:szCs w:val="18"/>
          <w:lang w:val="fr-CH"/>
        </w:rPr>
        <w:t xml:space="preserve"> de </w:t>
      </w:r>
      <w:proofErr w:type="spellStart"/>
      <w:r w:rsidRPr="00EB639D">
        <w:rPr>
          <w:snapToGrid w:val="0"/>
          <w:sz w:val="18"/>
          <w:szCs w:val="18"/>
          <w:lang w:val="fr-CH"/>
        </w:rPr>
        <w:t>importancia</w:t>
      </w:r>
      <w:proofErr w:type="spellEnd"/>
      <w:r w:rsidRPr="00EB639D">
        <w:rPr>
          <w:snapToGrid w:val="0"/>
          <w:sz w:val="18"/>
          <w:szCs w:val="18"/>
          <w:lang w:val="fr-CH"/>
        </w:rPr>
        <w:t>.</w:t>
      </w:r>
    </w:p>
    <w:p w14:paraId="10D85FDA" w14:textId="77777777" w:rsidR="00DA751D" w:rsidRPr="00EB639D" w:rsidRDefault="00DA751D" w:rsidP="00354D90">
      <w:pPr>
        <w:pStyle w:val="Normal-pool"/>
        <w:spacing w:before="120"/>
        <w:ind w:left="851"/>
        <w:rPr>
          <w:snapToGrid w:val="0"/>
          <w:sz w:val="18"/>
          <w:szCs w:val="18"/>
          <w:lang w:val="fr-CH"/>
        </w:rPr>
      </w:pPr>
      <w:proofErr w:type="spellStart"/>
      <w:r w:rsidRPr="00EB639D">
        <w:rPr>
          <w:snapToGrid w:val="0"/>
          <w:sz w:val="18"/>
          <w:szCs w:val="18"/>
          <w:lang w:val="fr-CH"/>
        </w:rPr>
        <w:t>Además</w:t>
      </w:r>
      <w:proofErr w:type="spellEnd"/>
      <w:r w:rsidRPr="00EB639D">
        <w:rPr>
          <w:snapToGrid w:val="0"/>
          <w:sz w:val="18"/>
          <w:szCs w:val="18"/>
          <w:lang w:val="fr-CH"/>
        </w:rPr>
        <w:t xml:space="preserve">, el </w:t>
      </w:r>
      <w:proofErr w:type="spellStart"/>
      <w:r w:rsidRPr="00EB639D">
        <w:rPr>
          <w:snapToGrid w:val="0"/>
          <w:sz w:val="18"/>
          <w:szCs w:val="18"/>
          <w:lang w:val="fr-CH"/>
        </w:rPr>
        <w:t>riesgo</w:t>
      </w:r>
      <w:proofErr w:type="spellEnd"/>
      <w:r w:rsidRPr="00EB639D">
        <w:rPr>
          <w:snapToGrid w:val="0"/>
          <w:sz w:val="18"/>
          <w:szCs w:val="18"/>
          <w:lang w:val="fr-CH"/>
        </w:rPr>
        <w:t xml:space="preserve"> para las aves y los </w:t>
      </w:r>
      <w:proofErr w:type="spellStart"/>
      <w:r w:rsidRPr="00EB639D">
        <w:rPr>
          <w:snapToGrid w:val="0"/>
          <w:sz w:val="18"/>
          <w:szCs w:val="18"/>
          <w:lang w:val="fr-CH"/>
        </w:rPr>
        <w:t>mamíferos</w:t>
      </w:r>
      <w:proofErr w:type="spellEnd"/>
      <w:r w:rsidRPr="00EB639D">
        <w:rPr>
          <w:snapToGrid w:val="0"/>
          <w:sz w:val="18"/>
          <w:szCs w:val="18"/>
          <w:lang w:val="fr-CH"/>
        </w:rPr>
        <w:t xml:space="preserve">, los </w:t>
      </w:r>
      <w:proofErr w:type="spellStart"/>
      <w:r w:rsidRPr="00EB639D">
        <w:rPr>
          <w:snapToGrid w:val="0"/>
          <w:sz w:val="18"/>
          <w:szCs w:val="18"/>
          <w:lang w:val="fr-CH"/>
        </w:rPr>
        <w:t>organismos</w:t>
      </w:r>
      <w:proofErr w:type="spellEnd"/>
      <w:r w:rsidRPr="00EB639D">
        <w:rPr>
          <w:snapToGrid w:val="0"/>
          <w:sz w:val="18"/>
          <w:szCs w:val="18"/>
          <w:lang w:val="fr-CH"/>
        </w:rPr>
        <w:t xml:space="preserve"> </w:t>
      </w:r>
      <w:proofErr w:type="spellStart"/>
      <w:r w:rsidRPr="00EB639D">
        <w:rPr>
          <w:snapToGrid w:val="0"/>
          <w:sz w:val="18"/>
          <w:szCs w:val="18"/>
          <w:lang w:val="fr-CH"/>
        </w:rPr>
        <w:t>acuáticos</w:t>
      </w:r>
      <w:proofErr w:type="spellEnd"/>
      <w:r w:rsidRPr="00EB639D">
        <w:rPr>
          <w:snapToGrid w:val="0"/>
          <w:sz w:val="18"/>
          <w:szCs w:val="18"/>
          <w:lang w:val="fr-CH"/>
        </w:rPr>
        <w:t xml:space="preserve">, las </w:t>
      </w:r>
      <w:proofErr w:type="spellStart"/>
      <w:r w:rsidRPr="00EB639D">
        <w:rPr>
          <w:snapToGrid w:val="0"/>
          <w:sz w:val="18"/>
          <w:szCs w:val="18"/>
          <w:lang w:val="fr-CH"/>
        </w:rPr>
        <w:t>abejas</w:t>
      </w:r>
      <w:proofErr w:type="spellEnd"/>
      <w:r w:rsidRPr="00EB639D">
        <w:rPr>
          <w:snapToGrid w:val="0"/>
          <w:sz w:val="18"/>
          <w:szCs w:val="18"/>
          <w:lang w:val="fr-CH"/>
        </w:rPr>
        <w:t xml:space="preserve"> y las </w:t>
      </w:r>
      <w:proofErr w:type="spellStart"/>
      <w:r w:rsidRPr="00EB639D">
        <w:rPr>
          <w:snapToGrid w:val="0"/>
          <w:sz w:val="18"/>
          <w:szCs w:val="18"/>
          <w:lang w:val="fr-CH"/>
        </w:rPr>
        <w:t>lombrices</w:t>
      </w:r>
      <w:proofErr w:type="spellEnd"/>
      <w:r w:rsidRPr="00EB639D">
        <w:rPr>
          <w:snapToGrid w:val="0"/>
          <w:sz w:val="18"/>
          <w:szCs w:val="18"/>
          <w:lang w:val="fr-CH"/>
        </w:rPr>
        <w:t xml:space="preserve"> de </w:t>
      </w:r>
      <w:proofErr w:type="spellStart"/>
      <w:r w:rsidRPr="00EB639D">
        <w:rPr>
          <w:snapToGrid w:val="0"/>
          <w:sz w:val="18"/>
          <w:szCs w:val="18"/>
          <w:lang w:val="fr-CH"/>
        </w:rPr>
        <w:t>tierra</w:t>
      </w:r>
      <w:proofErr w:type="spellEnd"/>
      <w:r w:rsidRPr="00EB639D">
        <w:rPr>
          <w:snapToGrid w:val="0"/>
          <w:sz w:val="18"/>
          <w:szCs w:val="18"/>
          <w:lang w:val="fr-CH"/>
        </w:rPr>
        <w:t xml:space="preserve"> no </w:t>
      </w:r>
      <w:proofErr w:type="spellStart"/>
      <w:r w:rsidRPr="00EB639D">
        <w:rPr>
          <w:snapToGrid w:val="0"/>
          <w:sz w:val="18"/>
          <w:szCs w:val="18"/>
          <w:lang w:val="fr-CH"/>
        </w:rPr>
        <w:t>pudo</w:t>
      </w:r>
      <w:proofErr w:type="spellEnd"/>
      <w:r w:rsidRPr="00EB639D">
        <w:rPr>
          <w:snapToGrid w:val="0"/>
          <w:sz w:val="18"/>
          <w:szCs w:val="18"/>
          <w:lang w:val="fr-CH"/>
        </w:rPr>
        <w:t xml:space="preserve"> </w:t>
      </w:r>
      <w:proofErr w:type="spellStart"/>
      <w:r w:rsidRPr="00EB639D">
        <w:rPr>
          <w:snapToGrid w:val="0"/>
          <w:sz w:val="18"/>
          <w:szCs w:val="18"/>
          <w:lang w:val="fr-CH"/>
        </w:rPr>
        <w:t>ser</w:t>
      </w:r>
      <w:proofErr w:type="spellEnd"/>
      <w:r w:rsidRPr="00EB639D">
        <w:rPr>
          <w:snapToGrid w:val="0"/>
          <w:sz w:val="18"/>
          <w:szCs w:val="18"/>
          <w:lang w:val="fr-CH"/>
        </w:rPr>
        <w:t xml:space="preserve"> </w:t>
      </w:r>
      <w:proofErr w:type="spellStart"/>
      <w:r w:rsidRPr="00EB639D">
        <w:rPr>
          <w:snapToGrid w:val="0"/>
          <w:sz w:val="18"/>
          <w:szCs w:val="18"/>
          <w:lang w:val="fr-CH"/>
        </w:rPr>
        <w:t>evaluado</w:t>
      </w:r>
      <w:proofErr w:type="spellEnd"/>
      <w:r w:rsidRPr="00EB639D">
        <w:rPr>
          <w:snapToGrid w:val="0"/>
          <w:sz w:val="18"/>
          <w:szCs w:val="18"/>
          <w:lang w:val="fr-CH"/>
        </w:rPr>
        <w:t xml:space="preserve"> </w:t>
      </w:r>
      <w:proofErr w:type="spellStart"/>
      <w:r w:rsidRPr="00EB639D">
        <w:rPr>
          <w:snapToGrid w:val="0"/>
          <w:sz w:val="18"/>
          <w:szCs w:val="18"/>
          <w:lang w:val="fr-CH"/>
        </w:rPr>
        <w:t>suficientemente</w:t>
      </w:r>
      <w:proofErr w:type="spellEnd"/>
      <w:r w:rsidRPr="00EB639D">
        <w:rPr>
          <w:snapToGrid w:val="0"/>
          <w:sz w:val="18"/>
          <w:szCs w:val="18"/>
          <w:lang w:val="fr-CH"/>
        </w:rPr>
        <w:t xml:space="preserve"> </w:t>
      </w:r>
      <w:proofErr w:type="spellStart"/>
      <w:r w:rsidRPr="00EB639D">
        <w:rPr>
          <w:snapToGrid w:val="0"/>
          <w:sz w:val="18"/>
          <w:szCs w:val="18"/>
          <w:lang w:val="fr-CH"/>
        </w:rPr>
        <w:t>debido</w:t>
      </w:r>
      <w:proofErr w:type="spellEnd"/>
      <w:r w:rsidRPr="00EB639D">
        <w:rPr>
          <w:snapToGrid w:val="0"/>
          <w:sz w:val="18"/>
          <w:szCs w:val="18"/>
          <w:lang w:val="fr-CH"/>
        </w:rPr>
        <w:t xml:space="preserve"> a la </w:t>
      </w:r>
      <w:proofErr w:type="spellStart"/>
      <w:r w:rsidRPr="00EB639D">
        <w:rPr>
          <w:snapToGrid w:val="0"/>
          <w:sz w:val="18"/>
          <w:szCs w:val="18"/>
          <w:lang w:val="fr-CH"/>
        </w:rPr>
        <w:t>falta</w:t>
      </w:r>
      <w:proofErr w:type="spellEnd"/>
      <w:r w:rsidRPr="00EB639D">
        <w:rPr>
          <w:snapToGrid w:val="0"/>
          <w:sz w:val="18"/>
          <w:szCs w:val="18"/>
          <w:lang w:val="fr-CH"/>
        </w:rPr>
        <w:t xml:space="preserve"> de </w:t>
      </w:r>
      <w:proofErr w:type="spellStart"/>
      <w:r w:rsidRPr="00EB639D">
        <w:rPr>
          <w:snapToGrid w:val="0"/>
          <w:sz w:val="18"/>
          <w:szCs w:val="18"/>
          <w:lang w:val="fr-CH"/>
        </w:rPr>
        <w:t>datos</w:t>
      </w:r>
      <w:proofErr w:type="spellEnd"/>
      <w:r w:rsidRPr="00EB639D">
        <w:rPr>
          <w:snapToGrid w:val="0"/>
          <w:sz w:val="18"/>
          <w:szCs w:val="18"/>
          <w:lang w:val="fr-CH"/>
        </w:rPr>
        <w:t xml:space="preserve"> </w:t>
      </w:r>
      <w:proofErr w:type="spellStart"/>
      <w:r w:rsidRPr="00EB639D">
        <w:rPr>
          <w:snapToGrid w:val="0"/>
          <w:sz w:val="18"/>
          <w:szCs w:val="18"/>
          <w:lang w:val="fr-CH"/>
        </w:rPr>
        <w:t>sustanciales</w:t>
      </w:r>
      <w:proofErr w:type="spellEnd"/>
      <w:r w:rsidRPr="00EB639D">
        <w:rPr>
          <w:snapToGrid w:val="0"/>
          <w:sz w:val="18"/>
          <w:szCs w:val="18"/>
          <w:lang w:val="fr-CH"/>
        </w:rPr>
        <w:t xml:space="preserve">. </w:t>
      </w:r>
      <w:proofErr w:type="spellStart"/>
      <w:r w:rsidRPr="00EB639D">
        <w:rPr>
          <w:snapToGrid w:val="0"/>
          <w:sz w:val="18"/>
          <w:szCs w:val="18"/>
          <w:lang w:val="fr-CH"/>
        </w:rPr>
        <w:t>Por</w:t>
      </w:r>
      <w:proofErr w:type="spellEnd"/>
      <w:r w:rsidRPr="00EB639D">
        <w:rPr>
          <w:snapToGrid w:val="0"/>
          <w:sz w:val="18"/>
          <w:szCs w:val="18"/>
          <w:lang w:val="fr-CH"/>
        </w:rPr>
        <w:t xml:space="preserve"> lo tanto, sigue </w:t>
      </w:r>
      <w:proofErr w:type="spellStart"/>
      <w:r w:rsidRPr="00EB639D">
        <w:rPr>
          <w:snapToGrid w:val="0"/>
          <w:sz w:val="18"/>
          <w:szCs w:val="18"/>
          <w:lang w:val="fr-CH"/>
        </w:rPr>
        <w:t>habiendo</w:t>
      </w:r>
      <w:proofErr w:type="spellEnd"/>
      <w:r w:rsidRPr="00EB639D">
        <w:rPr>
          <w:snapToGrid w:val="0"/>
          <w:sz w:val="18"/>
          <w:szCs w:val="18"/>
          <w:lang w:val="fr-CH"/>
        </w:rPr>
        <w:t xml:space="preserve"> </w:t>
      </w:r>
      <w:proofErr w:type="spellStart"/>
      <w:r w:rsidRPr="00EB639D">
        <w:rPr>
          <w:snapToGrid w:val="0"/>
          <w:sz w:val="18"/>
          <w:szCs w:val="18"/>
          <w:lang w:val="fr-CH"/>
        </w:rPr>
        <w:t>motivos</w:t>
      </w:r>
      <w:proofErr w:type="spellEnd"/>
      <w:r w:rsidRPr="00EB639D">
        <w:rPr>
          <w:snapToGrid w:val="0"/>
          <w:sz w:val="18"/>
          <w:szCs w:val="18"/>
          <w:lang w:val="fr-CH"/>
        </w:rPr>
        <w:t xml:space="preserve"> de </w:t>
      </w:r>
      <w:proofErr w:type="spellStart"/>
      <w:r w:rsidRPr="00EB639D">
        <w:rPr>
          <w:snapToGrid w:val="0"/>
          <w:sz w:val="18"/>
          <w:szCs w:val="18"/>
          <w:lang w:val="fr-CH"/>
        </w:rPr>
        <w:t>preocupación</w:t>
      </w:r>
      <w:proofErr w:type="spellEnd"/>
      <w:r w:rsidRPr="00EB639D">
        <w:rPr>
          <w:snapToGrid w:val="0"/>
          <w:sz w:val="18"/>
          <w:szCs w:val="18"/>
          <w:lang w:val="fr-CH"/>
        </w:rPr>
        <w:t xml:space="preserve"> en lo que respecta </w:t>
      </w:r>
      <w:proofErr w:type="gramStart"/>
      <w:r w:rsidRPr="00EB639D">
        <w:rPr>
          <w:snapToGrid w:val="0"/>
          <w:sz w:val="18"/>
          <w:szCs w:val="18"/>
          <w:lang w:val="fr-CH"/>
        </w:rPr>
        <w:t>a</w:t>
      </w:r>
      <w:proofErr w:type="gramEnd"/>
      <w:r w:rsidRPr="00EB639D">
        <w:rPr>
          <w:snapToGrid w:val="0"/>
          <w:sz w:val="18"/>
          <w:szCs w:val="18"/>
          <w:lang w:val="fr-CH"/>
        </w:rPr>
        <w:t xml:space="preserve"> la </w:t>
      </w:r>
      <w:proofErr w:type="spellStart"/>
      <w:r w:rsidRPr="00EB639D">
        <w:rPr>
          <w:snapToGrid w:val="0"/>
          <w:sz w:val="18"/>
          <w:szCs w:val="18"/>
          <w:lang w:val="fr-CH"/>
        </w:rPr>
        <w:t>evaluación</w:t>
      </w:r>
      <w:proofErr w:type="spellEnd"/>
      <w:r w:rsidRPr="00EB639D">
        <w:rPr>
          <w:snapToGrid w:val="0"/>
          <w:sz w:val="18"/>
          <w:szCs w:val="18"/>
          <w:lang w:val="fr-CH"/>
        </w:rPr>
        <w:t xml:space="preserve"> de los </w:t>
      </w:r>
      <w:proofErr w:type="spellStart"/>
      <w:r w:rsidRPr="00EB639D">
        <w:rPr>
          <w:snapToGrid w:val="0"/>
          <w:sz w:val="18"/>
          <w:szCs w:val="18"/>
          <w:lang w:val="fr-CH"/>
        </w:rPr>
        <w:t>riesgos</w:t>
      </w:r>
      <w:proofErr w:type="spellEnd"/>
      <w:r w:rsidRPr="00EB639D">
        <w:rPr>
          <w:snapToGrid w:val="0"/>
          <w:sz w:val="18"/>
          <w:szCs w:val="18"/>
          <w:lang w:val="fr-CH"/>
        </w:rPr>
        <w:t xml:space="preserve"> para </w:t>
      </w:r>
      <w:proofErr w:type="spellStart"/>
      <w:r w:rsidRPr="00EB639D">
        <w:rPr>
          <w:snapToGrid w:val="0"/>
          <w:sz w:val="18"/>
          <w:szCs w:val="18"/>
          <w:lang w:val="fr-CH"/>
        </w:rPr>
        <w:t>esas</w:t>
      </w:r>
      <w:proofErr w:type="spellEnd"/>
      <w:r w:rsidRPr="00EB639D">
        <w:rPr>
          <w:snapToGrid w:val="0"/>
          <w:sz w:val="18"/>
          <w:szCs w:val="18"/>
          <w:lang w:val="fr-CH"/>
        </w:rPr>
        <w:t> </w:t>
      </w:r>
      <w:proofErr w:type="spellStart"/>
      <w:r w:rsidRPr="00EB639D">
        <w:rPr>
          <w:snapToGrid w:val="0"/>
          <w:sz w:val="18"/>
          <w:szCs w:val="18"/>
          <w:lang w:val="fr-CH"/>
        </w:rPr>
        <w:t>especies</w:t>
      </w:r>
      <w:proofErr w:type="spellEnd"/>
      <w:r w:rsidRPr="00EB639D">
        <w:rPr>
          <w:snapToGrid w:val="0"/>
          <w:sz w:val="18"/>
          <w:szCs w:val="18"/>
          <w:lang w:val="fr-CH"/>
        </w:rPr>
        <w:t xml:space="preserve">. En el examen de 2009 se </w:t>
      </w:r>
      <w:proofErr w:type="spellStart"/>
      <w:r w:rsidRPr="00EB639D">
        <w:rPr>
          <w:snapToGrid w:val="0"/>
          <w:sz w:val="18"/>
          <w:szCs w:val="18"/>
          <w:lang w:val="fr-CH"/>
        </w:rPr>
        <w:t>dispuso</w:t>
      </w:r>
      <w:proofErr w:type="spellEnd"/>
      <w:r w:rsidRPr="00EB639D">
        <w:rPr>
          <w:snapToGrid w:val="0"/>
          <w:sz w:val="18"/>
          <w:szCs w:val="18"/>
          <w:lang w:val="fr-CH"/>
        </w:rPr>
        <w:t xml:space="preserve"> de </w:t>
      </w:r>
      <w:proofErr w:type="spellStart"/>
      <w:r w:rsidRPr="00EB639D">
        <w:rPr>
          <w:snapToGrid w:val="0"/>
          <w:sz w:val="18"/>
          <w:szCs w:val="18"/>
          <w:lang w:val="fr-CH"/>
        </w:rPr>
        <w:t>datos</w:t>
      </w:r>
      <w:proofErr w:type="spellEnd"/>
      <w:r w:rsidRPr="00EB639D">
        <w:rPr>
          <w:snapToGrid w:val="0"/>
          <w:sz w:val="18"/>
          <w:szCs w:val="18"/>
          <w:lang w:val="fr-CH"/>
        </w:rPr>
        <w:t xml:space="preserve"> </w:t>
      </w:r>
      <w:proofErr w:type="spellStart"/>
      <w:r w:rsidRPr="00EB639D">
        <w:rPr>
          <w:snapToGrid w:val="0"/>
          <w:sz w:val="18"/>
          <w:szCs w:val="18"/>
          <w:lang w:val="fr-CH"/>
        </w:rPr>
        <w:t>adicionales</w:t>
      </w:r>
      <w:proofErr w:type="spellEnd"/>
      <w:r w:rsidRPr="00EB639D">
        <w:rPr>
          <w:snapToGrid w:val="0"/>
          <w:sz w:val="18"/>
          <w:szCs w:val="18"/>
          <w:lang w:val="fr-CH"/>
        </w:rPr>
        <w:t xml:space="preserve"> que </w:t>
      </w:r>
      <w:proofErr w:type="spellStart"/>
      <w:r w:rsidRPr="00EB639D">
        <w:rPr>
          <w:snapToGrid w:val="0"/>
          <w:sz w:val="18"/>
          <w:szCs w:val="18"/>
          <w:lang w:val="fr-CH"/>
        </w:rPr>
        <w:t>permitieron</w:t>
      </w:r>
      <w:proofErr w:type="spellEnd"/>
      <w:r w:rsidRPr="00EB639D">
        <w:rPr>
          <w:snapToGrid w:val="0"/>
          <w:sz w:val="18"/>
          <w:szCs w:val="18"/>
          <w:lang w:val="fr-CH"/>
        </w:rPr>
        <w:t xml:space="preserve"> </w:t>
      </w:r>
      <w:proofErr w:type="spellStart"/>
      <w:r w:rsidRPr="00EB639D">
        <w:rPr>
          <w:snapToGrid w:val="0"/>
          <w:sz w:val="18"/>
          <w:szCs w:val="18"/>
          <w:lang w:val="fr-CH"/>
        </w:rPr>
        <w:t>afrontar</w:t>
      </w:r>
      <w:proofErr w:type="spellEnd"/>
      <w:r w:rsidRPr="00EB639D">
        <w:rPr>
          <w:snapToGrid w:val="0"/>
          <w:sz w:val="18"/>
          <w:szCs w:val="18"/>
          <w:lang w:val="fr-CH"/>
        </w:rPr>
        <w:t xml:space="preserve"> </w:t>
      </w:r>
      <w:proofErr w:type="spellStart"/>
      <w:r w:rsidRPr="00EB639D">
        <w:rPr>
          <w:snapToGrid w:val="0"/>
          <w:sz w:val="18"/>
          <w:szCs w:val="18"/>
          <w:lang w:val="fr-CH"/>
        </w:rPr>
        <w:t>otros</w:t>
      </w:r>
      <w:proofErr w:type="spellEnd"/>
      <w:r w:rsidRPr="00EB639D">
        <w:rPr>
          <w:snapToGrid w:val="0"/>
          <w:sz w:val="18"/>
          <w:szCs w:val="18"/>
          <w:lang w:val="fr-CH"/>
        </w:rPr>
        <w:t> </w:t>
      </w:r>
      <w:proofErr w:type="spellStart"/>
      <w:r w:rsidRPr="00EB639D">
        <w:rPr>
          <w:snapToGrid w:val="0"/>
          <w:sz w:val="18"/>
          <w:szCs w:val="18"/>
          <w:lang w:val="fr-CH"/>
        </w:rPr>
        <w:t>elementos</w:t>
      </w:r>
      <w:proofErr w:type="spellEnd"/>
      <w:r w:rsidRPr="00EB639D">
        <w:rPr>
          <w:snapToGrid w:val="0"/>
          <w:sz w:val="18"/>
          <w:szCs w:val="18"/>
          <w:lang w:val="fr-CH"/>
        </w:rPr>
        <w:t xml:space="preserve"> de la </w:t>
      </w:r>
      <w:proofErr w:type="spellStart"/>
      <w:r w:rsidRPr="00EB639D">
        <w:rPr>
          <w:snapToGrid w:val="0"/>
          <w:sz w:val="18"/>
          <w:szCs w:val="18"/>
          <w:lang w:val="fr-CH"/>
        </w:rPr>
        <w:t>evaluación</w:t>
      </w:r>
      <w:proofErr w:type="spellEnd"/>
      <w:r w:rsidRPr="00EB639D">
        <w:rPr>
          <w:snapToGrid w:val="0"/>
          <w:sz w:val="18"/>
          <w:szCs w:val="18"/>
          <w:lang w:val="fr-CH"/>
        </w:rPr>
        <w:t xml:space="preserve"> de los </w:t>
      </w:r>
      <w:proofErr w:type="spellStart"/>
      <w:r w:rsidRPr="00EB639D">
        <w:rPr>
          <w:snapToGrid w:val="0"/>
          <w:sz w:val="18"/>
          <w:szCs w:val="18"/>
          <w:lang w:val="fr-CH"/>
        </w:rPr>
        <w:t>riesgos</w:t>
      </w:r>
      <w:proofErr w:type="spellEnd"/>
      <w:r w:rsidRPr="00EB639D">
        <w:rPr>
          <w:snapToGrid w:val="0"/>
          <w:sz w:val="18"/>
          <w:szCs w:val="18"/>
          <w:lang w:val="fr-CH"/>
        </w:rPr>
        <w:t xml:space="preserve">. De la </w:t>
      </w:r>
      <w:proofErr w:type="spellStart"/>
      <w:r w:rsidRPr="00EB639D">
        <w:rPr>
          <w:snapToGrid w:val="0"/>
          <w:sz w:val="18"/>
          <w:szCs w:val="18"/>
          <w:lang w:val="fr-CH"/>
        </w:rPr>
        <w:t>asimilación</w:t>
      </w:r>
      <w:proofErr w:type="spellEnd"/>
      <w:r w:rsidRPr="00EB639D">
        <w:rPr>
          <w:snapToGrid w:val="0"/>
          <w:sz w:val="18"/>
          <w:szCs w:val="18"/>
          <w:lang w:val="fr-CH"/>
        </w:rPr>
        <w:t xml:space="preserve"> de los </w:t>
      </w:r>
      <w:proofErr w:type="spellStart"/>
      <w:r w:rsidRPr="00EB639D">
        <w:rPr>
          <w:snapToGrid w:val="0"/>
          <w:sz w:val="18"/>
          <w:szCs w:val="18"/>
          <w:lang w:val="fr-CH"/>
        </w:rPr>
        <w:t>residuos</w:t>
      </w:r>
      <w:proofErr w:type="spellEnd"/>
      <w:r w:rsidRPr="00EB639D">
        <w:rPr>
          <w:snapToGrid w:val="0"/>
          <w:sz w:val="18"/>
          <w:szCs w:val="18"/>
          <w:lang w:val="fr-CH"/>
        </w:rPr>
        <w:t xml:space="preserve"> en los </w:t>
      </w:r>
      <w:proofErr w:type="spellStart"/>
      <w:r w:rsidRPr="00EB639D">
        <w:rPr>
          <w:snapToGrid w:val="0"/>
          <w:sz w:val="18"/>
          <w:szCs w:val="18"/>
          <w:lang w:val="fr-CH"/>
        </w:rPr>
        <w:t>alimentos</w:t>
      </w:r>
      <w:proofErr w:type="spellEnd"/>
      <w:r w:rsidRPr="00EB639D">
        <w:rPr>
          <w:snapToGrid w:val="0"/>
          <w:sz w:val="18"/>
          <w:szCs w:val="18"/>
          <w:lang w:val="fr-CH"/>
        </w:rPr>
        <w:t xml:space="preserve"> </w:t>
      </w:r>
      <w:proofErr w:type="spellStart"/>
      <w:r w:rsidRPr="00EB639D">
        <w:rPr>
          <w:snapToGrid w:val="0"/>
          <w:sz w:val="18"/>
          <w:szCs w:val="18"/>
          <w:lang w:val="fr-CH"/>
        </w:rPr>
        <w:t>contaminados</w:t>
      </w:r>
      <w:proofErr w:type="spellEnd"/>
      <w:r w:rsidRPr="00EB639D">
        <w:rPr>
          <w:snapToGrid w:val="0"/>
          <w:sz w:val="18"/>
          <w:szCs w:val="18"/>
          <w:lang w:val="fr-CH"/>
        </w:rPr>
        <w:t xml:space="preserve"> se </w:t>
      </w:r>
      <w:proofErr w:type="spellStart"/>
      <w:r w:rsidRPr="00EB639D">
        <w:rPr>
          <w:snapToGrid w:val="0"/>
          <w:sz w:val="18"/>
          <w:szCs w:val="18"/>
          <w:lang w:val="fr-CH"/>
        </w:rPr>
        <w:t>derivaba</w:t>
      </w:r>
      <w:proofErr w:type="spellEnd"/>
      <w:r w:rsidRPr="00EB639D">
        <w:rPr>
          <w:snapToGrid w:val="0"/>
          <w:sz w:val="18"/>
          <w:szCs w:val="18"/>
          <w:lang w:val="fr-CH"/>
        </w:rPr>
        <w:t xml:space="preserve"> un </w:t>
      </w:r>
      <w:proofErr w:type="spellStart"/>
      <w:r w:rsidRPr="00EB639D">
        <w:rPr>
          <w:snapToGrid w:val="0"/>
          <w:sz w:val="18"/>
          <w:szCs w:val="18"/>
          <w:lang w:val="fr-CH"/>
        </w:rPr>
        <w:t>riesgo</w:t>
      </w:r>
      <w:proofErr w:type="spellEnd"/>
      <w:r w:rsidRPr="00EB639D">
        <w:rPr>
          <w:snapToGrid w:val="0"/>
          <w:sz w:val="18"/>
          <w:szCs w:val="18"/>
          <w:lang w:val="fr-CH"/>
        </w:rPr>
        <w:t xml:space="preserve"> para aves y </w:t>
      </w:r>
      <w:proofErr w:type="spellStart"/>
      <w:r w:rsidRPr="00EB639D">
        <w:rPr>
          <w:snapToGrid w:val="0"/>
          <w:sz w:val="18"/>
          <w:szCs w:val="18"/>
          <w:lang w:val="fr-CH"/>
        </w:rPr>
        <w:t>mamíferos</w:t>
      </w:r>
      <w:proofErr w:type="spellEnd"/>
      <w:r w:rsidRPr="00EB639D">
        <w:rPr>
          <w:snapToGrid w:val="0"/>
          <w:sz w:val="18"/>
          <w:szCs w:val="18"/>
          <w:lang w:val="fr-CH"/>
        </w:rPr>
        <w:t xml:space="preserve">. El </w:t>
      </w:r>
      <w:proofErr w:type="spellStart"/>
      <w:r w:rsidRPr="00EB639D">
        <w:rPr>
          <w:snapToGrid w:val="0"/>
          <w:sz w:val="18"/>
          <w:szCs w:val="18"/>
          <w:lang w:val="fr-CH"/>
        </w:rPr>
        <w:t>carbosulfán</w:t>
      </w:r>
      <w:proofErr w:type="spellEnd"/>
      <w:r w:rsidRPr="00EB639D">
        <w:rPr>
          <w:snapToGrid w:val="0"/>
          <w:sz w:val="18"/>
          <w:szCs w:val="18"/>
          <w:lang w:val="fr-CH"/>
        </w:rPr>
        <w:t xml:space="preserve"> es </w:t>
      </w:r>
      <w:proofErr w:type="spellStart"/>
      <w:r w:rsidRPr="00EB639D">
        <w:rPr>
          <w:snapToGrid w:val="0"/>
          <w:sz w:val="18"/>
          <w:szCs w:val="18"/>
          <w:lang w:val="fr-CH"/>
        </w:rPr>
        <w:t>tóxico</w:t>
      </w:r>
      <w:proofErr w:type="spellEnd"/>
      <w:r w:rsidRPr="00EB639D">
        <w:rPr>
          <w:snapToGrid w:val="0"/>
          <w:sz w:val="18"/>
          <w:szCs w:val="18"/>
          <w:lang w:val="fr-CH"/>
        </w:rPr>
        <w:t xml:space="preserve"> para </w:t>
      </w:r>
      <w:proofErr w:type="spellStart"/>
      <w:r w:rsidRPr="00EB639D">
        <w:rPr>
          <w:snapToGrid w:val="0"/>
          <w:sz w:val="18"/>
          <w:szCs w:val="18"/>
          <w:lang w:val="fr-CH"/>
        </w:rPr>
        <w:t>las</w:t>
      </w:r>
      <w:proofErr w:type="spellEnd"/>
      <w:r w:rsidRPr="00EB639D">
        <w:rPr>
          <w:snapToGrid w:val="0"/>
          <w:sz w:val="18"/>
          <w:szCs w:val="18"/>
          <w:lang w:val="fr-CH"/>
        </w:rPr>
        <w:t xml:space="preserve"> </w:t>
      </w:r>
      <w:proofErr w:type="spellStart"/>
      <w:r w:rsidRPr="00EB639D">
        <w:rPr>
          <w:snapToGrid w:val="0"/>
          <w:sz w:val="18"/>
          <w:szCs w:val="18"/>
          <w:lang w:val="fr-CH"/>
        </w:rPr>
        <w:t>abejas</w:t>
      </w:r>
      <w:proofErr w:type="spellEnd"/>
      <w:r w:rsidRPr="00EB639D">
        <w:rPr>
          <w:snapToGrid w:val="0"/>
          <w:sz w:val="18"/>
          <w:szCs w:val="18"/>
          <w:lang w:val="fr-CH"/>
        </w:rPr>
        <w:t xml:space="preserve"> y los </w:t>
      </w:r>
      <w:proofErr w:type="spellStart"/>
      <w:r w:rsidRPr="00EB639D">
        <w:rPr>
          <w:snapToGrid w:val="0"/>
          <w:sz w:val="18"/>
          <w:szCs w:val="18"/>
          <w:lang w:val="fr-CH"/>
        </w:rPr>
        <w:t>artrópodos</w:t>
      </w:r>
      <w:proofErr w:type="spellEnd"/>
      <w:r w:rsidRPr="00EB639D">
        <w:rPr>
          <w:snapToGrid w:val="0"/>
          <w:sz w:val="18"/>
          <w:szCs w:val="18"/>
          <w:lang w:val="fr-CH"/>
        </w:rPr>
        <w:t xml:space="preserve"> </w:t>
      </w:r>
      <w:proofErr w:type="spellStart"/>
      <w:r w:rsidRPr="00EB639D">
        <w:rPr>
          <w:snapToGrid w:val="0"/>
          <w:sz w:val="18"/>
          <w:szCs w:val="18"/>
          <w:lang w:val="fr-CH"/>
        </w:rPr>
        <w:t>afectados</w:t>
      </w:r>
      <w:proofErr w:type="spellEnd"/>
      <w:r w:rsidRPr="00EB639D">
        <w:rPr>
          <w:snapToGrid w:val="0"/>
          <w:sz w:val="18"/>
          <w:szCs w:val="18"/>
          <w:lang w:val="fr-CH"/>
        </w:rPr>
        <w:t xml:space="preserve"> </w:t>
      </w:r>
      <w:proofErr w:type="spellStart"/>
      <w:r w:rsidRPr="00EB639D">
        <w:rPr>
          <w:snapToGrid w:val="0"/>
          <w:sz w:val="18"/>
          <w:szCs w:val="18"/>
          <w:lang w:val="fr-CH"/>
        </w:rPr>
        <w:t>incidentalmente</w:t>
      </w:r>
      <w:proofErr w:type="spellEnd"/>
      <w:r w:rsidRPr="00EB639D">
        <w:rPr>
          <w:snapToGrid w:val="0"/>
          <w:sz w:val="18"/>
          <w:szCs w:val="18"/>
          <w:lang w:val="fr-CH"/>
        </w:rPr>
        <w:t xml:space="preserve">, </w:t>
      </w:r>
      <w:proofErr w:type="spellStart"/>
      <w:r w:rsidRPr="00EB639D">
        <w:rPr>
          <w:snapToGrid w:val="0"/>
          <w:sz w:val="18"/>
          <w:szCs w:val="18"/>
          <w:lang w:val="fr-CH"/>
        </w:rPr>
        <w:t>aunque</w:t>
      </w:r>
      <w:proofErr w:type="spellEnd"/>
      <w:r w:rsidRPr="00EB639D">
        <w:rPr>
          <w:snapToGrid w:val="0"/>
          <w:sz w:val="18"/>
          <w:szCs w:val="18"/>
          <w:lang w:val="fr-CH"/>
        </w:rPr>
        <w:t xml:space="preserve"> se </w:t>
      </w:r>
      <w:proofErr w:type="spellStart"/>
      <w:r w:rsidRPr="00EB639D">
        <w:rPr>
          <w:snapToGrid w:val="0"/>
          <w:sz w:val="18"/>
          <w:szCs w:val="18"/>
          <w:lang w:val="fr-CH"/>
        </w:rPr>
        <w:t>consideró</w:t>
      </w:r>
      <w:proofErr w:type="spellEnd"/>
      <w:r w:rsidRPr="00EB639D">
        <w:rPr>
          <w:snapToGrid w:val="0"/>
          <w:sz w:val="18"/>
          <w:szCs w:val="18"/>
          <w:lang w:val="fr-CH"/>
        </w:rPr>
        <w:t xml:space="preserve"> </w:t>
      </w:r>
      <w:proofErr w:type="gramStart"/>
      <w:r w:rsidRPr="00EB639D">
        <w:rPr>
          <w:snapToGrid w:val="0"/>
          <w:sz w:val="18"/>
          <w:szCs w:val="18"/>
          <w:lang w:val="fr-CH"/>
        </w:rPr>
        <w:t>que el</w:t>
      </w:r>
      <w:proofErr w:type="gramEnd"/>
      <w:r w:rsidRPr="00EB639D">
        <w:rPr>
          <w:snapToGrid w:val="0"/>
          <w:sz w:val="18"/>
          <w:szCs w:val="18"/>
          <w:lang w:val="fr-CH"/>
        </w:rPr>
        <w:t xml:space="preserve"> </w:t>
      </w:r>
      <w:proofErr w:type="spellStart"/>
      <w:r w:rsidRPr="00EB639D">
        <w:rPr>
          <w:snapToGrid w:val="0"/>
          <w:sz w:val="18"/>
          <w:szCs w:val="18"/>
          <w:lang w:val="fr-CH"/>
        </w:rPr>
        <w:t>riesgo</w:t>
      </w:r>
      <w:proofErr w:type="spellEnd"/>
      <w:r w:rsidRPr="00EB639D">
        <w:rPr>
          <w:snapToGrid w:val="0"/>
          <w:sz w:val="18"/>
          <w:szCs w:val="18"/>
          <w:lang w:val="fr-CH"/>
        </w:rPr>
        <w:t xml:space="preserve"> </w:t>
      </w:r>
      <w:proofErr w:type="spellStart"/>
      <w:r w:rsidRPr="00EB639D">
        <w:rPr>
          <w:snapToGrid w:val="0"/>
          <w:sz w:val="18"/>
          <w:szCs w:val="18"/>
          <w:lang w:val="fr-CH"/>
        </w:rPr>
        <w:t>era</w:t>
      </w:r>
      <w:proofErr w:type="spellEnd"/>
      <w:r w:rsidRPr="00EB639D">
        <w:rPr>
          <w:snapToGrid w:val="0"/>
          <w:sz w:val="18"/>
          <w:szCs w:val="18"/>
          <w:lang w:val="fr-CH"/>
        </w:rPr>
        <w:t xml:space="preserve"> </w:t>
      </w:r>
      <w:proofErr w:type="spellStart"/>
      <w:r w:rsidRPr="00EB639D">
        <w:rPr>
          <w:snapToGrid w:val="0"/>
          <w:sz w:val="18"/>
          <w:szCs w:val="18"/>
          <w:lang w:val="fr-CH"/>
        </w:rPr>
        <w:t>bajo</w:t>
      </w:r>
      <w:proofErr w:type="spellEnd"/>
      <w:r w:rsidRPr="00EB639D">
        <w:rPr>
          <w:snapToGrid w:val="0"/>
          <w:sz w:val="18"/>
          <w:szCs w:val="18"/>
          <w:lang w:val="fr-CH"/>
        </w:rPr>
        <w:t xml:space="preserve"> para los </w:t>
      </w:r>
      <w:proofErr w:type="spellStart"/>
      <w:r w:rsidRPr="00EB639D">
        <w:rPr>
          <w:snapToGrid w:val="0"/>
          <w:sz w:val="18"/>
          <w:szCs w:val="18"/>
          <w:lang w:val="fr-CH"/>
        </w:rPr>
        <w:t>usos</w:t>
      </w:r>
      <w:proofErr w:type="spellEnd"/>
      <w:r w:rsidRPr="00EB639D">
        <w:rPr>
          <w:snapToGrid w:val="0"/>
          <w:sz w:val="18"/>
          <w:szCs w:val="18"/>
          <w:lang w:val="fr-CH"/>
        </w:rPr>
        <w:t xml:space="preserve"> </w:t>
      </w:r>
      <w:proofErr w:type="spellStart"/>
      <w:r w:rsidRPr="00EB639D">
        <w:rPr>
          <w:snapToGrid w:val="0"/>
          <w:sz w:val="18"/>
          <w:szCs w:val="18"/>
          <w:lang w:val="fr-CH"/>
        </w:rPr>
        <w:t>representativos</w:t>
      </w:r>
      <w:proofErr w:type="spellEnd"/>
      <w:r w:rsidRPr="00EB639D">
        <w:rPr>
          <w:snapToGrid w:val="0"/>
          <w:sz w:val="18"/>
          <w:szCs w:val="18"/>
          <w:lang w:val="fr-CH"/>
        </w:rPr>
        <w:t xml:space="preserve"> que se </w:t>
      </w:r>
      <w:proofErr w:type="spellStart"/>
      <w:r w:rsidRPr="00EB639D">
        <w:rPr>
          <w:snapToGrid w:val="0"/>
          <w:sz w:val="18"/>
          <w:szCs w:val="18"/>
          <w:lang w:val="fr-CH"/>
        </w:rPr>
        <w:t>evaluaron</w:t>
      </w:r>
      <w:proofErr w:type="spellEnd"/>
      <w:r w:rsidRPr="00EB639D">
        <w:rPr>
          <w:snapToGrid w:val="0"/>
          <w:sz w:val="18"/>
          <w:szCs w:val="18"/>
          <w:lang w:val="fr-CH"/>
        </w:rPr>
        <w:t xml:space="preserve">. El </w:t>
      </w:r>
      <w:proofErr w:type="spellStart"/>
      <w:r w:rsidRPr="00EB639D">
        <w:rPr>
          <w:snapToGrid w:val="0"/>
          <w:sz w:val="18"/>
          <w:szCs w:val="18"/>
          <w:lang w:val="fr-CH"/>
        </w:rPr>
        <w:t>riesgo</w:t>
      </w:r>
      <w:proofErr w:type="spellEnd"/>
      <w:r w:rsidRPr="00EB639D">
        <w:rPr>
          <w:snapToGrid w:val="0"/>
          <w:sz w:val="18"/>
          <w:szCs w:val="18"/>
          <w:lang w:val="fr-CH"/>
        </w:rPr>
        <w:t xml:space="preserve"> para los </w:t>
      </w:r>
      <w:proofErr w:type="spellStart"/>
      <w:r w:rsidRPr="00EB639D">
        <w:rPr>
          <w:snapToGrid w:val="0"/>
          <w:sz w:val="18"/>
          <w:szCs w:val="18"/>
          <w:lang w:val="fr-CH"/>
        </w:rPr>
        <w:t>organismos</w:t>
      </w:r>
      <w:proofErr w:type="spellEnd"/>
      <w:r w:rsidRPr="00EB639D">
        <w:rPr>
          <w:snapToGrid w:val="0"/>
          <w:sz w:val="18"/>
          <w:szCs w:val="18"/>
          <w:lang w:val="fr-CH"/>
        </w:rPr>
        <w:t xml:space="preserve"> </w:t>
      </w:r>
      <w:proofErr w:type="spellStart"/>
      <w:r w:rsidRPr="00EB639D">
        <w:rPr>
          <w:snapToGrid w:val="0"/>
          <w:sz w:val="18"/>
          <w:szCs w:val="18"/>
          <w:lang w:val="fr-CH"/>
        </w:rPr>
        <w:t>acuáticos</w:t>
      </w:r>
      <w:proofErr w:type="spellEnd"/>
      <w:r w:rsidRPr="00EB639D">
        <w:rPr>
          <w:snapToGrid w:val="0"/>
          <w:sz w:val="18"/>
          <w:szCs w:val="18"/>
          <w:lang w:val="fr-CH"/>
        </w:rPr>
        <w:t xml:space="preserve">, </w:t>
      </w:r>
      <w:proofErr w:type="spellStart"/>
      <w:r w:rsidRPr="00EB639D">
        <w:rPr>
          <w:snapToGrid w:val="0"/>
          <w:sz w:val="18"/>
          <w:szCs w:val="18"/>
          <w:lang w:val="fr-CH"/>
        </w:rPr>
        <w:t>microorganismos</w:t>
      </w:r>
      <w:proofErr w:type="spellEnd"/>
      <w:r w:rsidRPr="00EB639D">
        <w:rPr>
          <w:snapToGrid w:val="0"/>
          <w:sz w:val="18"/>
          <w:szCs w:val="18"/>
          <w:lang w:val="fr-CH"/>
        </w:rPr>
        <w:t xml:space="preserve"> del </w:t>
      </w:r>
      <w:proofErr w:type="spellStart"/>
      <w:r w:rsidRPr="00EB639D">
        <w:rPr>
          <w:snapToGrid w:val="0"/>
          <w:sz w:val="18"/>
          <w:szCs w:val="18"/>
          <w:lang w:val="fr-CH"/>
        </w:rPr>
        <w:t>suelo</w:t>
      </w:r>
      <w:proofErr w:type="spellEnd"/>
      <w:r w:rsidRPr="00EB639D">
        <w:rPr>
          <w:snapToGrid w:val="0"/>
          <w:sz w:val="18"/>
          <w:szCs w:val="18"/>
          <w:lang w:val="fr-CH"/>
        </w:rPr>
        <w:t xml:space="preserve"> y las plantas se </w:t>
      </w:r>
      <w:proofErr w:type="spellStart"/>
      <w:r w:rsidRPr="00EB639D">
        <w:rPr>
          <w:snapToGrid w:val="0"/>
          <w:sz w:val="18"/>
          <w:szCs w:val="18"/>
          <w:lang w:val="fr-CH"/>
        </w:rPr>
        <w:t>consideró</w:t>
      </w:r>
      <w:proofErr w:type="spellEnd"/>
      <w:r w:rsidRPr="00EB639D">
        <w:rPr>
          <w:snapToGrid w:val="0"/>
          <w:sz w:val="18"/>
          <w:szCs w:val="18"/>
          <w:lang w:val="fr-CH"/>
        </w:rPr>
        <w:t xml:space="preserve"> </w:t>
      </w:r>
      <w:proofErr w:type="spellStart"/>
      <w:r w:rsidRPr="00EB639D">
        <w:rPr>
          <w:snapToGrid w:val="0"/>
          <w:sz w:val="18"/>
          <w:szCs w:val="18"/>
          <w:lang w:val="fr-CH"/>
        </w:rPr>
        <w:t>bajo</w:t>
      </w:r>
      <w:proofErr w:type="spellEnd"/>
      <w:r w:rsidRPr="00EB639D">
        <w:rPr>
          <w:snapToGrid w:val="0"/>
          <w:sz w:val="18"/>
          <w:szCs w:val="18"/>
          <w:lang w:val="fr-CH"/>
        </w:rPr>
        <w:t xml:space="preserve"> para los </w:t>
      </w:r>
      <w:proofErr w:type="spellStart"/>
      <w:r w:rsidRPr="00EB639D">
        <w:rPr>
          <w:snapToGrid w:val="0"/>
          <w:sz w:val="18"/>
          <w:szCs w:val="18"/>
          <w:lang w:val="fr-CH"/>
        </w:rPr>
        <w:t>usos</w:t>
      </w:r>
      <w:proofErr w:type="spellEnd"/>
      <w:r w:rsidRPr="00EB639D">
        <w:rPr>
          <w:snapToGrid w:val="0"/>
          <w:sz w:val="18"/>
          <w:szCs w:val="18"/>
          <w:lang w:val="fr-CH"/>
        </w:rPr>
        <w:t xml:space="preserve"> </w:t>
      </w:r>
      <w:proofErr w:type="spellStart"/>
      <w:r w:rsidRPr="00EB639D">
        <w:rPr>
          <w:snapToGrid w:val="0"/>
          <w:sz w:val="18"/>
          <w:szCs w:val="18"/>
          <w:lang w:val="fr-CH"/>
        </w:rPr>
        <w:t>representativos</w:t>
      </w:r>
      <w:proofErr w:type="spellEnd"/>
      <w:r w:rsidRPr="00EB639D">
        <w:rPr>
          <w:snapToGrid w:val="0"/>
          <w:sz w:val="18"/>
          <w:szCs w:val="18"/>
          <w:lang w:val="fr-CH"/>
        </w:rPr>
        <w:t xml:space="preserve"> que se </w:t>
      </w:r>
      <w:proofErr w:type="spellStart"/>
      <w:r w:rsidRPr="00EB639D">
        <w:rPr>
          <w:snapToGrid w:val="0"/>
          <w:sz w:val="18"/>
          <w:szCs w:val="18"/>
          <w:lang w:val="fr-CH"/>
        </w:rPr>
        <w:t>evaluaron</w:t>
      </w:r>
      <w:proofErr w:type="spellEnd"/>
      <w:r w:rsidRPr="00EB639D">
        <w:rPr>
          <w:snapToGrid w:val="0"/>
          <w:sz w:val="18"/>
          <w:szCs w:val="18"/>
          <w:lang w:val="fr-CH"/>
        </w:rPr>
        <w:t>. (UNEP/FAO/RC/CRC.11/7)</w:t>
      </w:r>
    </w:p>
    <w:p w14:paraId="1102B07F" w14:textId="77777777" w:rsidR="00DA751D" w:rsidRPr="00354D90" w:rsidRDefault="00DA751D" w:rsidP="002A5315">
      <w:pPr>
        <w:pStyle w:val="Normal-pool"/>
        <w:keepNext/>
        <w:keepLines/>
        <w:spacing w:before="240" w:after="60"/>
        <w:ind w:left="851"/>
        <w:rPr>
          <w:b/>
          <w:sz w:val="18"/>
          <w:szCs w:val="18"/>
          <w:u w:val="single"/>
          <w:lang w:val="es-ES"/>
        </w:rPr>
      </w:pPr>
      <w:r w:rsidRPr="00354D90">
        <w:rPr>
          <w:b/>
          <w:sz w:val="18"/>
          <w:szCs w:val="18"/>
          <w:u w:val="single"/>
          <w:lang w:val="es-ES"/>
        </w:rPr>
        <w:t>Países del CILSS</w:t>
      </w:r>
    </w:p>
    <w:p w14:paraId="2F39A971" w14:textId="77777777" w:rsidR="00DA751D" w:rsidRPr="00354D90" w:rsidRDefault="00DA751D" w:rsidP="002A5315">
      <w:pPr>
        <w:pStyle w:val="Normal-pool"/>
        <w:keepNext/>
        <w:keepLines/>
        <w:spacing w:after="60"/>
        <w:ind w:left="851"/>
        <w:rPr>
          <w:b/>
          <w:bCs/>
          <w:snapToGrid w:val="0"/>
          <w:sz w:val="18"/>
          <w:szCs w:val="18"/>
          <w:lang w:val="es-ES_tradnl"/>
        </w:rPr>
      </w:pPr>
      <w:r w:rsidRPr="00354D90">
        <w:rPr>
          <w:b/>
          <w:sz w:val="18"/>
          <w:szCs w:val="18"/>
          <w:lang w:val="es-ES"/>
        </w:rPr>
        <w:t xml:space="preserve">Salud </w:t>
      </w:r>
      <w:proofErr w:type="spellStart"/>
      <w:r w:rsidRPr="00EB639D">
        <w:rPr>
          <w:b/>
          <w:bCs/>
          <w:snapToGrid w:val="0"/>
          <w:sz w:val="18"/>
          <w:szCs w:val="18"/>
          <w:lang w:val="fr-CH"/>
        </w:rPr>
        <w:t>humana</w:t>
      </w:r>
      <w:proofErr w:type="spellEnd"/>
    </w:p>
    <w:p w14:paraId="52261B75" w14:textId="77777777" w:rsidR="00DA751D" w:rsidRPr="00354D90" w:rsidRDefault="00DA751D" w:rsidP="002A5315">
      <w:pPr>
        <w:pStyle w:val="Normal-pool"/>
        <w:keepNext/>
        <w:keepLines/>
        <w:spacing w:after="120"/>
        <w:ind w:left="851"/>
        <w:rPr>
          <w:sz w:val="18"/>
          <w:szCs w:val="18"/>
          <w:lang w:val="es-ES_tradnl"/>
        </w:rPr>
      </w:pPr>
      <w:r w:rsidRPr="00354D90">
        <w:rPr>
          <w:sz w:val="18"/>
          <w:szCs w:val="18"/>
          <w:lang w:val="es-ES"/>
        </w:rPr>
        <w:t xml:space="preserve">El Comité </w:t>
      </w:r>
      <w:proofErr w:type="spellStart"/>
      <w:r w:rsidRPr="00354D90">
        <w:rPr>
          <w:sz w:val="18"/>
          <w:szCs w:val="18"/>
          <w:lang w:val="es-ES"/>
        </w:rPr>
        <w:t>Saheliano</w:t>
      </w:r>
      <w:proofErr w:type="spellEnd"/>
      <w:r w:rsidRPr="00354D90">
        <w:rPr>
          <w:sz w:val="18"/>
          <w:szCs w:val="18"/>
          <w:lang w:val="es-ES"/>
        </w:rPr>
        <w:t xml:space="preserve"> sobre Plaguicidas suspendió el registro de plaguicidas a base de </w:t>
      </w:r>
      <w:proofErr w:type="spellStart"/>
      <w:r w:rsidRPr="00354D90">
        <w:rPr>
          <w:sz w:val="18"/>
          <w:szCs w:val="18"/>
          <w:lang w:val="es-ES"/>
        </w:rPr>
        <w:t>carbosulfán</w:t>
      </w:r>
      <w:proofErr w:type="spellEnd"/>
      <w:r w:rsidRPr="00354D90">
        <w:rPr>
          <w:sz w:val="18"/>
          <w:szCs w:val="18"/>
          <w:lang w:val="es-ES"/>
        </w:rPr>
        <w:t xml:space="preserve"> en 2006 teniendo en cuenta las </w:t>
      </w:r>
      <w:proofErr w:type="spellStart"/>
      <w:r w:rsidRPr="00EB639D">
        <w:rPr>
          <w:sz w:val="18"/>
          <w:szCs w:val="18"/>
          <w:lang w:val="fr-CH"/>
        </w:rPr>
        <w:t>siguientes</w:t>
      </w:r>
      <w:proofErr w:type="spellEnd"/>
      <w:r w:rsidRPr="00354D90">
        <w:rPr>
          <w:sz w:val="18"/>
          <w:szCs w:val="18"/>
          <w:lang w:val="es-ES"/>
        </w:rPr>
        <w:t xml:space="preserve"> razones (UNEP/FAO/RC/CRC/11/INF/</w:t>
      </w:r>
      <w:proofErr w:type="gramStart"/>
      <w:r w:rsidRPr="00354D90">
        <w:rPr>
          <w:sz w:val="18"/>
          <w:szCs w:val="18"/>
          <w:lang w:val="es-ES"/>
        </w:rPr>
        <w:t>15.En</w:t>
      </w:r>
      <w:proofErr w:type="gramEnd"/>
      <w:r w:rsidRPr="00354D90">
        <w:rPr>
          <w:sz w:val="18"/>
          <w:szCs w:val="18"/>
          <w:lang w:val="es-ES"/>
        </w:rPr>
        <w:t>, SPC (2014), pág. 5):</w:t>
      </w:r>
    </w:p>
    <w:p w14:paraId="1AF83551" w14:textId="77777777" w:rsidR="00DA751D" w:rsidRPr="00354D90" w:rsidRDefault="00DA751D" w:rsidP="002A5315">
      <w:pPr>
        <w:pStyle w:val="Normal-pool"/>
        <w:numPr>
          <w:ilvl w:val="0"/>
          <w:numId w:val="44"/>
        </w:numPr>
        <w:spacing w:after="120"/>
        <w:ind w:left="1211"/>
        <w:rPr>
          <w:sz w:val="18"/>
          <w:szCs w:val="18"/>
          <w:lang w:val="es-ES_tradnl"/>
        </w:rPr>
      </w:pPr>
      <w:r w:rsidRPr="00354D90">
        <w:rPr>
          <w:sz w:val="18"/>
          <w:szCs w:val="18"/>
          <w:lang w:val="es-ES"/>
        </w:rPr>
        <w:t xml:space="preserve">La frágil ecología </w:t>
      </w:r>
      <w:r w:rsidRPr="00EB639D">
        <w:rPr>
          <w:snapToGrid w:val="0"/>
          <w:sz w:val="18"/>
          <w:szCs w:val="18"/>
          <w:lang w:val="fr-CH"/>
        </w:rPr>
        <w:t>de</w:t>
      </w:r>
      <w:r w:rsidRPr="00354D90">
        <w:rPr>
          <w:sz w:val="18"/>
          <w:szCs w:val="18"/>
          <w:lang w:val="es-ES"/>
        </w:rPr>
        <w:t xml:space="preserve"> los países del CILSS, que ya se caracterizaba por el desequilibrio de los ecosistemas y la desaparición de organismos útiles para el medio ambiente;</w:t>
      </w:r>
    </w:p>
    <w:p w14:paraId="3F2227C9" w14:textId="77777777" w:rsidR="00DA751D" w:rsidRPr="00354D90" w:rsidRDefault="00DA751D" w:rsidP="002A5315">
      <w:pPr>
        <w:pStyle w:val="Normal-pool"/>
        <w:numPr>
          <w:ilvl w:val="0"/>
          <w:numId w:val="44"/>
        </w:numPr>
        <w:spacing w:after="120"/>
        <w:ind w:left="1211"/>
        <w:rPr>
          <w:sz w:val="18"/>
          <w:szCs w:val="18"/>
          <w:lang w:val="es-ES_tradnl"/>
        </w:rPr>
      </w:pPr>
      <w:r w:rsidRPr="00354D90">
        <w:rPr>
          <w:sz w:val="18"/>
          <w:szCs w:val="18"/>
          <w:lang w:val="es-ES"/>
        </w:rPr>
        <w:t xml:space="preserve">El </w:t>
      </w:r>
      <w:proofErr w:type="spellStart"/>
      <w:r w:rsidRPr="00EB639D">
        <w:rPr>
          <w:snapToGrid w:val="0"/>
          <w:sz w:val="18"/>
          <w:szCs w:val="18"/>
          <w:lang w:val="fr-CH"/>
        </w:rPr>
        <w:t>incumplimiento</w:t>
      </w:r>
      <w:proofErr w:type="spellEnd"/>
      <w:r w:rsidRPr="00354D90">
        <w:rPr>
          <w:sz w:val="18"/>
          <w:szCs w:val="18"/>
          <w:lang w:val="es-ES"/>
        </w:rPr>
        <w:t xml:space="preserve"> de las medidas recomendadas para el uso del </w:t>
      </w:r>
      <w:proofErr w:type="spellStart"/>
      <w:r w:rsidRPr="00354D90">
        <w:rPr>
          <w:sz w:val="18"/>
          <w:szCs w:val="18"/>
          <w:lang w:val="es-ES"/>
        </w:rPr>
        <w:t>carbosulfán</w:t>
      </w:r>
      <w:proofErr w:type="spellEnd"/>
      <w:r w:rsidRPr="00354D90">
        <w:rPr>
          <w:sz w:val="18"/>
          <w:szCs w:val="18"/>
          <w:lang w:val="es-ES"/>
        </w:rPr>
        <w:t xml:space="preserve"> en condiciones seguras por los usuarios en el contexto de los países del CILSS;</w:t>
      </w:r>
    </w:p>
    <w:p w14:paraId="1C5D2F2D" w14:textId="77777777" w:rsidR="00DA751D" w:rsidRPr="00354D90" w:rsidRDefault="00DA751D" w:rsidP="002A5315">
      <w:pPr>
        <w:pStyle w:val="Normal-pool"/>
        <w:keepNext/>
        <w:keepLines/>
        <w:numPr>
          <w:ilvl w:val="0"/>
          <w:numId w:val="44"/>
        </w:numPr>
        <w:spacing w:after="120"/>
        <w:ind w:left="851" w:firstLine="0"/>
        <w:rPr>
          <w:sz w:val="18"/>
          <w:szCs w:val="18"/>
          <w:lang w:val="es-ES_tradnl"/>
        </w:rPr>
      </w:pPr>
      <w:r w:rsidRPr="00354D90">
        <w:rPr>
          <w:sz w:val="18"/>
          <w:szCs w:val="18"/>
          <w:lang w:val="es-ES"/>
        </w:rPr>
        <w:t>El poco uso del equipo de protección por parte de los agricultores;</w:t>
      </w:r>
    </w:p>
    <w:p w14:paraId="3DE78D11" w14:textId="77777777" w:rsidR="00DA751D" w:rsidRPr="00354D90" w:rsidRDefault="00DA751D" w:rsidP="007778FA">
      <w:pPr>
        <w:pStyle w:val="Normal-pool"/>
        <w:keepNext/>
        <w:keepLines/>
        <w:numPr>
          <w:ilvl w:val="0"/>
          <w:numId w:val="44"/>
        </w:numPr>
        <w:spacing w:after="120"/>
        <w:ind w:left="851" w:firstLine="0"/>
        <w:rPr>
          <w:sz w:val="18"/>
          <w:szCs w:val="18"/>
          <w:lang w:val="es-ES_tradnl"/>
        </w:rPr>
      </w:pPr>
      <w:r w:rsidRPr="00354D90">
        <w:rPr>
          <w:sz w:val="18"/>
          <w:szCs w:val="18"/>
          <w:lang w:val="es-ES"/>
        </w:rPr>
        <w:t xml:space="preserve">La existencia de alternativas al uso del </w:t>
      </w:r>
      <w:proofErr w:type="spellStart"/>
      <w:r w:rsidRPr="00354D90">
        <w:rPr>
          <w:sz w:val="18"/>
          <w:szCs w:val="18"/>
          <w:lang w:val="es-ES"/>
        </w:rPr>
        <w:t>carbosulfán</w:t>
      </w:r>
      <w:proofErr w:type="spellEnd"/>
      <w:r w:rsidRPr="00354D90">
        <w:rPr>
          <w:sz w:val="18"/>
          <w:szCs w:val="18"/>
          <w:lang w:val="es-ES"/>
        </w:rPr>
        <w:t>.</w:t>
      </w:r>
    </w:p>
    <w:p w14:paraId="771B9618" w14:textId="16452BCB" w:rsidR="00DA751D" w:rsidRPr="00354D90" w:rsidRDefault="00DA751D" w:rsidP="007778FA">
      <w:pPr>
        <w:pStyle w:val="Normal-pool"/>
        <w:spacing w:after="120"/>
        <w:ind w:left="851"/>
        <w:rPr>
          <w:sz w:val="18"/>
          <w:szCs w:val="18"/>
          <w:lang w:val="es-ES_tradnl"/>
        </w:rPr>
      </w:pPr>
      <w:r w:rsidRPr="00354D90">
        <w:rPr>
          <w:sz w:val="18"/>
          <w:szCs w:val="18"/>
          <w:lang w:val="es-ES"/>
        </w:rPr>
        <w:t xml:space="preserve">En las notificaciones se consignan los siguientes peligros para la salud humana: el </w:t>
      </w:r>
      <w:proofErr w:type="spellStart"/>
      <w:r w:rsidRPr="00354D90">
        <w:rPr>
          <w:sz w:val="18"/>
          <w:szCs w:val="18"/>
          <w:lang w:val="es-ES"/>
        </w:rPr>
        <w:t>carbosulfán</w:t>
      </w:r>
      <w:proofErr w:type="spellEnd"/>
      <w:r w:rsidRPr="00354D90">
        <w:rPr>
          <w:sz w:val="18"/>
          <w:szCs w:val="18"/>
          <w:lang w:val="es-ES"/>
        </w:rPr>
        <w:t xml:space="preserve"> pertenece a la Clase II (moderadamente peligroso) de la OMS (</w:t>
      </w:r>
      <w:proofErr w:type="spellStart"/>
      <w:r w:rsidRPr="00354D90">
        <w:rPr>
          <w:sz w:val="18"/>
          <w:szCs w:val="18"/>
          <w:lang w:val="es-ES"/>
        </w:rPr>
        <w:t>Footprint</w:t>
      </w:r>
      <w:proofErr w:type="spellEnd"/>
      <w:r w:rsidRPr="00354D90">
        <w:rPr>
          <w:sz w:val="18"/>
          <w:szCs w:val="18"/>
          <w:lang w:val="es-ES"/>
        </w:rPr>
        <w:t xml:space="preserve">, 2011; OMS, 2008); es un inhibidor de la </w:t>
      </w:r>
      <w:proofErr w:type="spellStart"/>
      <w:r w:rsidRPr="00EB639D">
        <w:rPr>
          <w:snapToGrid w:val="0"/>
          <w:sz w:val="18"/>
          <w:szCs w:val="18"/>
          <w:lang w:val="fr-CH"/>
        </w:rPr>
        <w:t>colinesterasa</w:t>
      </w:r>
      <w:proofErr w:type="spellEnd"/>
      <w:r w:rsidRPr="00354D90">
        <w:rPr>
          <w:sz w:val="18"/>
          <w:szCs w:val="18"/>
          <w:lang w:val="es-ES"/>
        </w:rPr>
        <w:t xml:space="preserve"> (FAO, 2003). Además, la notificación a los Estados de que en un estudio piloto realizado en Burkina Faso en junio de 2010, a través de estudios retrospectivos y prospectivos, una formulación basada en el </w:t>
      </w:r>
      <w:proofErr w:type="spellStart"/>
      <w:r w:rsidRPr="00354D90">
        <w:rPr>
          <w:sz w:val="18"/>
          <w:szCs w:val="18"/>
          <w:lang w:val="es-ES"/>
        </w:rPr>
        <w:t>carbosulfán</w:t>
      </w:r>
      <w:proofErr w:type="spellEnd"/>
      <w:r w:rsidRPr="00354D90">
        <w:rPr>
          <w:sz w:val="18"/>
          <w:szCs w:val="18"/>
          <w:lang w:val="es-ES"/>
        </w:rPr>
        <w:t xml:space="preserve"> se vio implicada en un caso de envenenamiento: PROCOT 40 WS, formulación terciaria que contiene </w:t>
      </w:r>
      <w:proofErr w:type="spellStart"/>
      <w:r w:rsidRPr="00354D90">
        <w:rPr>
          <w:sz w:val="18"/>
          <w:szCs w:val="18"/>
          <w:lang w:val="es-ES"/>
        </w:rPr>
        <w:t>carbosulfán</w:t>
      </w:r>
      <w:proofErr w:type="spellEnd"/>
      <w:r w:rsidRPr="00354D90">
        <w:rPr>
          <w:sz w:val="18"/>
          <w:szCs w:val="18"/>
          <w:lang w:val="es-ES"/>
        </w:rPr>
        <w:t xml:space="preserve"> (250 g/kg), </w:t>
      </w:r>
      <w:proofErr w:type="spellStart"/>
      <w:r w:rsidRPr="00354D90">
        <w:rPr>
          <w:sz w:val="18"/>
          <w:szCs w:val="18"/>
          <w:lang w:val="es-ES"/>
        </w:rPr>
        <w:t>carbendazima</w:t>
      </w:r>
      <w:proofErr w:type="spellEnd"/>
      <w:r w:rsidRPr="00354D90">
        <w:rPr>
          <w:sz w:val="18"/>
          <w:szCs w:val="18"/>
          <w:lang w:val="es-ES"/>
        </w:rPr>
        <w:t xml:space="preserve"> (100</w:t>
      </w:r>
      <w:r w:rsidR="00354D90">
        <w:rPr>
          <w:sz w:val="18"/>
          <w:szCs w:val="18"/>
          <w:lang w:val="es-ES"/>
        </w:rPr>
        <w:t> </w:t>
      </w:r>
      <w:r w:rsidRPr="00354D90">
        <w:rPr>
          <w:sz w:val="18"/>
          <w:szCs w:val="18"/>
          <w:lang w:val="es-ES"/>
        </w:rPr>
        <w:t xml:space="preserve">g/kg) y </w:t>
      </w:r>
      <w:proofErr w:type="spellStart"/>
      <w:r w:rsidRPr="00354D90">
        <w:rPr>
          <w:sz w:val="18"/>
          <w:szCs w:val="18"/>
          <w:lang w:val="es-ES"/>
        </w:rPr>
        <w:t>Metalaxyl</w:t>
      </w:r>
      <w:proofErr w:type="spellEnd"/>
      <w:r w:rsidRPr="00354D90">
        <w:rPr>
          <w:sz w:val="18"/>
          <w:szCs w:val="18"/>
          <w:lang w:val="es-ES"/>
        </w:rPr>
        <w:t xml:space="preserve">-M (50 g/kg). </w:t>
      </w:r>
    </w:p>
    <w:p w14:paraId="785A1D83" w14:textId="77777777" w:rsidR="00DA751D" w:rsidRPr="00354D90" w:rsidRDefault="00DA751D" w:rsidP="007778FA">
      <w:pPr>
        <w:pStyle w:val="Normal-pool"/>
        <w:spacing w:after="120"/>
        <w:ind w:left="851"/>
        <w:rPr>
          <w:sz w:val="18"/>
          <w:szCs w:val="18"/>
          <w:lang w:val="es-ES_tradnl"/>
        </w:rPr>
      </w:pPr>
      <w:r w:rsidRPr="00354D90">
        <w:rPr>
          <w:sz w:val="18"/>
          <w:szCs w:val="18"/>
          <w:lang w:val="es-ES"/>
        </w:rPr>
        <w:t xml:space="preserve">En el anexo de la decisión de prohibir el </w:t>
      </w:r>
      <w:proofErr w:type="spellStart"/>
      <w:r w:rsidRPr="00354D90">
        <w:rPr>
          <w:sz w:val="18"/>
          <w:szCs w:val="18"/>
          <w:lang w:val="es-ES"/>
        </w:rPr>
        <w:t>carbosulfán</w:t>
      </w:r>
      <w:proofErr w:type="spellEnd"/>
      <w:r w:rsidRPr="00354D90">
        <w:rPr>
          <w:sz w:val="18"/>
          <w:szCs w:val="18"/>
          <w:lang w:val="es-ES"/>
        </w:rPr>
        <w:t xml:space="preserve"> se especifican además los riesgos para la salud humana y el medio ambiente en las Partes que presentaron notificaciones. Estos riesgos se derivan de la utilización de plaguicidas en general, pero son también expresamente aplicables a la utilización de plaguicidas que contienen </w:t>
      </w:r>
      <w:proofErr w:type="spellStart"/>
      <w:r w:rsidRPr="00354D90">
        <w:rPr>
          <w:sz w:val="18"/>
          <w:szCs w:val="18"/>
          <w:lang w:val="es-ES"/>
        </w:rPr>
        <w:t>carbosulfán</w:t>
      </w:r>
      <w:proofErr w:type="spellEnd"/>
      <w:r w:rsidRPr="00354D90">
        <w:rPr>
          <w:sz w:val="18"/>
          <w:szCs w:val="18"/>
          <w:lang w:val="es-ES"/>
        </w:rPr>
        <w:t>. Los agricultores no aplican buenas prácticas agrícolas, en particular respecto del uso de equipo de protección personal apropiado. Los distribuidores venden equipo de protección (mascarillas contra el polvo, botas y guantes en particular) a los agricultores en el 20% de los casos. El equipo no está diseñado específicamente para los tratamientos sobre el terreno. Los agricultores principalmente utilizan mascarillas antipolvo (39,08% de los casos) y botas (28,8%), mientras que los monos son el elemento menos utilizado (4,5%) durante el tratamiento fitosanitario (UNEP/FAO/RC/CRC.11/INF/15.En, SPC (2014), pág. 4):</w:t>
      </w:r>
    </w:p>
    <w:p w14:paraId="342B221A" w14:textId="77777777" w:rsidR="00DA751D" w:rsidRPr="00354D90" w:rsidRDefault="00DA751D" w:rsidP="007778FA">
      <w:pPr>
        <w:pStyle w:val="Normal-pool"/>
        <w:spacing w:after="120"/>
        <w:ind w:left="851"/>
        <w:rPr>
          <w:sz w:val="18"/>
          <w:szCs w:val="18"/>
          <w:lang w:val="es-ES_tradnl"/>
        </w:rPr>
      </w:pPr>
      <w:r w:rsidRPr="00354D90">
        <w:rPr>
          <w:sz w:val="18"/>
          <w:szCs w:val="18"/>
          <w:lang w:val="es-ES"/>
        </w:rPr>
        <w:t xml:space="preserve">Más de la mitad de los agricultores (67,5%) disponía de una fuente de agua en sus campos o en las proximidades. La mayoría de las aguadas se encontraban a menos de 100 metros de los campos, y en esa proximidad podía estar el origen de la contaminación del agua por plaguicidas. Se bebía esa agua en el 50% de los casos, se usaba para la preparación o dilución de plaguicidas en el 29,26% de los casos y para </w:t>
      </w:r>
      <w:proofErr w:type="spellStart"/>
      <w:r w:rsidRPr="00354D90">
        <w:rPr>
          <w:sz w:val="18"/>
          <w:szCs w:val="18"/>
          <w:lang w:val="es-ES"/>
        </w:rPr>
        <w:t>abrevamiento</w:t>
      </w:r>
      <w:proofErr w:type="spellEnd"/>
      <w:r w:rsidRPr="00354D90">
        <w:rPr>
          <w:sz w:val="18"/>
          <w:szCs w:val="18"/>
          <w:lang w:val="es-ES"/>
        </w:rPr>
        <w:t xml:space="preserve"> de los animales en el 26,96% de los casos (UNEP/FAO/RC/CRC/11/INF/15.En, SPC (2014), pág. 4):</w:t>
      </w:r>
    </w:p>
    <w:p w14:paraId="75C80E7E" w14:textId="77777777" w:rsidR="00DA751D" w:rsidRPr="00EB639D" w:rsidRDefault="00DA751D" w:rsidP="007778FA">
      <w:pPr>
        <w:pStyle w:val="Normal-pool"/>
        <w:keepNext/>
        <w:keepLines/>
        <w:spacing w:after="60"/>
        <w:ind w:left="851"/>
        <w:rPr>
          <w:b/>
          <w:bCs/>
          <w:snapToGrid w:val="0"/>
          <w:sz w:val="18"/>
          <w:szCs w:val="18"/>
          <w:lang w:val="es-ES_tradnl"/>
        </w:rPr>
      </w:pPr>
      <w:r w:rsidRPr="00EB639D">
        <w:rPr>
          <w:b/>
          <w:bCs/>
          <w:snapToGrid w:val="0"/>
          <w:sz w:val="18"/>
          <w:szCs w:val="18"/>
          <w:lang w:val="es-ES_tradnl"/>
        </w:rPr>
        <w:t>Medio ambiente</w:t>
      </w:r>
    </w:p>
    <w:p w14:paraId="16E0E9D1" w14:textId="77777777" w:rsidR="00DA751D" w:rsidRPr="00354D90" w:rsidRDefault="00DA751D" w:rsidP="007778FA">
      <w:pPr>
        <w:pStyle w:val="Normal-pool"/>
        <w:spacing w:after="120"/>
        <w:ind w:left="851"/>
        <w:rPr>
          <w:sz w:val="18"/>
          <w:szCs w:val="18"/>
          <w:lang w:val="es-ES_tradnl"/>
        </w:rPr>
      </w:pPr>
      <w:r w:rsidRPr="00354D90">
        <w:rPr>
          <w:sz w:val="18"/>
          <w:szCs w:val="18"/>
          <w:lang w:val="es-ES"/>
        </w:rPr>
        <w:t xml:space="preserve">El </w:t>
      </w:r>
      <w:proofErr w:type="spellStart"/>
      <w:r w:rsidRPr="00354D90">
        <w:rPr>
          <w:sz w:val="18"/>
          <w:szCs w:val="18"/>
          <w:lang w:val="es-ES"/>
        </w:rPr>
        <w:t>carbosulfán</w:t>
      </w:r>
      <w:proofErr w:type="spellEnd"/>
      <w:r w:rsidRPr="00354D90">
        <w:rPr>
          <w:sz w:val="18"/>
          <w:szCs w:val="18"/>
          <w:lang w:val="es-ES"/>
        </w:rPr>
        <w:t xml:space="preserve"> es altamente tóxico para las aves (LD</w:t>
      </w:r>
      <w:r w:rsidRPr="00354D90">
        <w:rPr>
          <w:sz w:val="18"/>
          <w:szCs w:val="18"/>
          <w:vertAlign w:val="subscript"/>
          <w:lang w:val="es-ES"/>
        </w:rPr>
        <w:t>50</w:t>
      </w:r>
      <w:r w:rsidRPr="00354D90">
        <w:rPr>
          <w:sz w:val="18"/>
          <w:szCs w:val="18"/>
          <w:lang w:val="es-ES"/>
        </w:rPr>
        <w:t xml:space="preserve"> </w:t>
      </w:r>
      <w:proofErr w:type="spellStart"/>
      <w:r w:rsidRPr="00354D90">
        <w:rPr>
          <w:i/>
          <w:iCs/>
          <w:sz w:val="18"/>
          <w:szCs w:val="18"/>
          <w:lang w:val="es-ES"/>
        </w:rPr>
        <w:t>Anas</w:t>
      </w:r>
      <w:proofErr w:type="spellEnd"/>
      <w:r w:rsidRPr="00354D90">
        <w:rPr>
          <w:i/>
          <w:iCs/>
          <w:sz w:val="18"/>
          <w:szCs w:val="18"/>
          <w:lang w:val="es-ES"/>
        </w:rPr>
        <w:t xml:space="preserve"> </w:t>
      </w:r>
      <w:proofErr w:type="spellStart"/>
      <w:r w:rsidRPr="00354D90">
        <w:rPr>
          <w:i/>
          <w:iCs/>
          <w:sz w:val="18"/>
          <w:szCs w:val="18"/>
          <w:lang w:val="es-ES"/>
        </w:rPr>
        <w:t>platyrhynchos</w:t>
      </w:r>
      <w:proofErr w:type="spellEnd"/>
      <w:r w:rsidRPr="00354D90">
        <w:rPr>
          <w:sz w:val="18"/>
          <w:szCs w:val="18"/>
          <w:lang w:val="es-ES"/>
        </w:rPr>
        <w:t xml:space="preserve"> = 10 mg/kg), los peces (LC</w:t>
      </w:r>
      <w:r w:rsidRPr="00354D90">
        <w:rPr>
          <w:sz w:val="18"/>
          <w:szCs w:val="18"/>
          <w:vertAlign w:val="subscript"/>
          <w:lang w:val="es-ES"/>
        </w:rPr>
        <w:t>50</w:t>
      </w:r>
      <w:r w:rsidRPr="00354D90">
        <w:rPr>
          <w:sz w:val="18"/>
          <w:szCs w:val="18"/>
          <w:lang w:val="es-ES"/>
        </w:rPr>
        <w:t xml:space="preserve"> 96h </w:t>
      </w:r>
      <w:proofErr w:type="spellStart"/>
      <w:r w:rsidRPr="00354D90">
        <w:rPr>
          <w:i/>
          <w:iCs/>
          <w:sz w:val="18"/>
          <w:szCs w:val="18"/>
          <w:lang w:val="es-ES"/>
        </w:rPr>
        <w:t>Lepomis</w:t>
      </w:r>
      <w:proofErr w:type="spellEnd"/>
      <w:r w:rsidRPr="00354D90">
        <w:rPr>
          <w:i/>
          <w:iCs/>
          <w:sz w:val="18"/>
          <w:szCs w:val="18"/>
          <w:lang w:val="es-ES"/>
        </w:rPr>
        <w:t xml:space="preserve"> </w:t>
      </w:r>
      <w:proofErr w:type="spellStart"/>
      <w:r w:rsidRPr="00354D90">
        <w:rPr>
          <w:i/>
          <w:iCs/>
          <w:sz w:val="18"/>
          <w:szCs w:val="18"/>
          <w:lang w:val="es-ES"/>
        </w:rPr>
        <w:t>macrochirus</w:t>
      </w:r>
      <w:proofErr w:type="spellEnd"/>
      <w:r w:rsidRPr="00354D90">
        <w:rPr>
          <w:sz w:val="18"/>
          <w:szCs w:val="18"/>
          <w:lang w:val="es-ES"/>
        </w:rPr>
        <w:t xml:space="preserve"> = 0,015 mg/l), los invertebrados acuáticos (EC</w:t>
      </w:r>
      <w:r w:rsidRPr="00354D90">
        <w:rPr>
          <w:sz w:val="18"/>
          <w:szCs w:val="18"/>
          <w:vertAlign w:val="subscript"/>
          <w:lang w:val="es-ES"/>
        </w:rPr>
        <w:t>50</w:t>
      </w:r>
      <w:r w:rsidRPr="00354D90">
        <w:rPr>
          <w:sz w:val="18"/>
          <w:szCs w:val="18"/>
          <w:lang w:val="es-ES"/>
        </w:rPr>
        <w:t xml:space="preserve"> 48h </w:t>
      </w:r>
      <w:proofErr w:type="spellStart"/>
      <w:r w:rsidRPr="00354D90">
        <w:rPr>
          <w:i/>
          <w:iCs/>
          <w:sz w:val="18"/>
          <w:szCs w:val="18"/>
          <w:lang w:val="es-ES"/>
        </w:rPr>
        <w:t>Daphnia</w:t>
      </w:r>
      <w:proofErr w:type="spellEnd"/>
      <w:r w:rsidRPr="00354D90">
        <w:rPr>
          <w:i/>
          <w:iCs/>
          <w:sz w:val="18"/>
          <w:szCs w:val="18"/>
          <w:lang w:val="es-ES"/>
        </w:rPr>
        <w:t xml:space="preserve"> magna </w:t>
      </w:r>
      <w:r w:rsidRPr="00354D90">
        <w:rPr>
          <w:sz w:val="18"/>
          <w:szCs w:val="18"/>
          <w:lang w:val="es-ES"/>
        </w:rPr>
        <w:t>= 0,0032 mg/l) y abejas (LD</w:t>
      </w:r>
      <w:r w:rsidRPr="00354D90">
        <w:rPr>
          <w:sz w:val="18"/>
          <w:szCs w:val="18"/>
          <w:vertAlign w:val="subscript"/>
          <w:lang w:val="es-ES"/>
        </w:rPr>
        <w:t>50</w:t>
      </w:r>
      <w:r w:rsidRPr="00354D90">
        <w:rPr>
          <w:sz w:val="18"/>
          <w:szCs w:val="18"/>
          <w:lang w:val="es-ES"/>
        </w:rPr>
        <w:t xml:space="preserve"> 48h = 0,18 μg/abeja). (UNEP/FAO/RC/CRC.11/7)</w:t>
      </w:r>
    </w:p>
    <w:p w14:paraId="4D76BC16" w14:textId="77777777" w:rsidR="00DA751D" w:rsidRPr="00354D90" w:rsidRDefault="00DA751D" w:rsidP="007778FA">
      <w:pPr>
        <w:pStyle w:val="Normal-pool"/>
        <w:spacing w:after="120"/>
        <w:ind w:left="851"/>
        <w:rPr>
          <w:sz w:val="18"/>
          <w:szCs w:val="18"/>
          <w:lang w:val="es-ES_tradnl"/>
        </w:rPr>
      </w:pPr>
      <w:r w:rsidRPr="00354D90">
        <w:rPr>
          <w:sz w:val="18"/>
          <w:szCs w:val="18"/>
          <w:lang w:val="es-ES"/>
        </w:rPr>
        <w:t xml:space="preserve">En abril de 2015, por recomendación del Comité </w:t>
      </w:r>
      <w:proofErr w:type="spellStart"/>
      <w:r w:rsidRPr="00354D90">
        <w:rPr>
          <w:sz w:val="18"/>
          <w:szCs w:val="18"/>
          <w:lang w:val="es-ES"/>
        </w:rPr>
        <w:t>Saheliano</w:t>
      </w:r>
      <w:proofErr w:type="spellEnd"/>
      <w:r w:rsidRPr="00354D90">
        <w:rPr>
          <w:sz w:val="18"/>
          <w:szCs w:val="18"/>
          <w:lang w:val="es-ES"/>
        </w:rPr>
        <w:t xml:space="preserve"> sobre Plaguicidas, el </w:t>
      </w:r>
      <w:proofErr w:type="spellStart"/>
      <w:r w:rsidRPr="00354D90">
        <w:rPr>
          <w:sz w:val="18"/>
          <w:szCs w:val="18"/>
          <w:lang w:val="es-ES"/>
        </w:rPr>
        <w:t>carbosulfán</w:t>
      </w:r>
      <w:proofErr w:type="spellEnd"/>
      <w:r w:rsidRPr="00354D90">
        <w:rPr>
          <w:sz w:val="18"/>
          <w:szCs w:val="18"/>
          <w:lang w:val="es-ES"/>
        </w:rPr>
        <w:t xml:space="preserve"> quedó prohibido por decisión del </w:t>
      </w:r>
      <w:proofErr w:type="gramStart"/>
      <w:r w:rsidRPr="00354D90">
        <w:rPr>
          <w:sz w:val="18"/>
          <w:szCs w:val="18"/>
          <w:lang w:val="es-ES"/>
        </w:rPr>
        <w:t>Ministro</w:t>
      </w:r>
      <w:proofErr w:type="gramEnd"/>
      <w:r w:rsidRPr="00354D90">
        <w:rPr>
          <w:sz w:val="18"/>
          <w:szCs w:val="18"/>
          <w:lang w:val="es-ES"/>
        </w:rPr>
        <w:t xml:space="preserve"> Coordinador del CILSS (</w:t>
      </w:r>
      <w:proofErr w:type="gramStart"/>
      <w:r w:rsidRPr="00354D90">
        <w:rPr>
          <w:sz w:val="18"/>
          <w:szCs w:val="18"/>
          <w:lang w:val="es-ES"/>
        </w:rPr>
        <w:t>Ministro</w:t>
      </w:r>
      <w:proofErr w:type="gramEnd"/>
      <w:r w:rsidRPr="00354D90">
        <w:rPr>
          <w:sz w:val="18"/>
          <w:szCs w:val="18"/>
          <w:lang w:val="es-ES"/>
        </w:rPr>
        <w:t xml:space="preserve"> de Agricultura y Medio Ambiente) </w:t>
      </w:r>
      <w:proofErr w:type="spellStart"/>
      <w:r w:rsidRPr="00EB639D">
        <w:rPr>
          <w:snapToGrid w:val="0"/>
          <w:sz w:val="18"/>
          <w:szCs w:val="18"/>
          <w:lang w:val="fr-CH"/>
        </w:rPr>
        <w:t>debido</w:t>
      </w:r>
      <w:proofErr w:type="spellEnd"/>
      <w:r w:rsidRPr="00354D90">
        <w:rPr>
          <w:sz w:val="18"/>
          <w:szCs w:val="18"/>
          <w:lang w:val="es-ES"/>
        </w:rPr>
        <w:t xml:space="preserve"> al riesgo inaceptable para la salud humana (dificultad de los usuarios de países del Sahel para manipular el </w:t>
      </w:r>
      <w:proofErr w:type="spellStart"/>
      <w:r w:rsidRPr="00354D90">
        <w:rPr>
          <w:sz w:val="18"/>
          <w:szCs w:val="18"/>
          <w:lang w:val="es-ES"/>
        </w:rPr>
        <w:t>carbosulfán</w:t>
      </w:r>
      <w:proofErr w:type="spellEnd"/>
      <w:r w:rsidRPr="00354D90">
        <w:rPr>
          <w:sz w:val="18"/>
          <w:szCs w:val="18"/>
          <w:lang w:val="es-ES"/>
        </w:rPr>
        <w:t xml:space="preserve"> sin un riesgo inaceptable) y para los organismos no destinatarios en el medio ambiente (UNEP/FAO/RC/CRC.11/INF/</w:t>
      </w:r>
      <w:proofErr w:type="gramStart"/>
      <w:r w:rsidRPr="00354D90">
        <w:rPr>
          <w:sz w:val="18"/>
          <w:szCs w:val="18"/>
          <w:lang w:val="es-ES"/>
        </w:rPr>
        <w:t>15.En</w:t>
      </w:r>
      <w:proofErr w:type="gramEnd"/>
      <w:r w:rsidRPr="00354D90">
        <w:rPr>
          <w:sz w:val="18"/>
          <w:szCs w:val="18"/>
          <w:lang w:val="es-ES"/>
        </w:rPr>
        <w:t xml:space="preserve">, SPC (2014), pág. 5). También se menciona la prohibición del </w:t>
      </w:r>
      <w:proofErr w:type="spellStart"/>
      <w:r w:rsidRPr="00354D90">
        <w:rPr>
          <w:sz w:val="18"/>
          <w:szCs w:val="18"/>
          <w:lang w:val="es-ES"/>
        </w:rPr>
        <w:t>carbosulfán</w:t>
      </w:r>
      <w:proofErr w:type="spellEnd"/>
      <w:r w:rsidRPr="00354D90">
        <w:rPr>
          <w:sz w:val="18"/>
          <w:szCs w:val="18"/>
          <w:lang w:val="es-ES"/>
        </w:rPr>
        <w:t xml:space="preserve"> en otros países como los Estados de la Unión Europea (UNEP/FAO/RC/CRC.11/INF/15.En, SPC (2014), pág. 3).</w:t>
      </w:r>
    </w:p>
    <w:tbl>
      <w:tblPr>
        <w:tblW w:w="0" w:type="auto"/>
        <w:tblInd w:w="843"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21"/>
      </w:tblGrid>
      <w:tr w:rsidR="00DA751D" w:rsidRPr="00EA7206" w14:paraId="129100F2" w14:textId="77777777" w:rsidTr="007778FA">
        <w:tc>
          <w:tcPr>
            <w:tcW w:w="8221" w:type="dxa"/>
            <w:shd w:val="pct10" w:color="auto" w:fill="auto"/>
          </w:tcPr>
          <w:p w14:paraId="5F1A6491" w14:textId="77777777" w:rsidR="00DA751D" w:rsidRPr="00354D90" w:rsidRDefault="00DA751D" w:rsidP="0059360B">
            <w:pPr>
              <w:keepNext/>
              <w:spacing w:before="40" w:after="60"/>
              <w:jc w:val="both"/>
              <w:outlineLvl w:val="0"/>
              <w:rPr>
                <w:b/>
                <w:bCs/>
                <w:kern w:val="28"/>
                <w:sz w:val="18"/>
                <w:szCs w:val="18"/>
                <w:lang w:val="es-ES_tradnl"/>
              </w:rPr>
            </w:pPr>
            <w:r w:rsidRPr="00354D90">
              <w:rPr>
                <w:b/>
                <w:sz w:val="18"/>
                <w:szCs w:val="18"/>
                <w:lang w:val="es-ES"/>
              </w:rPr>
              <w:t xml:space="preserve">3. Medidas de protección aplicadas en relación con el producto químico </w:t>
            </w:r>
          </w:p>
        </w:tc>
      </w:tr>
    </w:tbl>
    <w:p w14:paraId="5FDDF777" w14:textId="77777777" w:rsidR="00DA751D" w:rsidRPr="007778FA" w:rsidRDefault="00DA751D" w:rsidP="00DA751D">
      <w:pPr>
        <w:tabs>
          <w:tab w:val="left" w:pos="-720"/>
          <w:tab w:val="left" w:pos="0"/>
          <w:tab w:val="left" w:pos="720"/>
        </w:tabs>
        <w:suppressAutoHyphens/>
        <w:jc w:val="both"/>
        <w:rPr>
          <w:lang w:val="es-ES_tradnl"/>
        </w:rPr>
      </w:pPr>
    </w:p>
    <w:tbl>
      <w:tblPr>
        <w:tblW w:w="8760"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815"/>
        <w:gridCol w:w="6945"/>
      </w:tblGrid>
      <w:tr w:rsidR="00DA751D" w:rsidRPr="00EA7206" w14:paraId="70A30847" w14:textId="77777777" w:rsidTr="007778FA">
        <w:tc>
          <w:tcPr>
            <w:tcW w:w="8760" w:type="dxa"/>
            <w:gridSpan w:val="2"/>
            <w:tcBorders>
              <w:top w:val="single" w:sz="4" w:space="0" w:color="auto"/>
              <w:left w:val="single" w:sz="4" w:space="0" w:color="auto"/>
              <w:bottom w:val="single" w:sz="4" w:space="0" w:color="auto"/>
              <w:right w:val="single" w:sz="4" w:space="0" w:color="auto"/>
            </w:tcBorders>
          </w:tcPr>
          <w:p w14:paraId="616B68DE" w14:textId="77777777" w:rsidR="00DA751D" w:rsidRPr="00354D90" w:rsidRDefault="00DA751D" w:rsidP="0059360B">
            <w:pPr>
              <w:keepNext/>
              <w:jc w:val="both"/>
              <w:outlineLvl w:val="1"/>
              <w:rPr>
                <w:b/>
                <w:bCs/>
                <w:sz w:val="18"/>
                <w:szCs w:val="18"/>
                <w:lang w:val="es-ES_tradnl"/>
              </w:rPr>
            </w:pPr>
            <w:r w:rsidRPr="00354D90">
              <w:rPr>
                <w:b/>
                <w:sz w:val="18"/>
                <w:szCs w:val="18"/>
                <w:lang w:val="es-ES"/>
              </w:rPr>
              <w:t>3.1 Medidas reglamentarias para reducir la exposición</w:t>
            </w:r>
          </w:p>
        </w:tc>
      </w:tr>
      <w:tr w:rsidR="00DA751D" w:rsidRPr="00B347AC" w14:paraId="01D09B0F" w14:textId="77777777" w:rsidTr="007778FA">
        <w:tblPrEx>
          <w:tblBorders>
            <w:top w:val="none" w:sz="0" w:space="0" w:color="auto"/>
            <w:left w:val="none" w:sz="0" w:space="0" w:color="auto"/>
            <w:bottom w:val="none" w:sz="0" w:space="0" w:color="auto"/>
            <w:right w:val="none" w:sz="0" w:space="0" w:color="auto"/>
          </w:tblBorders>
        </w:tblPrEx>
        <w:tc>
          <w:tcPr>
            <w:tcW w:w="1815" w:type="dxa"/>
          </w:tcPr>
          <w:p w14:paraId="398180C2" w14:textId="77777777" w:rsidR="00DA751D" w:rsidRPr="00354D90" w:rsidRDefault="00DA751D" w:rsidP="0059360B">
            <w:pPr>
              <w:spacing w:before="20" w:after="20"/>
              <w:jc w:val="both"/>
              <w:outlineLvl w:val="2"/>
              <w:rPr>
                <w:b/>
                <w:bCs/>
                <w:sz w:val="18"/>
                <w:szCs w:val="18"/>
                <w:u w:val="single"/>
              </w:rPr>
            </w:pPr>
            <w:r w:rsidRPr="00354D90">
              <w:rPr>
                <w:b/>
                <w:sz w:val="18"/>
                <w:szCs w:val="18"/>
                <w:u w:val="single"/>
                <w:lang w:val="es-ES"/>
              </w:rPr>
              <w:t>Unión Europea</w:t>
            </w:r>
          </w:p>
        </w:tc>
        <w:tc>
          <w:tcPr>
            <w:tcW w:w="6945" w:type="dxa"/>
          </w:tcPr>
          <w:p w14:paraId="71E88F5B" w14:textId="7E961CA8" w:rsidR="00DA751D" w:rsidRPr="00354D90" w:rsidRDefault="00DA751D" w:rsidP="0059360B">
            <w:pPr>
              <w:spacing w:before="20" w:after="20"/>
              <w:rPr>
                <w:bCs/>
                <w:sz w:val="18"/>
                <w:szCs w:val="18"/>
                <w:lang w:val="es-ES_tradnl"/>
              </w:rPr>
            </w:pPr>
            <w:r w:rsidRPr="00354D90">
              <w:rPr>
                <w:sz w:val="18"/>
                <w:szCs w:val="18"/>
                <w:lang w:val="es-ES"/>
              </w:rPr>
              <w:t xml:space="preserve">La medida reglamentaria consistió en una prohibición del uso del </w:t>
            </w:r>
            <w:proofErr w:type="spellStart"/>
            <w:r w:rsidRPr="00354D90">
              <w:rPr>
                <w:sz w:val="18"/>
                <w:szCs w:val="18"/>
                <w:lang w:val="es-ES"/>
              </w:rPr>
              <w:t>carbosulfán</w:t>
            </w:r>
            <w:proofErr w:type="spellEnd"/>
            <w:r w:rsidRPr="00354D90">
              <w:rPr>
                <w:sz w:val="18"/>
                <w:szCs w:val="18"/>
                <w:lang w:val="es-ES"/>
              </w:rPr>
              <w:t>. Esta medida reglamentaria no incluía actividades regulatorias de otro tipo para reducir la exposición.</w:t>
            </w:r>
          </w:p>
        </w:tc>
      </w:tr>
      <w:tr w:rsidR="00DA751D" w:rsidRPr="00B347AC" w14:paraId="133810C8" w14:textId="77777777" w:rsidTr="007778FA">
        <w:tblPrEx>
          <w:tblBorders>
            <w:top w:val="none" w:sz="0" w:space="0" w:color="auto"/>
            <w:left w:val="none" w:sz="0" w:space="0" w:color="auto"/>
            <w:bottom w:val="none" w:sz="0" w:space="0" w:color="auto"/>
            <w:right w:val="none" w:sz="0" w:space="0" w:color="auto"/>
          </w:tblBorders>
        </w:tblPrEx>
        <w:tc>
          <w:tcPr>
            <w:tcW w:w="1815" w:type="dxa"/>
          </w:tcPr>
          <w:p w14:paraId="3AD951CF" w14:textId="77777777" w:rsidR="00DA751D" w:rsidRPr="00354D90" w:rsidRDefault="00DA751D" w:rsidP="0059360B">
            <w:pPr>
              <w:spacing w:before="20" w:after="20"/>
              <w:outlineLvl w:val="2"/>
              <w:rPr>
                <w:b/>
                <w:bCs/>
                <w:sz w:val="18"/>
                <w:szCs w:val="18"/>
                <w:u w:val="single"/>
              </w:rPr>
            </w:pPr>
            <w:r w:rsidRPr="00354D90">
              <w:rPr>
                <w:b/>
                <w:sz w:val="18"/>
                <w:szCs w:val="18"/>
                <w:u w:val="single"/>
                <w:lang w:val="es-ES"/>
              </w:rPr>
              <w:t>Países del CILSS</w:t>
            </w:r>
          </w:p>
        </w:tc>
        <w:tc>
          <w:tcPr>
            <w:tcW w:w="6945" w:type="dxa"/>
          </w:tcPr>
          <w:p w14:paraId="3E24575B" w14:textId="77777777" w:rsidR="00DA751D" w:rsidRPr="00354D90" w:rsidRDefault="00DA751D" w:rsidP="0059360B">
            <w:pPr>
              <w:spacing w:before="20" w:after="20"/>
              <w:rPr>
                <w:b/>
                <w:bCs/>
                <w:i/>
                <w:sz w:val="18"/>
                <w:szCs w:val="18"/>
                <w:lang w:val="es-ES_tradnl"/>
              </w:rPr>
            </w:pPr>
            <w:r w:rsidRPr="00354D90">
              <w:rPr>
                <w:sz w:val="18"/>
                <w:szCs w:val="18"/>
                <w:lang w:val="es-ES"/>
              </w:rPr>
              <w:t xml:space="preserve">La medida reglamentaria consistió en una prohibición del uso del </w:t>
            </w:r>
            <w:proofErr w:type="spellStart"/>
            <w:r w:rsidRPr="00354D90">
              <w:rPr>
                <w:sz w:val="18"/>
                <w:szCs w:val="18"/>
                <w:lang w:val="es-ES"/>
              </w:rPr>
              <w:t>carbosulfán</w:t>
            </w:r>
            <w:proofErr w:type="spellEnd"/>
            <w:r w:rsidRPr="00354D90">
              <w:rPr>
                <w:sz w:val="18"/>
                <w:szCs w:val="18"/>
                <w:lang w:val="es-ES"/>
              </w:rPr>
              <w:t>. Esta medida reglamentaria no incluía actividades regulatorias de otro tipo para reducir la exposición.</w:t>
            </w:r>
          </w:p>
        </w:tc>
      </w:tr>
    </w:tbl>
    <w:p w14:paraId="68E89083" w14:textId="035B5CA4" w:rsidR="007778FA" w:rsidRDefault="007778FA" w:rsidP="00DA751D">
      <w:pPr>
        <w:tabs>
          <w:tab w:val="left" w:pos="-720"/>
          <w:tab w:val="left" w:pos="0"/>
          <w:tab w:val="left" w:pos="720"/>
        </w:tabs>
        <w:suppressAutoHyphens/>
        <w:jc w:val="both"/>
        <w:rPr>
          <w:szCs w:val="10"/>
          <w:lang w:val="es-ES_tradnl"/>
        </w:rPr>
      </w:pPr>
    </w:p>
    <w:p w14:paraId="62FDC0D7" w14:textId="77777777" w:rsidR="007778FA" w:rsidRDefault="007778FA">
      <w:pPr>
        <w:tabs>
          <w:tab w:val="clear" w:pos="1247"/>
          <w:tab w:val="clear" w:pos="1814"/>
          <w:tab w:val="clear" w:pos="2381"/>
          <w:tab w:val="clear" w:pos="2948"/>
          <w:tab w:val="clear" w:pos="3515"/>
        </w:tabs>
        <w:rPr>
          <w:szCs w:val="10"/>
          <w:lang w:val="es-ES_tradnl"/>
        </w:rPr>
      </w:pPr>
      <w:r>
        <w:rPr>
          <w:szCs w:val="10"/>
          <w:lang w:val="es-ES_tradnl"/>
        </w:rPr>
        <w:br w:type="page"/>
      </w:r>
    </w:p>
    <w:tbl>
      <w:tblPr>
        <w:tblW w:w="8221"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DA751D" w:rsidRPr="00EA7206" w14:paraId="4A319FD4" w14:textId="77777777" w:rsidTr="007778FA">
        <w:tc>
          <w:tcPr>
            <w:tcW w:w="8221" w:type="dxa"/>
            <w:tcBorders>
              <w:top w:val="single" w:sz="4" w:space="0" w:color="auto"/>
              <w:left w:val="single" w:sz="4" w:space="0" w:color="auto"/>
              <w:bottom w:val="single" w:sz="4" w:space="0" w:color="auto"/>
              <w:right w:val="single" w:sz="4" w:space="0" w:color="auto"/>
            </w:tcBorders>
          </w:tcPr>
          <w:p w14:paraId="3CFCD2D9" w14:textId="77777777" w:rsidR="00DA751D" w:rsidRPr="000B2FEF" w:rsidRDefault="00DA751D" w:rsidP="007778FA">
            <w:pPr>
              <w:pStyle w:val="Normal-pool"/>
              <w:rPr>
                <w:b/>
                <w:bCs/>
                <w:strike/>
                <w:sz w:val="24"/>
                <w:szCs w:val="28"/>
                <w:lang w:val="es-ES_tradnl"/>
              </w:rPr>
            </w:pPr>
            <w:r w:rsidRPr="007778FA">
              <w:rPr>
                <w:b/>
                <w:bCs/>
                <w:sz w:val="18"/>
                <w:szCs w:val="18"/>
                <w:lang w:val="es-ES"/>
              </w:rPr>
              <w:t>3.2 Otras medidas para reducir la exposición</w:t>
            </w:r>
          </w:p>
        </w:tc>
      </w:tr>
    </w:tbl>
    <w:p w14:paraId="6CCD6F6A" w14:textId="77777777" w:rsidR="00DA751D" w:rsidRPr="00354D90" w:rsidRDefault="00DA751D" w:rsidP="007778FA">
      <w:pPr>
        <w:pStyle w:val="Normal-pool"/>
        <w:keepNext/>
        <w:keepLines/>
        <w:spacing w:before="120" w:after="60"/>
        <w:ind w:left="851"/>
        <w:rPr>
          <w:b/>
          <w:sz w:val="18"/>
          <w:szCs w:val="18"/>
          <w:u w:val="single"/>
          <w:lang w:val="es-ES"/>
        </w:rPr>
      </w:pPr>
      <w:r w:rsidRPr="00354D90">
        <w:rPr>
          <w:b/>
          <w:sz w:val="18"/>
          <w:szCs w:val="18"/>
          <w:u w:val="single"/>
          <w:lang w:val="es-ES"/>
        </w:rPr>
        <w:t xml:space="preserve">Unión </w:t>
      </w:r>
      <w:proofErr w:type="spellStart"/>
      <w:r w:rsidRPr="00EB639D">
        <w:rPr>
          <w:b/>
          <w:bCs/>
          <w:snapToGrid w:val="0"/>
          <w:sz w:val="18"/>
          <w:szCs w:val="18"/>
          <w:u w:val="single"/>
          <w:lang w:val="fr-CH"/>
        </w:rPr>
        <w:t>Europea</w:t>
      </w:r>
      <w:proofErr w:type="spellEnd"/>
    </w:p>
    <w:p w14:paraId="203828D3" w14:textId="77777777" w:rsidR="00DA751D" w:rsidRPr="00EB639D" w:rsidRDefault="00DA751D" w:rsidP="007778FA">
      <w:pPr>
        <w:pStyle w:val="Normal-pool"/>
        <w:spacing w:after="120"/>
        <w:ind w:left="851"/>
        <w:rPr>
          <w:snapToGrid w:val="0"/>
          <w:sz w:val="18"/>
          <w:szCs w:val="18"/>
          <w:lang w:val="fr-CH"/>
        </w:rPr>
      </w:pPr>
      <w:r w:rsidRPr="00EB639D">
        <w:rPr>
          <w:snapToGrid w:val="0"/>
          <w:sz w:val="18"/>
          <w:szCs w:val="18"/>
          <w:lang w:val="fr-CH"/>
        </w:rPr>
        <w:t xml:space="preserve">No se </w:t>
      </w:r>
      <w:proofErr w:type="spellStart"/>
      <w:r w:rsidRPr="00EB639D">
        <w:rPr>
          <w:snapToGrid w:val="0"/>
          <w:sz w:val="18"/>
          <w:szCs w:val="18"/>
          <w:lang w:val="fr-CH"/>
        </w:rPr>
        <w:t>notificaron</w:t>
      </w:r>
      <w:proofErr w:type="spellEnd"/>
      <w:r w:rsidRPr="00EB639D">
        <w:rPr>
          <w:snapToGrid w:val="0"/>
          <w:sz w:val="18"/>
          <w:szCs w:val="18"/>
          <w:lang w:val="fr-CH"/>
        </w:rPr>
        <w:t xml:space="preserve"> – no </w:t>
      </w:r>
      <w:proofErr w:type="spellStart"/>
      <w:r w:rsidRPr="00EB639D">
        <w:rPr>
          <w:snapToGrid w:val="0"/>
          <w:sz w:val="18"/>
          <w:szCs w:val="18"/>
          <w:lang w:val="fr-CH"/>
        </w:rPr>
        <w:t>fueron</w:t>
      </w:r>
      <w:proofErr w:type="spellEnd"/>
      <w:r w:rsidRPr="00EB639D">
        <w:rPr>
          <w:snapToGrid w:val="0"/>
          <w:sz w:val="18"/>
          <w:szCs w:val="18"/>
          <w:lang w:val="fr-CH"/>
        </w:rPr>
        <w:t xml:space="preserve"> </w:t>
      </w:r>
      <w:proofErr w:type="spellStart"/>
      <w:r w:rsidRPr="00EB639D">
        <w:rPr>
          <w:snapToGrid w:val="0"/>
          <w:sz w:val="18"/>
          <w:szCs w:val="18"/>
          <w:lang w:val="fr-CH"/>
        </w:rPr>
        <w:t>necesarias</w:t>
      </w:r>
      <w:proofErr w:type="spellEnd"/>
      <w:r w:rsidRPr="00EB639D">
        <w:rPr>
          <w:snapToGrid w:val="0"/>
          <w:sz w:val="18"/>
          <w:szCs w:val="18"/>
          <w:lang w:val="fr-CH"/>
        </w:rPr>
        <w:t xml:space="preserve">, </w:t>
      </w:r>
      <w:proofErr w:type="spellStart"/>
      <w:r w:rsidRPr="00EB639D">
        <w:rPr>
          <w:snapToGrid w:val="0"/>
          <w:sz w:val="18"/>
          <w:szCs w:val="18"/>
          <w:lang w:val="fr-CH"/>
        </w:rPr>
        <w:t>ya</w:t>
      </w:r>
      <w:proofErr w:type="spellEnd"/>
      <w:r w:rsidRPr="00EB639D">
        <w:rPr>
          <w:snapToGrid w:val="0"/>
          <w:sz w:val="18"/>
          <w:szCs w:val="18"/>
          <w:lang w:val="fr-CH"/>
        </w:rPr>
        <w:t xml:space="preserve"> que </w:t>
      </w:r>
      <w:proofErr w:type="spellStart"/>
      <w:r w:rsidRPr="00EB639D">
        <w:rPr>
          <w:snapToGrid w:val="0"/>
          <w:sz w:val="18"/>
          <w:szCs w:val="18"/>
          <w:lang w:val="fr-CH"/>
        </w:rPr>
        <w:t>todos</w:t>
      </w:r>
      <w:proofErr w:type="spellEnd"/>
      <w:r w:rsidRPr="00EB639D">
        <w:rPr>
          <w:snapToGrid w:val="0"/>
          <w:sz w:val="18"/>
          <w:szCs w:val="18"/>
          <w:lang w:val="fr-CH"/>
        </w:rPr>
        <w:t xml:space="preserve"> los </w:t>
      </w:r>
      <w:proofErr w:type="spellStart"/>
      <w:r w:rsidRPr="00EB639D">
        <w:rPr>
          <w:snapToGrid w:val="0"/>
          <w:sz w:val="18"/>
          <w:szCs w:val="18"/>
          <w:lang w:val="fr-CH"/>
        </w:rPr>
        <w:t>usos</w:t>
      </w:r>
      <w:proofErr w:type="spellEnd"/>
      <w:r w:rsidRPr="00EB639D">
        <w:rPr>
          <w:snapToGrid w:val="0"/>
          <w:sz w:val="18"/>
          <w:szCs w:val="18"/>
          <w:lang w:val="fr-CH"/>
        </w:rPr>
        <w:t xml:space="preserve"> de </w:t>
      </w:r>
      <w:proofErr w:type="spellStart"/>
      <w:r w:rsidRPr="00EB639D">
        <w:rPr>
          <w:snapToGrid w:val="0"/>
          <w:sz w:val="18"/>
          <w:szCs w:val="18"/>
          <w:lang w:val="fr-CH"/>
        </w:rPr>
        <w:t>productos</w:t>
      </w:r>
      <w:proofErr w:type="spellEnd"/>
      <w:r w:rsidRPr="00EB639D">
        <w:rPr>
          <w:snapToGrid w:val="0"/>
          <w:sz w:val="18"/>
          <w:szCs w:val="18"/>
          <w:lang w:val="fr-CH"/>
        </w:rPr>
        <w:t xml:space="preserve"> </w:t>
      </w:r>
      <w:proofErr w:type="spellStart"/>
      <w:r w:rsidRPr="00EB639D">
        <w:rPr>
          <w:snapToGrid w:val="0"/>
          <w:sz w:val="18"/>
          <w:szCs w:val="18"/>
          <w:lang w:val="fr-CH"/>
        </w:rPr>
        <w:t>fitosanitarios</w:t>
      </w:r>
      <w:proofErr w:type="spellEnd"/>
      <w:r w:rsidRPr="00EB639D">
        <w:rPr>
          <w:snapToGrid w:val="0"/>
          <w:sz w:val="18"/>
          <w:szCs w:val="18"/>
          <w:lang w:val="fr-CH"/>
        </w:rPr>
        <w:t xml:space="preserve"> que </w:t>
      </w:r>
      <w:proofErr w:type="spellStart"/>
      <w:r w:rsidRPr="00EB639D">
        <w:rPr>
          <w:snapToGrid w:val="0"/>
          <w:sz w:val="18"/>
          <w:szCs w:val="18"/>
          <w:lang w:val="fr-CH"/>
        </w:rPr>
        <w:t>contengan</w:t>
      </w:r>
      <w:proofErr w:type="spellEnd"/>
      <w:r w:rsidRPr="00EB639D">
        <w:rPr>
          <w:snapToGrid w:val="0"/>
          <w:sz w:val="18"/>
          <w:szCs w:val="18"/>
          <w:lang w:val="fr-CH"/>
        </w:rPr>
        <w:t xml:space="preserve"> </w:t>
      </w:r>
      <w:proofErr w:type="spellStart"/>
      <w:r w:rsidRPr="00EB639D">
        <w:rPr>
          <w:snapToGrid w:val="0"/>
          <w:sz w:val="18"/>
          <w:szCs w:val="18"/>
          <w:lang w:val="fr-CH"/>
        </w:rPr>
        <w:t>carbosulfán</w:t>
      </w:r>
      <w:proofErr w:type="spellEnd"/>
      <w:r w:rsidRPr="00EB639D">
        <w:rPr>
          <w:snapToGrid w:val="0"/>
          <w:sz w:val="18"/>
          <w:szCs w:val="18"/>
          <w:lang w:val="fr-CH"/>
        </w:rPr>
        <w:t xml:space="preserve"> </w:t>
      </w:r>
      <w:proofErr w:type="spellStart"/>
      <w:r w:rsidRPr="00EB639D">
        <w:rPr>
          <w:snapToGrid w:val="0"/>
          <w:sz w:val="18"/>
          <w:szCs w:val="18"/>
          <w:lang w:val="fr-CH"/>
        </w:rPr>
        <w:t>están</w:t>
      </w:r>
      <w:proofErr w:type="spellEnd"/>
      <w:r w:rsidRPr="00EB639D">
        <w:rPr>
          <w:snapToGrid w:val="0"/>
          <w:sz w:val="18"/>
          <w:szCs w:val="18"/>
          <w:lang w:val="fr-CH"/>
        </w:rPr>
        <w:t xml:space="preserve"> </w:t>
      </w:r>
      <w:proofErr w:type="spellStart"/>
      <w:r w:rsidRPr="00EB639D">
        <w:rPr>
          <w:snapToGrid w:val="0"/>
          <w:sz w:val="18"/>
          <w:szCs w:val="18"/>
          <w:lang w:val="fr-CH"/>
        </w:rPr>
        <w:t>prohibidos</w:t>
      </w:r>
      <w:proofErr w:type="spellEnd"/>
      <w:r w:rsidRPr="00EB639D">
        <w:rPr>
          <w:snapToGrid w:val="0"/>
          <w:sz w:val="18"/>
          <w:szCs w:val="18"/>
          <w:lang w:val="fr-CH"/>
        </w:rPr>
        <w:t xml:space="preserve"> en la </w:t>
      </w:r>
      <w:proofErr w:type="spellStart"/>
      <w:r w:rsidRPr="00EB639D">
        <w:rPr>
          <w:snapToGrid w:val="0"/>
          <w:sz w:val="18"/>
          <w:szCs w:val="18"/>
          <w:lang w:val="fr-CH"/>
        </w:rPr>
        <w:t>Unión</w:t>
      </w:r>
      <w:proofErr w:type="spellEnd"/>
      <w:r w:rsidRPr="00EB639D">
        <w:rPr>
          <w:snapToGrid w:val="0"/>
          <w:sz w:val="18"/>
          <w:szCs w:val="18"/>
          <w:lang w:val="fr-CH"/>
        </w:rPr>
        <w:t xml:space="preserve"> </w:t>
      </w:r>
      <w:proofErr w:type="spellStart"/>
      <w:r w:rsidRPr="00EB639D">
        <w:rPr>
          <w:snapToGrid w:val="0"/>
          <w:sz w:val="18"/>
          <w:szCs w:val="18"/>
          <w:lang w:val="fr-CH"/>
        </w:rPr>
        <w:t>Europea</w:t>
      </w:r>
      <w:proofErr w:type="spellEnd"/>
      <w:r w:rsidRPr="00EB639D">
        <w:rPr>
          <w:snapToGrid w:val="0"/>
          <w:sz w:val="18"/>
          <w:szCs w:val="18"/>
          <w:lang w:val="fr-CH"/>
        </w:rPr>
        <w:t>.</w:t>
      </w:r>
    </w:p>
    <w:p w14:paraId="2582EF1C" w14:textId="77777777" w:rsidR="00DA751D" w:rsidRPr="00354D90" w:rsidRDefault="00DA751D" w:rsidP="007778FA">
      <w:pPr>
        <w:pStyle w:val="Normal-pool"/>
        <w:keepNext/>
        <w:keepLines/>
        <w:spacing w:before="120" w:after="60"/>
        <w:ind w:left="851"/>
        <w:rPr>
          <w:b/>
          <w:sz w:val="18"/>
          <w:szCs w:val="18"/>
          <w:u w:val="single"/>
          <w:lang w:val="es-ES"/>
        </w:rPr>
      </w:pPr>
      <w:r w:rsidRPr="00354D90">
        <w:rPr>
          <w:b/>
          <w:sz w:val="18"/>
          <w:szCs w:val="18"/>
          <w:u w:val="single"/>
          <w:lang w:val="es-ES"/>
        </w:rPr>
        <w:t xml:space="preserve">Países del </w:t>
      </w:r>
      <w:r w:rsidRPr="00EB639D">
        <w:rPr>
          <w:b/>
          <w:bCs/>
          <w:snapToGrid w:val="0"/>
          <w:sz w:val="18"/>
          <w:szCs w:val="18"/>
          <w:u w:val="single"/>
          <w:lang w:val="fr-CH"/>
        </w:rPr>
        <w:t>CILSS</w:t>
      </w:r>
    </w:p>
    <w:p w14:paraId="2B1BD173" w14:textId="77777777" w:rsidR="00DA751D" w:rsidRPr="00EB639D" w:rsidRDefault="00DA751D" w:rsidP="007778FA">
      <w:pPr>
        <w:pStyle w:val="Normal-pool"/>
        <w:spacing w:after="120"/>
        <w:ind w:left="851"/>
        <w:rPr>
          <w:snapToGrid w:val="0"/>
          <w:sz w:val="18"/>
          <w:szCs w:val="18"/>
          <w:lang w:val="fr-CH"/>
        </w:rPr>
      </w:pPr>
      <w:r w:rsidRPr="00EB639D">
        <w:rPr>
          <w:snapToGrid w:val="0"/>
          <w:sz w:val="18"/>
          <w:szCs w:val="18"/>
          <w:lang w:val="fr-CH"/>
        </w:rPr>
        <w:t xml:space="preserve">No se </w:t>
      </w:r>
      <w:proofErr w:type="spellStart"/>
      <w:r w:rsidRPr="00EB639D">
        <w:rPr>
          <w:snapToGrid w:val="0"/>
          <w:sz w:val="18"/>
          <w:szCs w:val="18"/>
          <w:lang w:val="fr-CH"/>
        </w:rPr>
        <w:t>notificaron</w:t>
      </w:r>
      <w:proofErr w:type="spellEnd"/>
      <w:r w:rsidRPr="00EB639D">
        <w:rPr>
          <w:snapToGrid w:val="0"/>
          <w:sz w:val="18"/>
          <w:szCs w:val="18"/>
          <w:lang w:val="fr-CH"/>
        </w:rPr>
        <w:t xml:space="preserve"> – no </w:t>
      </w:r>
      <w:proofErr w:type="spellStart"/>
      <w:r w:rsidRPr="00EB639D">
        <w:rPr>
          <w:snapToGrid w:val="0"/>
          <w:sz w:val="18"/>
          <w:szCs w:val="18"/>
          <w:lang w:val="fr-CH"/>
        </w:rPr>
        <w:t>fueron</w:t>
      </w:r>
      <w:proofErr w:type="spellEnd"/>
      <w:r w:rsidRPr="00EB639D">
        <w:rPr>
          <w:snapToGrid w:val="0"/>
          <w:sz w:val="18"/>
          <w:szCs w:val="18"/>
          <w:lang w:val="fr-CH"/>
        </w:rPr>
        <w:t xml:space="preserve"> </w:t>
      </w:r>
      <w:proofErr w:type="spellStart"/>
      <w:r w:rsidRPr="00EB639D">
        <w:rPr>
          <w:snapToGrid w:val="0"/>
          <w:sz w:val="18"/>
          <w:szCs w:val="18"/>
          <w:lang w:val="fr-CH"/>
        </w:rPr>
        <w:t>necesarias</w:t>
      </w:r>
      <w:proofErr w:type="spellEnd"/>
      <w:r w:rsidRPr="00EB639D">
        <w:rPr>
          <w:snapToGrid w:val="0"/>
          <w:sz w:val="18"/>
          <w:szCs w:val="18"/>
          <w:lang w:val="fr-CH"/>
        </w:rPr>
        <w:t xml:space="preserve">, </w:t>
      </w:r>
      <w:proofErr w:type="spellStart"/>
      <w:r w:rsidRPr="00EB639D">
        <w:rPr>
          <w:snapToGrid w:val="0"/>
          <w:sz w:val="18"/>
          <w:szCs w:val="18"/>
          <w:lang w:val="fr-CH"/>
        </w:rPr>
        <w:t>ya</w:t>
      </w:r>
      <w:proofErr w:type="spellEnd"/>
      <w:r w:rsidRPr="00EB639D">
        <w:rPr>
          <w:snapToGrid w:val="0"/>
          <w:sz w:val="18"/>
          <w:szCs w:val="18"/>
          <w:lang w:val="fr-CH"/>
        </w:rPr>
        <w:t xml:space="preserve"> que los </w:t>
      </w:r>
      <w:proofErr w:type="spellStart"/>
      <w:r w:rsidRPr="00EB639D">
        <w:rPr>
          <w:snapToGrid w:val="0"/>
          <w:sz w:val="18"/>
          <w:szCs w:val="18"/>
          <w:lang w:val="fr-CH"/>
        </w:rPr>
        <w:t>productos</w:t>
      </w:r>
      <w:proofErr w:type="spellEnd"/>
      <w:r w:rsidRPr="00EB639D">
        <w:rPr>
          <w:snapToGrid w:val="0"/>
          <w:sz w:val="18"/>
          <w:szCs w:val="18"/>
          <w:lang w:val="fr-CH"/>
        </w:rPr>
        <w:t xml:space="preserve"> que </w:t>
      </w:r>
      <w:proofErr w:type="spellStart"/>
      <w:r w:rsidRPr="00EB639D">
        <w:rPr>
          <w:snapToGrid w:val="0"/>
          <w:sz w:val="18"/>
          <w:szCs w:val="18"/>
          <w:lang w:val="fr-CH"/>
        </w:rPr>
        <w:t>contienen</w:t>
      </w:r>
      <w:proofErr w:type="spellEnd"/>
      <w:r w:rsidRPr="00EB639D">
        <w:rPr>
          <w:snapToGrid w:val="0"/>
          <w:sz w:val="18"/>
          <w:szCs w:val="18"/>
          <w:lang w:val="fr-CH"/>
        </w:rPr>
        <w:t xml:space="preserve"> </w:t>
      </w:r>
      <w:proofErr w:type="spellStart"/>
      <w:r w:rsidRPr="00EB639D">
        <w:rPr>
          <w:snapToGrid w:val="0"/>
          <w:sz w:val="18"/>
          <w:szCs w:val="18"/>
          <w:lang w:val="fr-CH"/>
        </w:rPr>
        <w:t>carbosulfán</w:t>
      </w:r>
      <w:proofErr w:type="spellEnd"/>
      <w:r w:rsidRPr="00EB639D">
        <w:rPr>
          <w:snapToGrid w:val="0"/>
          <w:sz w:val="18"/>
          <w:szCs w:val="18"/>
          <w:lang w:val="fr-CH"/>
        </w:rPr>
        <w:t xml:space="preserve"> no </w:t>
      </w:r>
      <w:proofErr w:type="spellStart"/>
      <w:r w:rsidRPr="00EB639D">
        <w:rPr>
          <w:snapToGrid w:val="0"/>
          <w:sz w:val="18"/>
          <w:szCs w:val="18"/>
          <w:lang w:val="fr-CH"/>
        </w:rPr>
        <w:t>pueden</w:t>
      </w:r>
      <w:proofErr w:type="spellEnd"/>
      <w:r w:rsidRPr="00EB639D">
        <w:rPr>
          <w:snapToGrid w:val="0"/>
          <w:sz w:val="18"/>
          <w:szCs w:val="18"/>
          <w:lang w:val="fr-CH"/>
        </w:rPr>
        <w:t xml:space="preserve"> </w:t>
      </w:r>
      <w:proofErr w:type="spellStart"/>
      <w:r w:rsidRPr="00EB639D">
        <w:rPr>
          <w:snapToGrid w:val="0"/>
          <w:sz w:val="18"/>
          <w:szCs w:val="18"/>
          <w:lang w:val="fr-CH"/>
        </w:rPr>
        <w:t>utilizarse</w:t>
      </w:r>
      <w:proofErr w:type="spellEnd"/>
      <w:r w:rsidRPr="00EB639D">
        <w:rPr>
          <w:snapToGrid w:val="0"/>
          <w:sz w:val="18"/>
          <w:szCs w:val="18"/>
          <w:lang w:val="fr-CH"/>
        </w:rPr>
        <w:t xml:space="preserve"> en los </w:t>
      </w:r>
      <w:proofErr w:type="spellStart"/>
      <w:r w:rsidRPr="00EB639D">
        <w:rPr>
          <w:snapToGrid w:val="0"/>
          <w:sz w:val="18"/>
          <w:szCs w:val="18"/>
          <w:lang w:val="fr-CH"/>
        </w:rPr>
        <w:t>países</w:t>
      </w:r>
      <w:proofErr w:type="spellEnd"/>
      <w:r w:rsidRPr="00EB639D">
        <w:rPr>
          <w:snapToGrid w:val="0"/>
          <w:sz w:val="18"/>
          <w:szCs w:val="18"/>
          <w:lang w:val="fr-CH"/>
        </w:rPr>
        <w:t xml:space="preserve"> del CILSS.</w:t>
      </w:r>
    </w:p>
    <w:tbl>
      <w:tblPr>
        <w:tblW w:w="0" w:type="auto"/>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2"/>
      </w:tblGrid>
      <w:tr w:rsidR="00DA751D" w:rsidRPr="00354D90" w14:paraId="3CCFFF05" w14:textId="77777777" w:rsidTr="007778FA">
        <w:tc>
          <w:tcPr>
            <w:tcW w:w="8222" w:type="dxa"/>
            <w:tcBorders>
              <w:top w:val="single" w:sz="4" w:space="0" w:color="auto"/>
              <w:left w:val="single" w:sz="4" w:space="0" w:color="auto"/>
              <w:bottom w:val="single" w:sz="4" w:space="0" w:color="auto"/>
              <w:right w:val="single" w:sz="4" w:space="0" w:color="auto"/>
            </w:tcBorders>
          </w:tcPr>
          <w:p w14:paraId="653EFF2B" w14:textId="77777777" w:rsidR="00DA751D" w:rsidRPr="00354D90" w:rsidRDefault="00DA751D" w:rsidP="0059360B">
            <w:pPr>
              <w:jc w:val="both"/>
              <w:outlineLvl w:val="1"/>
              <w:rPr>
                <w:b/>
                <w:bCs/>
                <w:sz w:val="18"/>
                <w:szCs w:val="18"/>
              </w:rPr>
            </w:pPr>
            <w:r w:rsidRPr="00354D90">
              <w:rPr>
                <w:b/>
                <w:sz w:val="18"/>
                <w:szCs w:val="18"/>
                <w:lang w:val="es-ES"/>
              </w:rPr>
              <w:t xml:space="preserve">3.3 Alternativas </w:t>
            </w:r>
          </w:p>
        </w:tc>
      </w:tr>
      <w:tr w:rsidR="00DA751D" w:rsidRPr="00EA7206" w14:paraId="1A6F9FA5" w14:textId="77777777" w:rsidTr="007778FA">
        <w:tblPrEx>
          <w:tblBorders>
            <w:top w:val="none" w:sz="0" w:space="0" w:color="auto"/>
            <w:left w:val="none" w:sz="0" w:space="0" w:color="auto"/>
            <w:bottom w:val="none" w:sz="0" w:space="0" w:color="auto"/>
            <w:right w:val="none" w:sz="0" w:space="0" w:color="auto"/>
          </w:tblBorders>
        </w:tblPrEx>
        <w:tc>
          <w:tcPr>
            <w:tcW w:w="8222" w:type="dxa"/>
          </w:tcPr>
          <w:p w14:paraId="127739F6" w14:textId="77777777" w:rsidR="00DA751D" w:rsidRPr="00354D90" w:rsidRDefault="00DA751D" w:rsidP="0059360B">
            <w:pPr>
              <w:spacing w:after="80"/>
              <w:rPr>
                <w:i/>
                <w:sz w:val="18"/>
                <w:szCs w:val="18"/>
                <w:lang w:val="es-ES_tradnl"/>
              </w:rPr>
            </w:pPr>
            <w:r w:rsidRPr="00354D90">
              <w:rPr>
                <w:i/>
                <w:sz w:val="18"/>
                <w:szCs w:val="18"/>
                <w:lang w:val="es-ES"/>
              </w:rPr>
              <w:t xml:space="preserve">Es fundamental que los países, antes de estudiar alternativas al </w:t>
            </w:r>
            <w:proofErr w:type="spellStart"/>
            <w:r w:rsidRPr="00354D90">
              <w:rPr>
                <w:i/>
                <w:sz w:val="18"/>
                <w:szCs w:val="18"/>
                <w:lang w:val="es-ES"/>
              </w:rPr>
              <w:t>carbosulfán</w:t>
            </w:r>
            <w:proofErr w:type="spellEnd"/>
            <w:r w:rsidRPr="00354D90">
              <w:rPr>
                <w:i/>
                <w:sz w:val="18"/>
                <w:szCs w:val="18"/>
                <w:lang w:val="es-ES"/>
              </w:rPr>
              <w:t xml:space="preserve">, se cercioren de que el uso es adecuado para sus necesidades nacionales y las condiciones locales previstas de uso. También deben evaluarse los peligros que entrañan los materiales sustitutivos y los controles necesarios para un uso seguro. </w:t>
            </w:r>
          </w:p>
          <w:p w14:paraId="02F74F5D" w14:textId="77777777" w:rsidR="00DA751D" w:rsidRPr="00354D90" w:rsidRDefault="00DA751D" w:rsidP="0059360B">
            <w:pPr>
              <w:spacing w:after="60"/>
              <w:rPr>
                <w:b/>
                <w:sz w:val="18"/>
                <w:szCs w:val="18"/>
                <w:u w:val="single"/>
                <w:lang w:val="es-ES"/>
              </w:rPr>
            </w:pPr>
            <w:r w:rsidRPr="00354D90">
              <w:rPr>
                <w:b/>
                <w:sz w:val="18"/>
                <w:szCs w:val="18"/>
                <w:u w:val="single"/>
                <w:lang w:val="es-ES"/>
              </w:rPr>
              <w:t>Unión Europea</w:t>
            </w:r>
          </w:p>
          <w:p w14:paraId="64AC50B7" w14:textId="77777777" w:rsidR="00DA751D" w:rsidRPr="00354D90" w:rsidRDefault="00DA751D" w:rsidP="0059360B">
            <w:pPr>
              <w:spacing w:after="120"/>
              <w:rPr>
                <w:sz w:val="18"/>
                <w:szCs w:val="18"/>
                <w:lang w:val="es-ES_tradnl"/>
              </w:rPr>
            </w:pPr>
            <w:r w:rsidRPr="00354D90">
              <w:rPr>
                <w:sz w:val="18"/>
                <w:szCs w:val="18"/>
                <w:lang w:val="es-ES"/>
              </w:rPr>
              <w:t xml:space="preserve">No se notificó información sobre alternativas. </w:t>
            </w:r>
          </w:p>
          <w:p w14:paraId="41A16396" w14:textId="77777777" w:rsidR="00DA751D" w:rsidRPr="00354D90" w:rsidRDefault="00DA751D" w:rsidP="0059360B">
            <w:pPr>
              <w:spacing w:after="60"/>
              <w:rPr>
                <w:b/>
                <w:sz w:val="18"/>
                <w:szCs w:val="18"/>
                <w:u w:val="single"/>
                <w:lang w:val="es-ES"/>
              </w:rPr>
            </w:pPr>
            <w:r w:rsidRPr="00354D90">
              <w:rPr>
                <w:b/>
                <w:sz w:val="18"/>
                <w:szCs w:val="18"/>
                <w:u w:val="single"/>
                <w:lang w:val="es-ES"/>
              </w:rPr>
              <w:t>Países del CILSS</w:t>
            </w:r>
          </w:p>
          <w:p w14:paraId="67763992" w14:textId="77777777" w:rsidR="00DA751D" w:rsidRPr="00354D90" w:rsidRDefault="00DA751D" w:rsidP="0059360B">
            <w:pPr>
              <w:keepNext/>
              <w:spacing w:after="80"/>
              <w:outlineLvl w:val="8"/>
              <w:rPr>
                <w:iCs/>
                <w:sz w:val="18"/>
                <w:szCs w:val="18"/>
                <w:lang w:val="es-ES_tradnl"/>
              </w:rPr>
            </w:pPr>
            <w:r w:rsidRPr="00354D90">
              <w:rPr>
                <w:sz w:val="18"/>
                <w:szCs w:val="18"/>
                <w:lang w:val="es-ES"/>
              </w:rPr>
              <w:t xml:space="preserve">Existen alternativas al uso de formulaciones basadas en el </w:t>
            </w:r>
            <w:proofErr w:type="spellStart"/>
            <w:r w:rsidRPr="00354D90">
              <w:rPr>
                <w:sz w:val="18"/>
                <w:szCs w:val="18"/>
                <w:lang w:val="es-ES"/>
              </w:rPr>
              <w:t>carbosulfán</w:t>
            </w:r>
            <w:proofErr w:type="spellEnd"/>
            <w:r w:rsidRPr="00354D90">
              <w:rPr>
                <w:sz w:val="18"/>
                <w:szCs w:val="18"/>
                <w:lang w:val="es-ES"/>
              </w:rPr>
              <w:t xml:space="preserve">. Como alternativa, existen formulaciones de insecticidas/acaricidas registradas y autorizadas para la venta en los países del CILSS. Existen al menos diez formulaciones de insecticidas/acaricidas en la lista general de los plaguicidas registrados por el Comité </w:t>
            </w:r>
            <w:proofErr w:type="spellStart"/>
            <w:r w:rsidRPr="00354D90">
              <w:rPr>
                <w:sz w:val="18"/>
                <w:szCs w:val="18"/>
                <w:lang w:val="es-ES"/>
              </w:rPr>
              <w:t>Saheliano</w:t>
            </w:r>
            <w:proofErr w:type="spellEnd"/>
            <w:r w:rsidRPr="00354D90">
              <w:rPr>
                <w:sz w:val="18"/>
                <w:szCs w:val="18"/>
                <w:lang w:val="es-ES"/>
              </w:rPr>
              <w:t xml:space="preserve"> sobre Plaguicidas para el maíz, la caña de azúcar, las verduras (SPC, 2014). En concreto, se trata de formulaciones con base de 5-etil </w:t>
            </w:r>
            <w:proofErr w:type="spellStart"/>
            <w:r w:rsidRPr="00354D90">
              <w:rPr>
                <w:sz w:val="18"/>
                <w:szCs w:val="18"/>
                <w:lang w:val="es-ES"/>
              </w:rPr>
              <w:t>clorpirifos</w:t>
            </w:r>
            <w:proofErr w:type="spellEnd"/>
            <w:r w:rsidRPr="00354D90">
              <w:rPr>
                <w:sz w:val="18"/>
                <w:szCs w:val="18"/>
                <w:lang w:val="es-ES"/>
              </w:rPr>
              <w:t xml:space="preserve">, </w:t>
            </w:r>
            <w:proofErr w:type="spellStart"/>
            <w:r w:rsidRPr="00354D90">
              <w:rPr>
                <w:sz w:val="18"/>
                <w:szCs w:val="18"/>
                <w:lang w:val="es-ES"/>
              </w:rPr>
              <w:t>profenofos</w:t>
            </w:r>
            <w:proofErr w:type="spellEnd"/>
            <w:r w:rsidRPr="00354D90">
              <w:rPr>
                <w:sz w:val="18"/>
                <w:szCs w:val="18"/>
                <w:lang w:val="es-ES"/>
              </w:rPr>
              <w:t xml:space="preserve">, cipermetrina, </w:t>
            </w:r>
            <w:proofErr w:type="spellStart"/>
            <w:r w:rsidRPr="00354D90">
              <w:rPr>
                <w:sz w:val="18"/>
                <w:szCs w:val="18"/>
                <w:lang w:val="es-ES"/>
              </w:rPr>
              <w:t>etoprop</w:t>
            </w:r>
            <w:proofErr w:type="spellEnd"/>
            <w:r w:rsidRPr="00354D90">
              <w:rPr>
                <w:sz w:val="18"/>
                <w:szCs w:val="18"/>
                <w:lang w:val="es-ES"/>
              </w:rPr>
              <w:t xml:space="preserve">, </w:t>
            </w:r>
            <w:proofErr w:type="spellStart"/>
            <w:r w:rsidRPr="00354D90">
              <w:rPr>
                <w:sz w:val="18"/>
                <w:szCs w:val="18"/>
                <w:lang w:val="es-ES"/>
              </w:rPr>
              <w:t>abamectina</w:t>
            </w:r>
            <w:proofErr w:type="spellEnd"/>
            <w:r w:rsidRPr="00354D90">
              <w:rPr>
                <w:sz w:val="18"/>
                <w:szCs w:val="18"/>
                <w:lang w:val="es-ES"/>
              </w:rPr>
              <w:t xml:space="preserve">, </w:t>
            </w:r>
            <w:proofErr w:type="spellStart"/>
            <w:r w:rsidRPr="00354D90">
              <w:rPr>
                <w:sz w:val="18"/>
                <w:szCs w:val="18"/>
                <w:lang w:val="es-ES"/>
              </w:rPr>
              <w:t>deltametrina</w:t>
            </w:r>
            <w:proofErr w:type="spellEnd"/>
            <w:r w:rsidRPr="00354D90">
              <w:rPr>
                <w:sz w:val="18"/>
                <w:szCs w:val="18"/>
                <w:lang w:val="es-ES"/>
              </w:rPr>
              <w:t xml:space="preserve"> y lambda-cipermetrina. (UNEP/FAO/RC/CRC.11/7)</w:t>
            </w:r>
          </w:p>
          <w:p w14:paraId="3D8B8C34" w14:textId="77777777" w:rsidR="00DA751D" w:rsidRPr="00354D90" w:rsidRDefault="00DA751D" w:rsidP="0059360B">
            <w:pPr>
              <w:spacing w:after="60"/>
              <w:rPr>
                <w:b/>
                <w:sz w:val="18"/>
                <w:szCs w:val="18"/>
                <w:u w:val="single"/>
                <w:lang w:val="es-ES_tradnl"/>
              </w:rPr>
            </w:pPr>
            <w:r w:rsidRPr="00354D90">
              <w:rPr>
                <w:b/>
                <w:sz w:val="18"/>
                <w:szCs w:val="18"/>
                <w:u w:val="single"/>
                <w:lang w:val="es-ES"/>
              </w:rPr>
              <w:t>Aspectos generales</w:t>
            </w:r>
          </w:p>
          <w:p w14:paraId="2D8E6B87" w14:textId="77777777" w:rsidR="00DA751D" w:rsidRPr="00354D90" w:rsidRDefault="00DA751D" w:rsidP="0059360B">
            <w:pPr>
              <w:spacing w:after="80"/>
              <w:rPr>
                <w:rFonts w:eastAsia="SimSun"/>
                <w:sz w:val="18"/>
                <w:szCs w:val="18"/>
                <w:lang w:val="es-ES_tradnl"/>
              </w:rPr>
            </w:pPr>
            <w:r w:rsidRPr="00354D90">
              <w:rPr>
                <w:sz w:val="18"/>
                <w:szCs w:val="18"/>
                <w:lang w:val="es-ES"/>
              </w:rPr>
              <w:t>Hay varios métodos alternativos que entrañan estrategias químicas y no químicas, incluidas tecnologías alternativas disponibles, según la combinación del cultivo y la plaga de que se trate. Los países deberían considerar la promoción, según proceda, de la gestión integrada de plagas, la agroecología y la aplicación de la agricultura orgánica como medios de reducir o eliminar el uso de plaguicidas peligrosos.</w:t>
            </w:r>
          </w:p>
          <w:p w14:paraId="4BBFDC34" w14:textId="77777777" w:rsidR="00DA751D" w:rsidRPr="00354D90" w:rsidRDefault="00DA751D" w:rsidP="0059360B">
            <w:pPr>
              <w:spacing w:after="80"/>
              <w:rPr>
                <w:sz w:val="18"/>
                <w:szCs w:val="18"/>
                <w:lang w:val="es-ES_tradnl"/>
              </w:rPr>
            </w:pPr>
            <w:r w:rsidRPr="00354D90">
              <w:rPr>
                <w:sz w:val="18"/>
                <w:szCs w:val="18"/>
                <w:lang w:val="es-ES"/>
              </w:rPr>
              <w:t xml:space="preserve">Se pueden encontrar recomendaciones en los puntos focales de gestión integrada de plagas de cada país, la FAO, la IFOAM (Federación Internacional de los Movimientos de Agricultura Biológica) y organismos de investigación o desarrollo agrícola. Cuando los Gobiernos han suministrado información complementaria sobre alternativas al </w:t>
            </w:r>
            <w:proofErr w:type="spellStart"/>
            <w:r w:rsidRPr="00354D90">
              <w:rPr>
                <w:sz w:val="18"/>
                <w:szCs w:val="18"/>
                <w:lang w:val="es-ES"/>
              </w:rPr>
              <w:t>carbosulfán</w:t>
            </w:r>
            <w:proofErr w:type="spellEnd"/>
            <w:r w:rsidRPr="00354D90">
              <w:rPr>
                <w:sz w:val="18"/>
                <w:szCs w:val="18"/>
                <w:lang w:val="es-ES"/>
              </w:rPr>
              <w:t xml:space="preserve">, dicha información figura en el sitio web del Convenio de Rotterdam: </w:t>
            </w:r>
            <w:r>
              <w:fldChar w:fldCharType="begin"/>
            </w:r>
            <w:r w:rsidRPr="00EA7206">
              <w:rPr>
                <w:lang w:val="es-ES"/>
              </w:rPr>
              <w:instrText>HYPERLINK "http://www.pic.int"</w:instrText>
            </w:r>
            <w:r>
              <w:fldChar w:fldCharType="separate"/>
            </w:r>
            <w:r w:rsidRPr="00354D90">
              <w:rPr>
                <w:rFonts w:eastAsia="SimSun"/>
                <w:color w:val="0000FF"/>
                <w:sz w:val="18"/>
                <w:szCs w:val="18"/>
                <w:u w:val="single"/>
                <w:lang w:val="es-ES"/>
              </w:rPr>
              <w:t>www.pic.int</w:t>
            </w:r>
            <w:r>
              <w:fldChar w:fldCharType="end"/>
            </w:r>
            <w:r w:rsidRPr="00354D90">
              <w:rPr>
                <w:sz w:val="18"/>
                <w:szCs w:val="18"/>
                <w:lang w:val="es-ES"/>
              </w:rPr>
              <w:t>.</w:t>
            </w:r>
          </w:p>
        </w:tc>
      </w:tr>
    </w:tbl>
    <w:p w14:paraId="474C2DDF" w14:textId="77777777" w:rsidR="00DA751D" w:rsidRPr="000B2FEF" w:rsidRDefault="00DA751D" w:rsidP="00DA751D">
      <w:pPr>
        <w:tabs>
          <w:tab w:val="left" w:pos="-720"/>
          <w:tab w:val="left" w:pos="0"/>
          <w:tab w:val="left" w:pos="720"/>
        </w:tabs>
        <w:suppressAutoHyphens/>
        <w:jc w:val="both"/>
        <w:rPr>
          <w:sz w:val="10"/>
          <w:szCs w:val="10"/>
          <w:lang w:val="es-ES_tradnl"/>
        </w:rPr>
      </w:pPr>
    </w:p>
    <w:tbl>
      <w:tblPr>
        <w:tblW w:w="0" w:type="auto"/>
        <w:tblInd w:w="843"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2"/>
      </w:tblGrid>
      <w:tr w:rsidR="00DA751D" w:rsidRPr="007778FA" w14:paraId="21E07F9B" w14:textId="77777777" w:rsidTr="007778FA">
        <w:trPr>
          <w:cantSplit/>
        </w:trPr>
        <w:tc>
          <w:tcPr>
            <w:tcW w:w="8222" w:type="dxa"/>
            <w:tcBorders>
              <w:top w:val="single" w:sz="6" w:space="0" w:color="auto"/>
              <w:left w:val="single" w:sz="6" w:space="0" w:color="auto"/>
              <w:bottom w:val="single" w:sz="4" w:space="0" w:color="auto"/>
              <w:right w:val="single" w:sz="6" w:space="0" w:color="auto"/>
            </w:tcBorders>
          </w:tcPr>
          <w:p w14:paraId="50888EF0" w14:textId="77777777" w:rsidR="00DA751D" w:rsidRPr="007778FA" w:rsidRDefault="00DA751D" w:rsidP="0059360B">
            <w:pPr>
              <w:keepNext/>
              <w:jc w:val="both"/>
              <w:outlineLvl w:val="1"/>
              <w:rPr>
                <w:b/>
                <w:bCs/>
                <w:sz w:val="18"/>
                <w:szCs w:val="18"/>
              </w:rPr>
            </w:pPr>
            <w:r w:rsidRPr="007778FA">
              <w:rPr>
                <w:b/>
                <w:sz w:val="18"/>
                <w:szCs w:val="18"/>
                <w:lang w:val="es-ES"/>
              </w:rPr>
              <w:t>3.4 Efectos socioeconómicos</w:t>
            </w:r>
          </w:p>
        </w:tc>
      </w:tr>
      <w:tr w:rsidR="00DA751D" w:rsidRPr="00EA7206" w14:paraId="4898793E" w14:textId="77777777" w:rsidTr="007778FA">
        <w:trPr>
          <w:cantSplit/>
          <w:trHeight w:val="410"/>
        </w:trPr>
        <w:tc>
          <w:tcPr>
            <w:tcW w:w="8222" w:type="dxa"/>
            <w:tcBorders>
              <w:top w:val="single" w:sz="4" w:space="0" w:color="auto"/>
              <w:left w:val="nil"/>
              <w:bottom w:val="nil"/>
              <w:right w:val="nil"/>
            </w:tcBorders>
          </w:tcPr>
          <w:p w14:paraId="3C8C1ECC" w14:textId="77777777" w:rsidR="00DA751D" w:rsidRPr="007778FA" w:rsidRDefault="00DA751D" w:rsidP="0059360B">
            <w:pPr>
              <w:spacing w:before="20" w:after="20"/>
              <w:jc w:val="both"/>
              <w:outlineLvl w:val="2"/>
              <w:rPr>
                <w:b/>
                <w:sz w:val="18"/>
                <w:szCs w:val="18"/>
                <w:u w:val="single"/>
                <w:lang w:val="es-ES"/>
              </w:rPr>
            </w:pPr>
            <w:r w:rsidRPr="007778FA">
              <w:rPr>
                <w:b/>
                <w:sz w:val="18"/>
                <w:szCs w:val="18"/>
                <w:u w:val="single"/>
                <w:lang w:val="es-ES"/>
              </w:rPr>
              <w:t>Unión Europea</w:t>
            </w:r>
          </w:p>
          <w:p w14:paraId="66864881" w14:textId="77777777" w:rsidR="00DA751D" w:rsidRPr="007778FA" w:rsidRDefault="00DA751D" w:rsidP="0059360B">
            <w:pPr>
              <w:spacing w:after="80"/>
              <w:jc w:val="both"/>
              <w:rPr>
                <w:sz w:val="18"/>
                <w:szCs w:val="18"/>
                <w:lang w:val="es-ES_tradnl"/>
              </w:rPr>
            </w:pPr>
            <w:r w:rsidRPr="007778FA">
              <w:rPr>
                <w:sz w:val="18"/>
                <w:szCs w:val="18"/>
                <w:lang w:val="es-ES"/>
              </w:rPr>
              <w:t xml:space="preserve">No se aportó información sobre los efectos socioeconómicos. </w:t>
            </w:r>
          </w:p>
        </w:tc>
      </w:tr>
      <w:tr w:rsidR="00DA751D" w:rsidRPr="00EA7206" w14:paraId="1BABFA98" w14:textId="77777777" w:rsidTr="007778FA">
        <w:trPr>
          <w:cantSplit/>
          <w:trHeight w:val="410"/>
        </w:trPr>
        <w:tc>
          <w:tcPr>
            <w:tcW w:w="8222" w:type="dxa"/>
            <w:tcBorders>
              <w:top w:val="nil"/>
              <w:left w:val="nil"/>
              <w:bottom w:val="single" w:sz="4" w:space="0" w:color="000000"/>
              <w:right w:val="nil"/>
            </w:tcBorders>
          </w:tcPr>
          <w:p w14:paraId="1C702D72" w14:textId="77777777" w:rsidR="00DA751D" w:rsidRPr="007778FA" w:rsidRDefault="00DA751D" w:rsidP="0059360B">
            <w:pPr>
              <w:spacing w:before="20" w:after="20"/>
              <w:jc w:val="both"/>
              <w:outlineLvl w:val="2"/>
              <w:rPr>
                <w:b/>
                <w:sz w:val="18"/>
                <w:szCs w:val="18"/>
                <w:u w:val="single"/>
                <w:lang w:val="es-ES"/>
              </w:rPr>
            </w:pPr>
            <w:r w:rsidRPr="007778FA">
              <w:rPr>
                <w:b/>
                <w:sz w:val="18"/>
                <w:szCs w:val="18"/>
                <w:u w:val="single"/>
                <w:lang w:val="es-ES"/>
              </w:rPr>
              <w:t>Países del CILSS</w:t>
            </w:r>
          </w:p>
          <w:p w14:paraId="168C33CD" w14:textId="77777777" w:rsidR="00DA751D" w:rsidRPr="007778FA" w:rsidRDefault="00DA751D" w:rsidP="0059360B">
            <w:pPr>
              <w:jc w:val="both"/>
              <w:rPr>
                <w:sz w:val="18"/>
                <w:szCs w:val="18"/>
                <w:lang w:val="es-ES_tradnl"/>
              </w:rPr>
            </w:pPr>
            <w:r w:rsidRPr="007778FA">
              <w:rPr>
                <w:sz w:val="18"/>
                <w:szCs w:val="18"/>
                <w:lang w:val="es-ES"/>
              </w:rPr>
              <w:t xml:space="preserve">No se aportó información sobre los efectos socioeconómicos. </w:t>
            </w:r>
          </w:p>
        </w:tc>
      </w:tr>
    </w:tbl>
    <w:p w14:paraId="2FB958C2" w14:textId="77777777" w:rsidR="00DA751D" w:rsidRPr="000B2FEF" w:rsidRDefault="00DA751D" w:rsidP="00DA751D">
      <w:pPr>
        <w:jc w:val="both"/>
        <w:rPr>
          <w:sz w:val="16"/>
          <w:szCs w:val="16"/>
          <w:lang w:val="es-ES_tradnl"/>
        </w:rPr>
      </w:pPr>
    </w:p>
    <w:tbl>
      <w:tblPr>
        <w:tblW w:w="8222" w:type="dxa"/>
        <w:tblInd w:w="843" w:type="dxa"/>
        <w:tblLayout w:type="fixed"/>
        <w:tblCellMar>
          <w:left w:w="107" w:type="dxa"/>
          <w:right w:w="107" w:type="dxa"/>
        </w:tblCellMar>
        <w:tblLook w:val="0000" w:firstRow="0" w:lastRow="0" w:firstColumn="0" w:lastColumn="0" w:noHBand="0" w:noVBand="0"/>
      </w:tblPr>
      <w:tblGrid>
        <w:gridCol w:w="1559"/>
        <w:gridCol w:w="6663"/>
      </w:tblGrid>
      <w:tr w:rsidR="00DA751D" w:rsidRPr="00EA7206" w14:paraId="2907C708" w14:textId="77777777" w:rsidTr="00592460">
        <w:tc>
          <w:tcPr>
            <w:tcW w:w="8222" w:type="dxa"/>
            <w:gridSpan w:val="2"/>
            <w:tcBorders>
              <w:top w:val="single" w:sz="6" w:space="0" w:color="000000"/>
              <w:left w:val="single" w:sz="6" w:space="0" w:color="000000"/>
              <w:bottom w:val="single" w:sz="6" w:space="0" w:color="000000"/>
              <w:right w:val="single" w:sz="6" w:space="0" w:color="000000"/>
            </w:tcBorders>
            <w:shd w:val="pct15" w:color="auto" w:fill="FFFFFF"/>
          </w:tcPr>
          <w:p w14:paraId="748EE583" w14:textId="77777777" w:rsidR="00DA751D" w:rsidRPr="007778FA" w:rsidRDefault="00DA751D" w:rsidP="0059360B">
            <w:pPr>
              <w:jc w:val="both"/>
              <w:rPr>
                <w:b/>
                <w:sz w:val="18"/>
                <w:szCs w:val="18"/>
                <w:lang w:val="es-ES_tradnl"/>
              </w:rPr>
            </w:pPr>
            <w:r w:rsidRPr="007778FA">
              <w:rPr>
                <w:b/>
                <w:sz w:val="18"/>
                <w:szCs w:val="18"/>
                <w:lang w:val="es-ES"/>
              </w:rPr>
              <w:t>4. Peligros y riesgos para la salud humana y el medio ambiente</w:t>
            </w:r>
          </w:p>
        </w:tc>
      </w:tr>
      <w:tr w:rsidR="00DA751D" w:rsidRPr="000B2FEF" w14:paraId="6EE4BC2A" w14:textId="77777777" w:rsidTr="00592460">
        <w:tc>
          <w:tcPr>
            <w:tcW w:w="8222" w:type="dxa"/>
            <w:gridSpan w:val="2"/>
            <w:tcBorders>
              <w:top w:val="single" w:sz="6" w:space="0" w:color="000000"/>
              <w:left w:val="single" w:sz="6" w:space="0" w:color="808080"/>
              <w:bottom w:val="single" w:sz="6" w:space="0" w:color="808080"/>
              <w:right w:val="single" w:sz="6" w:space="0" w:color="808080"/>
            </w:tcBorders>
            <w:shd w:val="pct15" w:color="auto" w:fill="FFFFFF"/>
          </w:tcPr>
          <w:p w14:paraId="2A6B3BE0" w14:textId="77777777" w:rsidR="00DA751D" w:rsidRPr="007778FA" w:rsidRDefault="00DA751D" w:rsidP="0059360B">
            <w:pPr>
              <w:jc w:val="both"/>
              <w:rPr>
                <w:b/>
                <w:sz w:val="18"/>
                <w:szCs w:val="18"/>
              </w:rPr>
            </w:pPr>
            <w:r w:rsidRPr="007778FA">
              <w:rPr>
                <w:b/>
                <w:sz w:val="18"/>
                <w:szCs w:val="18"/>
                <w:lang w:val="es-ES"/>
              </w:rPr>
              <w:t xml:space="preserve">4.1 Clasificación de peligros </w:t>
            </w:r>
          </w:p>
        </w:tc>
      </w:tr>
      <w:tr w:rsidR="00DA751D" w:rsidRPr="000B2FEF" w14:paraId="0FEEB53D" w14:textId="77777777" w:rsidTr="00592460">
        <w:tblPrEx>
          <w:tblCellMar>
            <w:left w:w="108" w:type="dxa"/>
            <w:right w:w="108" w:type="dxa"/>
          </w:tblCellMar>
        </w:tblPrEx>
        <w:trPr>
          <w:cantSplit/>
        </w:trPr>
        <w:tc>
          <w:tcPr>
            <w:tcW w:w="1559" w:type="dxa"/>
            <w:tcBorders>
              <w:top w:val="single" w:sz="4" w:space="0" w:color="auto"/>
              <w:left w:val="single" w:sz="4" w:space="0" w:color="auto"/>
              <w:bottom w:val="single" w:sz="4" w:space="0" w:color="auto"/>
              <w:right w:val="single" w:sz="4" w:space="0" w:color="auto"/>
            </w:tcBorders>
          </w:tcPr>
          <w:p w14:paraId="58139583" w14:textId="77777777" w:rsidR="00DA751D" w:rsidRPr="007778FA" w:rsidRDefault="00DA751D" w:rsidP="0059360B">
            <w:pPr>
              <w:spacing w:before="20" w:after="20"/>
              <w:outlineLvl w:val="2"/>
              <w:rPr>
                <w:b/>
                <w:bCs/>
                <w:sz w:val="18"/>
                <w:szCs w:val="18"/>
              </w:rPr>
            </w:pPr>
            <w:r w:rsidRPr="007778FA">
              <w:rPr>
                <w:b/>
                <w:sz w:val="18"/>
                <w:szCs w:val="18"/>
                <w:lang w:val="es-ES"/>
              </w:rPr>
              <w:t>OMS / IPCS</w:t>
            </w:r>
          </w:p>
        </w:tc>
        <w:tc>
          <w:tcPr>
            <w:tcW w:w="6663" w:type="dxa"/>
            <w:tcBorders>
              <w:top w:val="single" w:sz="4" w:space="0" w:color="auto"/>
              <w:left w:val="single" w:sz="4" w:space="0" w:color="auto"/>
              <w:bottom w:val="single" w:sz="4" w:space="0" w:color="auto"/>
              <w:right w:val="single" w:sz="4" w:space="0" w:color="auto"/>
            </w:tcBorders>
          </w:tcPr>
          <w:p w14:paraId="025B9EFB" w14:textId="77777777" w:rsidR="00DA751D" w:rsidRPr="007778FA" w:rsidRDefault="00DA751D" w:rsidP="0059360B">
            <w:pPr>
              <w:jc w:val="both"/>
              <w:rPr>
                <w:sz w:val="18"/>
                <w:szCs w:val="18"/>
              </w:rPr>
            </w:pPr>
            <w:r w:rsidRPr="007778FA">
              <w:rPr>
                <w:sz w:val="18"/>
                <w:szCs w:val="18"/>
                <w:lang w:val="es-ES"/>
              </w:rPr>
              <w:t>Moderadamente peligroso (Clase II).</w:t>
            </w:r>
          </w:p>
        </w:tc>
      </w:tr>
      <w:tr w:rsidR="00DA751D" w:rsidRPr="00EA7206" w14:paraId="629E5958" w14:textId="77777777" w:rsidTr="00592460">
        <w:tblPrEx>
          <w:tblCellMar>
            <w:left w:w="108" w:type="dxa"/>
            <w:right w:w="108" w:type="dxa"/>
          </w:tblCellMar>
        </w:tblPrEx>
        <w:trPr>
          <w:cantSplit/>
        </w:trPr>
        <w:tc>
          <w:tcPr>
            <w:tcW w:w="1559" w:type="dxa"/>
            <w:tcBorders>
              <w:top w:val="single" w:sz="4" w:space="0" w:color="auto"/>
              <w:left w:val="single" w:sz="4" w:space="0" w:color="auto"/>
              <w:bottom w:val="single" w:sz="4" w:space="0" w:color="auto"/>
              <w:right w:val="single" w:sz="4" w:space="0" w:color="auto"/>
            </w:tcBorders>
          </w:tcPr>
          <w:p w14:paraId="53ABA586" w14:textId="77777777" w:rsidR="00DA751D" w:rsidRPr="007778FA" w:rsidRDefault="00DA751D" w:rsidP="0059360B">
            <w:pPr>
              <w:spacing w:before="20" w:after="20"/>
              <w:jc w:val="both"/>
              <w:outlineLvl w:val="2"/>
              <w:rPr>
                <w:b/>
                <w:bCs/>
                <w:sz w:val="18"/>
                <w:szCs w:val="18"/>
              </w:rPr>
            </w:pPr>
            <w:r w:rsidRPr="007778FA">
              <w:rPr>
                <w:b/>
                <w:sz w:val="18"/>
                <w:szCs w:val="18"/>
                <w:lang w:val="es-ES"/>
              </w:rPr>
              <w:t>IRAC</w:t>
            </w:r>
          </w:p>
        </w:tc>
        <w:tc>
          <w:tcPr>
            <w:tcW w:w="6663" w:type="dxa"/>
            <w:tcBorders>
              <w:top w:val="single" w:sz="4" w:space="0" w:color="auto"/>
              <w:left w:val="single" w:sz="4" w:space="0" w:color="auto"/>
              <w:bottom w:val="single" w:sz="4" w:space="0" w:color="auto"/>
              <w:right w:val="single" w:sz="4" w:space="0" w:color="auto"/>
            </w:tcBorders>
          </w:tcPr>
          <w:p w14:paraId="7AF9F7A4" w14:textId="77777777" w:rsidR="00DA751D" w:rsidRPr="007778FA" w:rsidRDefault="00DA751D" w:rsidP="0059360B">
            <w:pPr>
              <w:jc w:val="both"/>
              <w:rPr>
                <w:sz w:val="18"/>
                <w:szCs w:val="18"/>
                <w:lang w:val="es-ES_tradnl"/>
              </w:rPr>
            </w:pPr>
            <w:r w:rsidRPr="007778FA">
              <w:rPr>
                <w:sz w:val="18"/>
                <w:szCs w:val="18"/>
                <w:lang w:val="es-ES"/>
              </w:rPr>
              <w:t>Grupo 1. Inhibidores de la acetilcolinesterasa (</w:t>
            </w:r>
            <w:proofErr w:type="spellStart"/>
            <w:r w:rsidRPr="007778FA">
              <w:rPr>
                <w:sz w:val="18"/>
                <w:szCs w:val="18"/>
                <w:lang w:val="es-ES"/>
              </w:rPr>
              <w:t>AChE</w:t>
            </w:r>
            <w:proofErr w:type="spellEnd"/>
            <w:r w:rsidRPr="007778FA">
              <w:rPr>
                <w:sz w:val="18"/>
                <w:szCs w:val="18"/>
                <w:lang w:val="es-ES"/>
              </w:rPr>
              <w:t xml:space="preserve">), carbamatos 1A </w:t>
            </w:r>
          </w:p>
        </w:tc>
      </w:tr>
      <w:tr w:rsidR="00DA751D" w:rsidRPr="00EA7206" w14:paraId="49A8BA57" w14:textId="77777777" w:rsidTr="00592460">
        <w:tblPrEx>
          <w:tblCellMar>
            <w:left w:w="108" w:type="dxa"/>
            <w:right w:w="108" w:type="dxa"/>
          </w:tblCellMar>
        </w:tblPrEx>
        <w:trPr>
          <w:cantSplit/>
        </w:trPr>
        <w:tc>
          <w:tcPr>
            <w:tcW w:w="1559" w:type="dxa"/>
            <w:tcBorders>
              <w:top w:val="single" w:sz="4" w:space="0" w:color="auto"/>
              <w:left w:val="single" w:sz="6" w:space="0" w:color="auto"/>
              <w:bottom w:val="single" w:sz="6" w:space="0" w:color="auto"/>
              <w:right w:val="single" w:sz="6" w:space="0" w:color="auto"/>
            </w:tcBorders>
          </w:tcPr>
          <w:p w14:paraId="6FD66E17" w14:textId="77777777" w:rsidR="00DA751D" w:rsidRPr="007778FA" w:rsidRDefault="00DA751D" w:rsidP="0059360B">
            <w:pPr>
              <w:spacing w:before="20" w:after="20"/>
              <w:jc w:val="both"/>
              <w:outlineLvl w:val="2"/>
              <w:rPr>
                <w:b/>
                <w:bCs/>
                <w:sz w:val="18"/>
                <w:szCs w:val="18"/>
              </w:rPr>
            </w:pPr>
            <w:r w:rsidRPr="007778FA">
              <w:rPr>
                <w:b/>
                <w:sz w:val="18"/>
                <w:szCs w:val="18"/>
                <w:lang w:val="es-ES"/>
              </w:rPr>
              <w:t>Comunidad Europea</w:t>
            </w:r>
          </w:p>
        </w:tc>
        <w:tc>
          <w:tcPr>
            <w:tcW w:w="6663" w:type="dxa"/>
            <w:tcBorders>
              <w:top w:val="single" w:sz="4" w:space="0" w:color="auto"/>
              <w:bottom w:val="single" w:sz="6" w:space="0" w:color="auto"/>
              <w:right w:val="single" w:sz="6" w:space="0" w:color="auto"/>
            </w:tcBorders>
          </w:tcPr>
          <w:p w14:paraId="104A627E" w14:textId="77777777" w:rsidR="00DA751D" w:rsidRPr="007778FA" w:rsidRDefault="00DA751D" w:rsidP="0059360B">
            <w:pPr>
              <w:rPr>
                <w:sz w:val="18"/>
                <w:szCs w:val="18"/>
                <w:lang w:val="es-ES_tradnl"/>
              </w:rPr>
            </w:pPr>
            <w:r w:rsidRPr="007778FA">
              <w:rPr>
                <w:sz w:val="18"/>
                <w:szCs w:val="18"/>
                <w:lang w:val="es-ES"/>
              </w:rPr>
              <w:t>Clasificación de la UE de conformidad con la Directiva 67/548/CEE:</w:t>
            </w:r>
          </w:p>
          <w:p w14:paraId="10B13240" w14:textId="77777777" w:rsidR="00DA751D" w:rsidRPr="007778FA" w:rsidRDefault="00DA751D" w:rsidP="0059360B">
            <w:pPr>
              <w:rPr>
                <w:sz w:val="18"/>
                <w:szCs w:val="18"/>
                <w:lang w:val="es-ES_tradnl"/>
              </w:rPr>
            </w:pPr>
            <w:r w:rsidRPr="007778FA">
              <w:rPr>
                <w:sz w:val="18"/>
                <w:szCs w:val="18"/>
                <w:lang w:val="es-ES"/>
              </w:rPr>
              <w:t>T+ - Muy tóxico.</w:t>
            </w:r>
          </w:p>
          <w:p w14:paraId="78E176BF" w14:textId="77777777" w:rsidR="00DA751D" w:rsidRPr="007778FA" w:rsidRDefault="00DA751D" w:rsidP="0059360B">
            <w:pPr>
              <w:rPr>
                <w:sz w:val="18"/>
                <w:szCs w:val="18"/>
                <w:lang w:val="es-ES_tradnl"/>
              </w:rPr>
            </w:pPr>
            <w:r w:rsidRPr="007778FA">
              <w:rPr>
                <w:sz w:val="18"/>
                <w:szCs w:val="18"/>
                <w:lang w:val="es-ES"/>
              </w:rPr>
              <w:t>R26 - Muy tóxico por inhalación.</w:t>
            </w:r>
          </w:p>
          <w:p w14:paraId="7C9571BF" w14:textId="77777777" w:rsidR="00DA751D" w:rsidRPr="007778FA" w:rsidRDefault="00DA751D" w:rsidP="0059360B">
            <w:pPr>
              <w:rPr>
                <w:sz w:val="18"/>
                <w:szCs w:val="18"/>
                <w:lang w:val="es-ES_tradnl"/>
              </w:rPr>
            </w:pPr>
            <w:r w:rsidRPr="007778FA">
              <w:rPr>
                <w:sz w:val="18"/>
                <w:szCs w:val="18"/>
                <w:lang w:val="es-ES"/>
              </w:rPr>
              <w:t>R25 - Tóxico en caso de ingestión.</w:t>
            </w:r>
          </w:p>
          <w:p w14:paraId="0C39B00A" w14:textId="77777777" w:rsidR="00DA751D" w:rsidRPr="007778FA" w:rsidRDefault="00DA751D" w:rsidP="0059360B">
            <w:pPr>
              <w:rPr>
                <w:sz w:val="18"/>
                <w:szCs w:val="18"/>
                <w:lang w:val="es-ES_tradnl"/>
              </w:rPr>
            </w:pPr>
            <w:r w:rsidRPr="007778FA">
              <w:rPr>
                <w:sz w:val="18"/>
                <w:szCs w:val="18"/>
                <w:lang w:val="es-ES"/>
              </w:rPr>
              <w:t>R43 - Puede causar sensibilización por contacto con la piel.</w:t>
            </w:r>
          </w:p>
          <w:p w14:paraId="1C2328A8" w14:textId="77777777" w:rsidR="00DA751D" w:rsidRPr="007778FA" w:rsidRDefault="00DA751D" w:rsidP="0059360B">
            <w:pPr>
              <w:rPr>
                <w:sz w:val="18"/>
                <w:szCs w:val="18"/>
                <w:lang w:val="es-ES_tradnl"/>
              </w:rPr>
            </w:pPr>
            <w:r w:rsidRPr="007778FA">
              <w:rPr>
                <w:sz w:val="18"/>
                <w:szCs w:val="18"/>
                <w:lang w:val="es-ES"/>
              </w:rPr>
              <w:t>N - Peligroso para el medio ambiente.</w:t>
            </w:r>
          </w:p>
          <w:p w14:paraId="0BDB7147" w14:textId="77777777" w:rsidR="00DA751D" w:rsidRPr="007778FA" w:rsidRDefault="00DA751D" w:rsidP="0059360B">
            <w:pPr>
              <w:spacing w:after="80"/>
              <w:rPr>
                <w:sz w:val="18"/>
                <w:szCs w:val="18"/>
                <w:lang w:val="es-ES_tradnl"/>
              </w:rPr>
            </w:pPr>
            <w:r w:rsidRPr="007778FA">
              <w:rPr>
                <w:sz w:val="18"/>
                <w:szCs w:val="18"/>
                <w:lang w:val="es-ES"/>
              </w:rPr>
              <w:t>R50/53 - Muy tóxico para los organismos acuáticos, puede causar efectos adversos de larga duración en el medio acuático.</w:t>
            </w:r>
          </w:p>
          <w:p w14:paraId="7C9565C4" w14:textId="77777777" w:rsidR="00DA751D" w:rsidRPr="007778FA" w:rsidRDefault="00DA751D" w:rsidP="0059360B">
            <w:pPr>
              <w:rPr>
                <w:sz w:val="18"/>
                <w:szCs w:val="18"/>
                <w:lang w:val="es-ES_tradnl"/>
              </w:rPr>
            </w:pPr>
            <w:r w:rsidRPr="007778FA">
              <w:rPr>
                <w:sz w:val="18"/>
                <w:szCs w:val="18"/>
                <w:lang w:val="es-ES"/>
              </w:rPr>
              <w:t>Clasificación de la UE de acuerdo con el reglamento (CE) núm. 1272/2008, que aplica el SGA de Naciones Unidas en la UE:</w:t>
            </w:r>
          </w:p>
          <w:p w14:paraId="0A6DFA28" w14:textId="77777777" w:rsidR="00DA751D" w:rsidRPr="007778FA" w:rsidRDefault="00DA751D" w:rsidP="0059360B">
            <w:pPr>
              <w:rPr>
                <w:sz w:val="18"/>
                <w:szCs w:val="18"/>
                <w:lang w:val="es-ES_tradnl"/>
              </w:rPr>
            </w:pPr>
            <w:r w:rsidRPr="007778FA">
              <w:rPr>
                <w:sz w:val="18"/>
                <w:szCs w:val="18"/>
                <w:lang w:val="es-ES"/>
              </w:rPr>
              <w:t xml:space="preserve">Acute </w:t>
            </w:r>
            <w:proofErr w:type="spellStart"/>
            <w:r w:rsidRPr="007778FA">
              <w:rPr>
                <w:sz w:val="18"/>
                <w:szCs w:val="18"/>
                <w:lang w:val="es-ES"/>
              </w:rPr>
              <w:t>Tox</w:t>
            </w:r>
            <w:proofErr w:type="spellEnd"/>
            <w:r w:rsidRPr="007778FA">
              <w:rPr>
                <w:sz w:val="18"/>
                <w:szCs w:val="18"/>
                <w:lang w:val="es-ES"/>
              </w:rPr>
              <w:t>. 2* - H330 - Letal en caso de inhalación.</w:t>
            </w:r>
          </w:p>
          <w:p w14:paraId="38227E03" w14:textId="77777777" w:rsidR="00DA751D" w:rsidRPr="007778FA" w:rsidRDefault="00DA751D" w:rsidP="0059360B">
            <w:pPr>
              <w:rPr>
                <w:sz w:val="18"/>
                <w:szCs w:val="18"/>
                <w:lang w:val="es-ES_tradnl"/>
              </w:rPr>
            </w:pPr>
            <w:r w:rsidRPr="007778FA">
              <w:rPr>
                <w:sz w:val="18"/>
                <w:szCs w:val="18"/>
                <w:lang w:val="es-ES"/>
              </w:rPr>
              <w:t xml:space="preserve">Acute </w:t>
            </w:r>
            <w:proofErr w:type="spellStart"/>
            <w:r w:rsidRPr="007778FA">
              <w:rPr>
                <w:sz w:val="18"/>
                <w:szCs w:val="18"/>
                <w:lang w:val="es-ES"/>
              </w:rPr>
              <w:t>Tox</w:t>
            </w:r>
            <w:proofErr w:type="spellEnd"/>
            <w:r w:rsidRPr="007778FA">
              <w:rPr>
                <w:sz w:val="18"/>
                <w:szCs w:val="18"/>
                <w:lang w:val="es-ES"/>
              </w:rPr>
              <w:t>. 3* - H302 - Tóxico en caso de ingestión.</w:t>
            </w:r>
          </w:p>
          <w:p w14:paraId="1E491CBF" w14:textId="77777777" w:rsidR="00DA751D" w:rsidRPr="007778FA" w:rsidRDefault="00DA751D" w:rsidP="0059360B">
            <w:pPr>
              <w:rPr>
                <w:sz w:val="18"/>
                <w:szCs w:val="18"/>
                <w:lang w:val="es-ES_tradnl"/>
              </w:rPr>
            </w:pPr>
            <w:r w:rsidRPr="007778FA">
              <w:rPr>
                <w:sz w:val="18"/>
                <w:szCs w:val="18"/>
                <w:lang w:val="es-ES"/>
              </w:rPr>
              <w:t xml:space="preserve">Skin </w:t>
            </w:r>
            <w:proofErr w:type="spellStart"/>
            <w:r w:rsidRPr="007778FA">
              <w:rPr>
                <w:sz w:val="18"/>
                <w:szCs w:val="18"/>
                <w:lang w:val="es-ES"/>
              </w:rPr>
              <w:t>Sens</w:t>
            </w:r>
            <w:proofErr w:type="spellEnd"/>
            <w:r w:rsidRPr="007778FA">
              <w:rPr>
                <w:sz w:val="18"/>
                <w:szCs w:val="18"/>
                <w:lang w:val="es-ES"/>
              </w:rPr>
              <w:t>. 1 - H317 - Puede provocar una reacción alérgica en la piel.</w:t>
            </w:r>
          </w:p>
          <w:p w14:paraId="75E09530" w14:textId="77777777" w:rsidR="00DA751D" w:rsidRPr="007778FA" w:rsidRDefault="00DA751D" w:rsidP="0059360B">
            <w:pPr>
              <w:rPr>
                <w:sz w:val="18"/>
                <w:szCs w:val="18"/>
                <w:lang w:val="es-ES_tradnl"/>
              </w:rPr>
            </w:pPr>
            <w:proofErr w:type="spellStart"/>
            <w:r w:rsidRPr="007778FA">
              <w:rPr>
                <w:sz w:val="18"/>
                <w:szCs w:val="18"/>
                <w:lang w:val="es-ES"/>
              </w:rPr>
              <w:t>Aquatic</w:t>
            </w:r>
            <w:proofErr w:type="spellEnd"/>
            <w:r w:rsidRPr="007778FA">
              <w:rPr>
                <w:sz w:val="18"/>
                <w:szCs w:val="18"/>
                <w:lang w:val="es-ES"/>
              </w:rPr>
              <w:t xml:space="preserve"> acute 1 - H400 - Muy tóxico para los organismos acuáticos.</w:t>
            </w:r>
          </w:p>
          <w:p w14:paraId="43C84F6B" w14:textId="77777777" w:rsidR="00DA751D" w:rsidRPr="007778FA" w:rsidRDefault="00DA751D" w:rsidP="0059360B">
            <w:pPr>
              <w:rPr>
                <w:spacing w:val="-4"/>
                <w:sz w:val="18"/>
                <w:szCs w:val="18"/>
                <w:lang w:val="es-ES_tradnl"/>
              </w:rPr>
            </w:pPr>
            <w:proofErr w:type="spellStart"/>
            <w:r w:rsidRPr="007778FA">
              <w:rPr>
                <w:spacing w:val="-4"/>
                <w:sz w:val="18"/>
                <w:szCs w:val="18"/>
                <w:lang w:val="es-ES"/>
              </w:rPr>
              <w:t>Aquatic</w:t>
            </w:r>
            <w:proofErr w:type="spellEnd"/>
            <w:r w:rsidRPr="007778FA">
              <w:rPr>
                <w:spacing w:val="-4"/>
                <w:sz w:val="18"/>
                <w:szCs w:val="18"/>
                <w:lang w:val="es-ES"/>
              </w:rPr>
              <w:t xml:space="preserve"> </w:t>
            </w:r>
            <w:proofErr w:type="spellStart"/>
            <w:r w:rsidRPr="007778FA">
              <w:rPr>
                <w:spacing w:val="-4"/>
                <w:sz w:val="18"/>
                <w:szCs w:val="18"/>
                <w:lang w:val="es-ES"/>
              </w:rPr>
              <w:t>Chronic</w:t>
            </w:r>
            <w:proofErr w:type="spellEnd"/>
            <w:r w:rsidRPr="007778FA">
              <w:rPr>
                <w:spacing w:val="-4"/>
                <w:sz w:val="18"/>
                <w:szCs w:val="18"/>
                <w:lang w:val="es-ES"/>
              </w:rPr>
              <w:t xml:space="preserve"> 1 - H410 - Muy tóxico para la vida acuática con efectos duraderos.</w:t>
            </w:r>
          </w:p>
          <w:p w14:paraId="769B94CF" w14:textId="77777777" w:rsidR="00DA751D" w:rsidRPr="007778FA" w:rsidRDefault="00DA751D" w:rsidP="0059360B">
            <w:pPr>
              <w:rPr>
                <w:sz w:val="18"/>
                <w:szCs w:val="18"/>
                <w:lang w:val="es-ES_tradnl"/>
              </w:rPr>
            </w:pPr>
            <w:r w:rsidRPr="007778FA">
              <w:rPr>
                <w:sz w:val="18"/>
                <w:szCs w:val="18"/>
                <w:lang w:val="es-ES"/>
              </w:rPr>
              <w:t>* = Esta clasificación se considerará la clasificación mínima.</w:t>
            </w:r>
          </w:p>
        </w:tc>
      </w:tr>
      <w:tr w:rsidR="00DA751D" w:rsidRPr="00EA7206" w14:paraId="3D587DA3" w14:textId="77777777" w:rsidTr="00592460">
        <w:tblPrEx>
          <w:tblCellMar>
            <w:left w:w="108" w:type="dxa"/>
            <w:right w:w="108" w:type="dxa"/>
          </w:tblCellMar>
        </w:tblPrEx>
        <w:trPr>
          <w:cantSplit/>
        </w:trPr>
        <w:tc>
          <w:tcPr>
            <w:tcW w:w="1559" w:type="dxa"/>
            <w:tcBorders>
              <w:top w:val="single" w:sz="4" w:space="0" w:color="auto"/>
              <w:left w:val="single" w:sz="6" w:space="0" w:color="auto"/>
              <w:bottom w:val="single" w:sz="6" w:space="0" w:color="auto"/>
              <w:right w:val="single" w:sz="6" w:space="0" w:color="auto"/>
            </w:tcBorders>
          </w:tcPr>
          <w:p w14:paraId="6901803B" w14:textId="77777777" w:rsidR="00DA751D" w:rsidRPr="007778FA" w:rsidRDefault="00DA751D" w:rsidP="0059360B">
            <w:pPr>
              <w:spacing w:before="20" w:after="20"/>
              <w:jc w:val="both"/>
              <w:outlineLvl w:val="2"/>
              <w:rPr>
                <w:b/>
                <w:bCs/>
                <w:sz w:val="18"/>
                <w:szCs w:val="18"/>
                <w:lang w:val="es-ES_tradnl"/>
              </w:rPr>
            </w:pPr>
          </w:p>
        </w:tc>
        <w:tc>
          <w:tcPr>
            <w:tcW w:w="6663" w:type="dxa"/>
            <w:tcBorders>
              <w:bottom w:val="single" w:sz="6" w:space="0" w:color="auto"/>
              <w:right w:val="single" w:sz="6" w:space="0" w:color="auto"/>
            </w:tcBorders>
          </w:tcPr>
          <w:p w14:paraId="79A15576" w14:textId="77777777" w:rsidR="00DA751D" w:rsidRPr="007778FA" w:rsidRDefault="00DA751D" w:rsidP="0059360B">
            <w:pPr>
              <w:jc w:val="both"/>
              <w:rPr>
                <w:sz w:val="18"/>
                <w:szCs w:val="18"/>
                <w:lang w:val="es-ES_tradnl"/>
              </w:rPr>
            </w:pPr>
          </w:p>
        </w:tc>
      </w:tr>
    </w:tbl>
    <w:p w14:paraId="53B864D4" w14:textId="3989C817" w:rsidR="00592460" w:rsidRPr="00EB639D" w:rsidRDefault="00592460">
      <w:pPr>
        <w:rPr>
          <w:lang w:val="fr-CH"/>
        </w:rPr>
      </w:pPr>
    </w:p>
    <w:p w14:paraId="75CDD9F7" w14:textId="77777777" w:rsidR="00592460" w:rsidRPr="00EB639D" w:rsidRDefault="00592460">
      <w:pPr>
        <w:tabs>
          <w:tab w:val="clear" w:pos="1247"/>
          <w:tab w:val="clear" w:pos="1814"/>
          <w:tab w:val="clear" w:pos="2381"/>
          <w:tab w:val="clear" w:pos="2948"/>
          <w:tab w:val="clear" w:pos="3515"/>
        </w:tabs>
        <w:rPr>
          <w:lang w:val="fr-CH"/>
        </w:rPr>
      </w:pPr>
      <w:r w:rsidRPr="00EB639D">
        <w:rPr>
          <w:lang w:val="fr-CH"/>
        </w:rPr>
        <w:br w:type="page"/>
      </w:r>
    </w:p>
    <w:tbl>
      <w:tblPr>
        <w:tblW w:w="8222" w:type="dxa"/>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418"/>
        <w:gridCol w:w="6804"/>
      </w:tblGrid>
      <w:tr w:rsidR="00DA751D" w:rsidRPr="000B2FEF" w14:paraId="428213C6" w14:textId="77777777" w:rsidTr="00592460">
        <w:tc>
          <w:tcPr>
            <w:tcW w:w="8222" w:type="dxa"/>
            <w:gridSpan w:val="2"/>
            <w:tcBorders>
              <w:top w:val="single" w:sz="4" w:space="0" w:color="auto"/>
              <w:left w:val="single" w:sz="4" w:space="0" w:color="auto"/>
              <w:bottom w:val="nil"/>
              <w:right w:val="single" w:sz="4" w:space="0" w:color="auto"/>
            </w:tcBorders>
          </w:tcPr>
          <w:p w14:paraId="06D8B41B" w14:textId="77777777" w:rsidR="00DA751D" w:rsidRPr="007778FA" w:rsidRDefault="00DA751D" w:rsidP="0059360B">
            <w:pPr>
              <w:keepNext/>
              <w:jc w:val="both"/>
              <w:outlineLvl w:val="1"/>
              <w:rPr>
                <w:b/>
                <w:bCs/>
                <w:sz w:val="18"/>
                <w:szCs w:val="18"/>
              </w:rPr>
            </w:pPr>
            <w:r w:rsidRPr="007778FA">
              <w:rPr>
                <w:b/>
                <w:sz w:val="18"/>
                <w:szCs w:val="18"/>
                <w:lang w:val="es-ES"/>
              </w:rPr>
              <w:t>4.2 Límites de la exposición</w:t>
            </w:r>
          </w:p>
        </w:tc>
      </w:tr>
      <w:tr w:rsidR="00DA751D" w:rsidRPr="00EA7206" w14:paraId="49F02C2B" w14:textId="77777777" w:rsidTr="00592460">
        <w:tc>
          <w:tcPr>
            <w:tcW w:w="8222" w:type="dxa"/>
            <w:gridSpan w:val="2"/>
            <w:tcBorders>
              <w:top w:val="single" w:sz="4" w:space="0" w:color="auto"/>
              <w:left w:val="nil"/>
              <w:bottom w:val="nil"/>
              <w:right w:val="nil"/>
            </w:tcBorders>
          </w:tcPr>
          <w:p w14:paraId="133D73F7" w14:textId="77777777" w:rsidR="00DA751D" w:rsidRPr="007778FA" w:rsidRDefault="00DA751D" w:rsidP="00592460">
            <w:pPr>
              <w:pStyle w:val="Normal-pool"/>
              <w:spacing w:before="120" w:after="60"/>
              <w:rPr>
                <w:b/>
                <w:sz w:val="18"/>
                <w:szCs w:val="18"/>
                <w:u w:val="single"/>
                <w:lang w:val="es-ES"/>
              </w:rPr>
            </w:pPr>
            <w:proofErr w:type="spellStart"/>
            <w:r w:rsidRPr="00EB639D">
              <w:rPr>
                <w:b/>
                <w:bCs/>
                <w:snapToGrid w:val="0"/>
                <w:sz w:val="18"/>
                <w:szCs w:val="18"/>
                <w:u w:val="single"/>
                <w:lang w:val="fr-CH"/>
              </w:rPr>
              <w:t>Unión</w:t>
            </w:r>
            <w:proofErr w:type="spellEnd"/>
            <w:r w:rsidRPr="007778FA">
              <w:rPr>
                <w:b/>
                <w:sz w:val="18"/>
                <w:szCs w:val="18"/>
                <w:u w:val="single"/>
                <w:lang w:val="es-ES"/>
              </w:rPr>
              <w:t xml:space="preserve"> Europea</w:t>
            </w:r>
          </w:p>
          <w:p w14:paraId="379686D3" w14:textId="77777777" w:rsidR="00DA751D" w:rsidRPr="007778FA" w:rsidRDefault="00DA751D" w:rsidP="00592460">
            <w:pPr>
              <w:pStyle w:val="Normal-pool"/>
              <w:spacing w:after="60"/>
              <w:rPr>
                <w:sz w:val="18"/>
                <w:szCs w:val="18"/>
                <w:lang w:val="es-ES_tradnl"/>
              </w:rPr>
            </w:pPr>
            <w:r w:rsidRPr="007778FA">
              <w:rPr>
                <w:sz w:val="18"/>
                <w:szCs w:val="18"/>
                <w:lang w:val="es-ES"/>
              </w:rPr>
              <w:t xml:space="preserve">Ingesta diaria </w:t>
            </w:r>
            <w:proofErr w:type="spellStart"/>
            <w:r w:rsidRPr="00EB639D">
              <w:rPr>
                <w:sz w:val="18"/>
                <w:szCs w:val="18"/>
                <w:lang w:val="fr-CH"/>
              </w:rPr>
              <w:t>admisible</w:t>
            </w:r>
            <w:proofErr w:type="spellEnd"/>
            <w:r w:rsidRPr="007778FA">
              <w:rPr>
                <w:sz w:val="18"/>
                <w:szCs w:val="18"/>
                <w:lang w:val="es-ES"/>
              </w:rPr>
              <w:t xml:space="preserve"> (IDA): 0,005 mg/kg de peso corporal/día (sobre la base de un estudio de neurotoxicidad en ratas con un factor de seguridad de 100)</w:t>
            </w:r>
          </w:p>
          <w:p w14:paraId="24BF1A0E" w14:textId="77777777" w:rsidR="00DA751D" w:rsidRPr="007778FA" w:rsidRDefault="00DA751D" w:rsidP="00592460">
            <w:pPr>
              <w:pStyle w:val="Normal-pool"/>
              <w:spacing w:after="60"/>
              <w:rPr>
                <w:sz w:val="18"/>
                <w:szCs w:val="18"/>
                <w:lang w:val="es-ES_tradnl"/>
              </w:rPr>
            </w:pPr>
            <w:r w:rsidRPr="007778FA">
              <w:rPr>
                <w:sz w:val="18"/>
                <w:szCs w:val="18"/>
                <w:lang w:val="es-ES"/>
              </w:rPr>
              <w:t>Nivel aceptable de exposición para los operadores (AOEL): 0,005 mg/kg de peso corporal/día (sobre la base de un estudio de neurotoxicidad en ratas con un factor de seguridad de 100 )</w:t>
            </w:r>
          </w:p>
          <w:p w14:paraId="525756EA" w14:textId="77777777" w:rsidR="00DA751D" w:rsidRPr="007778FA" w:rsidRDefault="00DA751D" w:rsidP="00592460">
            <w:pPr>
              <w:pStyle w:val="Normal-pool"/>
              <w:rPr>
                <w:sz w:val="18"/>
                <w:szCs w:val="18"/>
                <w:lang w:val="es-ES_tradnl"/>
              </w:rPr>
            </w:pPr>
            <w:r w:rsidRPr="007778FA">
              <w:rPr>
                <w:sz w:val="18"/>
                <w:szCs w:val="18"/>
                <w:lang w:val="es-ES"/>
              </w:rPr>
              <w:t xml:space="preserve">Dosis de </w:t>
            </w:r>
            <w:proofErr w:type="spellStart"/>
            <w:r w:rsidRPr="00EB639D">
              <w:rPr>
                <w:sz w:val="18"/>
                <w:szCs w:val="18"/>
                <w:lang w:val="fr-CH"/>
              </w:rPr>
              <w:t>referencia</w:t>
            </w:r>
            <w:proofErr w:type="spellEnd"/>
            <w:r w:rsidRPr="007778FA">
              <w:rPr>
                <w:sz w:val="18"/>
                <w:szCs w:val="18"/>
                <w:lang w:val="es-ES"/>
              </w:rPr>
              <w:t xml:space="preserve"> aguda (</w:t>
            </w:r>
            <w:proofErr w:type="spellStart"/>
            <w:r w:rsidRPr="007778FA">
              <w:rPr>
                <w:sz w:val="18"/>
                <w:szCs w:val="18"/>
                <w:lang w:val="es-ES"/>
              </w:rPr>
              <w:t>ARfD</w:t>
            </w:r>
            <w:proofErr w:type="spellEnd"/>
            <w:r w:rsidRPr="007778FA">
              <w:rPr>
                <w:sz w:val="18"/>
                <w:szCs w:val="18"/>
                <w:lang w:val="es-ES"/>
              </w:rPr>
              <w:t xml:space="preserve">): 0,005 mg/kg de peso corporal/día (sobre la base de un estudio de neurotoxicidad en ratas con </w:t>
            </w:r>
            <w:r w:rsidRPr="00EB639D">
              <w:rPr>
                <w:sz w:val="18"/>
                <w:szCs w:val="18"/>
                <w:lang w:val="fr-CH"/>
              </w:rPr>
              <w:t>un</w:t>
            </w:r>
            <w:r w:rsidRPr="007778FA">
              <w:rPr>
                <w:sz w:val="18"/>
                <w:szCs w:val="18"/>
                <w:lang w:val="es-ES"/>
              </w:rPr>
              <w:t xml:space="preserve"> factor de seguridad de 100)</w:t>
            </w:r>
          </w:p>
          <w:p w14:paraId="7BAE21F3" w14:textId="77777777" w:rsidR="00DA751D" w:rsidRPr="007778FA" w:rsidRDefault="00DA751D" w:rsidP="0059360B">
            <w:pPr>
              <w:spacing w:after="100"/>
              <w:rPr>
                <w:sz w:val="18"/>
                <w:szCs w:val="18"/>
                <w:lang w:val="es-ES_tradnl"/>
              </w:rPr>
            </w:pPr>
            <w:r w:rsidRPr="007778FA">
              <w:rPr>
                <w:sz w:val="18"/>
                <w:szCs w:val="18"/>
                <w:lang w:val="es-ES"/>
              </w:rPr>
              <w:t>(UNEP/FAO/RC/CRC.11/INF/14.En, EFSA (2009), pág. 2)</w:t>
            </w:r>
          </w:p>
          <w:p w14:paraId="62596A66" w14:textId="77777777" w:rsidR="00DA751D" w:rsidRPr="007778FA" w:rsidRDefault="00DA751D" w:rsidP="00592460">
            <w:pPr>
              <w:pStyle w:val="Normal-pool"/>
              <w:spacing w:after="60"/>
              <w:rPr>
                <w:sz w:val="18"/>
                <w:szCs w:val="18"/>
                <w:lang w:val="es-ES_tradnl"/>
              </w:rPr>
            </w:pPr>
            <w:r w:rsidRPr="007778FA">
              <w:rPr>
                <w:sz w:val="18"/>
                <w:szCs w:val="18"/>
                <w:lang w:val="es-ES"/>
              </w:rPr>
              <w:t xml:space="preserve">Valores de </w:t>
            </w:r>
            <w:proofErr w:type="spellStart"/>
            <w:r w:rsidRPr="00EB639D">
              <w:rPr>
                <w:sz w:val="18"/>
                <w:szCs w:val="18"/>
                <w:lang w:val="fr-CH"/>
              </w:rPr>
              <w:t>seguridad</w:t>
            </w:r>
            <w:proofErr w:type="spellEnd"/>
            <w:r w:rsidRPr="007778FA">
              <w:rPr>
                <w:sz w:val="18"/>
                <w:szCs w:val="18"/>
                <w:lang w:val="es-ES"/>
              </w:rPr>
              <w:t xml:space="preserve"> en el momento en que la medida reglamentaria fue adoptada en la UE:</w:t>
            </w:r>
          </w:p>
          <w:p w14:paraId="1B53C677" w14:textId="77777777" w:rsidR="00DA751D" w:rsidRPr="007778FA" w:rsidRDefault="00DA751D" w:rsidP="00592460">
            <w:pPr>
              <w:pStyle w:val="Normal-pool"/>
              <w:spacing w:after="60"/>
              <w:rPr>
                <w:sz w:val="18"/>
                <w:szCs w:val="18"/>
                <w:lang w:val="es-ES_tradnl"/>
              </w:rPr>
            </w:pPr>
            <w:r w:rsidRPr="007778FA">
              <w:rPr>
                <w:sz w:val="18"/>
                <w:szCs w:val="18"/>
                <w:lang w:val="es-ES"/>
              </w:rPr>
              <w:t xml:space="preserve">Ingesta diaria </w:t>
            </w:r>
            <w:proofErr w:type="spellStart"/>
            <w:r w:rsidRPr="00EB639D">
              <w:rPr>
                <w:sz w:val="18"/>
                <w:szCs w:val="18"/>
                <w:lang w:val="fr-CH"/>
              </w:rPr>
              <w:t>admisible</w:t>
            </w:r>
            <w:proofErr w:type="spellEnd"/>
            <w:r w:rsidRPr="007778FA">
              <w:rPr>
                <w:sz w:val="18"/>
                <w:szCs w:val="18"/>
                <w:lang w:val="es-ES"/>
              </w:rPr>
              <w:t xml:space="preserve"> (IDA): 0,01 mg/kg de peso corporal/día (sobre la base de un estudio de dos años con ratas con un factor de seguridad de 100)</w:t>
            </w:r>
          </w:p>
          <w:p w14:paraId="77F17CEC" w14:textId="77777777" w:rsidR="00DA751D" w:rsidRPr="007778FA" w:rsidRDefault="00DA751D" w:rsidP="00592460">
            <w:pPr>
              <w:pStyle w:val="Normal-pool"/>
              <w:spacing w:after="60"/>
              <w:rPr>
                <w:sz w:val="18"/>
                <w:szCs w:val="18"/>
                <w:lang w:val="es-ES_tradnl"/>
              </w:rPr>
            </w:pPr>
            <w:r w:rsidRPr="007778FA">
              <w:rPr>
                <w:sz w:val="18"/>
                <w:szCs w:val="18"/>
                <w:lang w:val="es-ES"/>
              </w:rPr>
              <w:t xml:space="preserve">Nivel aceptable de exposición para los operadores (AOEL): 0,02 mg/kg de peso corporal/día (sobre la base de un estudio de 90 días </w:t>
            </w:r>
            <w:r w:rsidRPr="00EB639D">
              <w:rPr>
                <w:sz w:val="18"/>
                <w:szCs w:val="18"/>
                <w:lang w:val="fr-CH"/>
              </w:rPr>
              <w:t>con</w:t>
            </w:r>
            <w:r w:rsidRPr="007778FA">
              <w:rPr>
                <w:sz w:val="18"/>
                <w:szCs w:val="18"/>
                <w:lang w:val="es-ES"/>
              </w:rPr>
              <w:t xml:space="preserve"> ratas y un factor de seguridad de 100)</w:t>
            </w:r>
          </w:p>
          <w:p w14:paraId="065264B2" w14:textId="77777777" w:rsidR="00DA751D" w:rsidRPr="007778FA" w:rsidRDefault="00DA751D" w:rsidP="00592460">
            <w:pPr>
              <w:pStyle w:val="Normal-pool"/>
              <w:rPr>
                <w:sz w:val="18"/>
                <w:szCs w:val="18"/>
                <w:lang w:val="es-ES_tradnl"/>
              </w:rPr>
            </w:pPr>
            <w:r w:rsidRPr="007778FA">
              <w:rPr>
                <w:sz w:val="18"/>
                <w:szCs w:val="18"/>
                <w:lang w:val="es-ES"/>
              </w:rPr>
              <w:t>Dosis de referencia aguda (</w:t>
            </w:r>
            <w:proofErr w:type="spellStart"/>
            <w:r w:rsidRPr="007778FA">
              <w:rPr>
                <w:sz w:val="18"/>
                <w:szCs w:val="18"/>
                <w:lang w:val="es-ES"/>
              </w:rPr>
              <w:t>ARfD</w:t>
            </w:r>
            <w:proofErr w:type="spellEnd"/>
            <w:r w:rsidRPr="007778FA">
              <w:rPr>
                <w:sz w:val="18"/>
                <w:szCs w:val="18"/>
                <w:lang w:val="es-ES"/>
              </w:rPr>
              <w:t>): 0,01 mg/kg de peso corporal/día (sobre la base de un estudio de dos años con ratas y un factor de seguridad de 100)</w:t>
            </w:r>
          </w:p>
          <w:p w14:paraId="21EDB6FD" w14:textId="77777777" w:rsidR="00DA751D" w:rsidRPr="007778FA" w:rsidRDefault="00DA751D" w:rsidP="0059360B">
            <w:pPr>
              <w:spacing w:after="100"/>
              <w:rPr>
                <w:sz w:val="18"/>
                <w:szCs w:val="18"/>
                <w:lang w:val="es-ES_tradnl"/>
              </w:rPr>
            </w:pPr>
            <w:r w:rsidRPr="007778FA">
              <w:rPr>
                <w:sz w:val="18"/>
                <w:szCs w:val="18"/>
                <w:lang w:val="es-ES"/>
              </w:rPr>
              <w:t>(UNEP/FAO/RC/CRC.11/INF/14.En, EFSA (2006), pág. 2)</w:t>
            </w:r>
          </w:p>
          <w:p w14:paraId="3791D5D6" w14:textId="77777777" w:rsidR="00DA751D" w:rsidRPr="007778FA" w:rsidRDefault="00DA751D" w:rsidP="0059360B">
            <w:pPr>
              <w:rPr>
                <w:sz w:val="18"/>
                <w:szCs w:val="18"/>
                <w:lang w:val="es-ES_tradnl"/>
              </w:rPr>
            </w:pPr>
            <w:r w:rsidRPr="007778FA">
              <w:rPr>
                <w:sz w:val="18"/>
                <w:szCs w:val="18"/>
                <w:lang w:val="es-ES"/>
              </w:rPr>
              <w:t>Límite máximo para residuos propuesto:</w:t>
            </w:r>
          </w:p>
          <w:p w14:paraId="70C548FB" w14:textId="77777777" w:rsidR="00DA751D" w:rsidRPr="007778FA" w:rsidRDefault="00DA751D" w:rsidP="0059360B">
            <w:pPr>
              <w:rPr>
                <w:sz w:val="18"/>
                <w:szCs w:val="18"/>
                <w:lang w:val="es-ES_tradnl"/>
              </w:rPr>
            </w:pPr>
            <w:r w:rsidRPr="007778FA">
              <w:rPr>
                <w:sz w:val="18"/>
                <w:szCs w:val="18"/>
                <w:lang w:val="es-ES"/>
              </w:rPr>
              <w:t xml:space="preserve">Se han propuesto límites máximos de residuos separados para el </w:t>
            </w:r>
            <w:proofErr w:type="spellStart"/>
            <w:r w:rsidRPr="007778FA">
              <w:rPr>
                <w:sz w:val="18"/>
                <w:szCs w:val="18"/>
                <w:lang w:val="es-ES"/>
              </w:rPr>
              <w:t>carbosulfán</w:t>
            </w:r>
            <w:proofErr w:type="spellEnd"/>
            <w:r w:rsidRPr="007778FA">
              <w:rPr>
                <w:sz w:val="18"/>
                <w:szCs w:val="18"/>
                <w:lang w:val="es-ES"/>
              </w:rPr>
              <w:t xml:space="preserve"> y el </w:t>
            </w:r>
            <w:proofErr w:type="spellStart"/>
            <w:r w:rsidRPr="007778FA">
              <w:rPr>
                <w:sz w:val="18"/>
                <w:szCs w:val="18"/>
                <w:lang w:val="es-ES"/>
              </w:rPr>
              <w:t>carbofurano</w:t>
            </w:r>
            <w:proofErr w:type="spellEnd"/>
            <w:r w:rsidRPr="007778FA">
              <w:rPr>
                <w:sz w:val="18"/>
                <w:szCs w:val="18"/>
                <w:lang w:val="es-ES"/>
              </w:rPr>
              <w:t xml:space="preserve"> resultantes del uso del </w:t>
            </w:r>
            <w:proofErr w:type="spellStart"/>
            <w:r w:rsidRPr="007778FA">
              <w:rPr>
                <w:sz w:val="18"/>
                <w:szCs w:val="18"/>
                <w:lang w:val="es-ES"/>
              </w:rPr>
              <w:t>carbosulfán</w:t>
            </w:r>
            <w:proofErr w:type="spellEnd"/>
            <w:r w:rsidRPr="007778FA">
              <w:rPr>
                <w:sz w:val="18"/>
                <w:szCs w:val="18"/>
                <w:lang w:val="es-ES"/>
              </w:rPr>
              <w:t xml:space="preserve"> en la remolacha azucarera. </w:t>
            </w:r>
          </w:p>
          <w:p w14:paraId="5B8DC802" w14:textId="77777777" w:rsidR="00DA751D" w:rsidRPr="007778FA" w:rsidRDefault="00DA751D" w:rsidP="0059360B">
            <w:pPr>
              <w:rPr>
                <w:sz w:val="18"/>
                <w:szCs w:val="18"/>
                <w:lang w:val="es-ES_tradnl"/>
              </w:rPr>
            </w:pPr>
            <w:proofErr w:type="spellStart"/>
            <w:r w:rsidRPr="007778FA">
              <w:rPr>
                <w:sz w:val="18"/>
                <w:szCs w:val="18"/>
                <w:lang w:val="es-ES"/>
              </w:rPr>
              <w:t>Carbosulfán</w:t>
            </w:r>
            <w:proofErr w:type="spellEnd"/>
            <w:r w:rsidRPr="007778FA">
              <w:rPr>
                <w:sz w:val="18"/>
                <w:szCs w:val="18"/>
                <w:lang w:val="es-ES"/>
              </w:rPr>
              <w:t xml:space="preserve"> 0,005* mg/kg </w:t>
            </w:r>
          </w:p>
          <w:p w14:paraId="693ED442" w14:textId="77777777" w:rsidR="00DA751D" w:rsidRPr="007778FA" w:rsidRDefault="00DA751D" w:rsidP="0059360B">
            <w:pPr>
              <w:rPr>
                <w:sz w:val="18"/>
                <w:szCs w:val="18"/>
                <w:lang w:val="es-ES_tradnl"/>
              </w:rPr>
            </w:pPr>
            <w:proofErr w:type="spellStart"/>
            <w:r w:rsidRPr="007778FA">
              <w:rPr>
                <w:sz w:val="18"/>
                <w:szCs w:val="18"/>
                <w:lang w:val="es-ES"/>
              </w:rPr>
              <w:t>Carbofurano</w:t>
            </w:r>
            <w:proofErr w:type="spellEnd"/>
            <w:r w:rsidRPr="007778FA">
              <w:rPr>
                <w:sz w:val="18"/>
                <w:szCs w:val="18"/>
                <w:lang w:val="es-ES"/>
              </w:rPr>
              <w:t>: por el momento no pueden proponerse límites máximos de residuos.</w:t>
            </w:r>
          </w:p>
          <w:p w14:paraId="2A61D885" w14:textId="77777777" w:rsidR="00DA751D" w:rsidRPr="007778FA" w:rsidRDefault="00DA751D" w:rsidP="0059360B">
            <w:pPr>
              <w:spacing w:after="100"/>
              <w:rPr>
                <w:sz w:val="18"/>
                <w:szCs w:val="18"/>
                <w:lang w:val="es-ES_tradnl"/>
              </w:rPr>
            </w:pPr>
            <w:r w:rsidRPr="007778FA">
              <w:rPr>
                <w:sz w:val="18"/>
                <w:szCs w:val="18"/>
                <w:lang w:val="es-ES"/>
              </w:rPr>
              <w:t>(UNEP/FAO/RC/CRC.11/INF/14.En, EFSA (2009), pág. 25)</w:t>
            </w:r>
          </w:p>
          <w:p w14:paraId="06BC396A" w14:textId="77777777" w:rsidR="00DA751D" w:rsidRPr="007778FA" w:rsidRDefault="00DA751D" w:rsidP="0059360B">
            <w:pPr>
              <w:spacing w:before="20" w:after="20"/>
              <w:outlineLvl w:val="2"/>
              <w:rPr>
                <w:b/>
                <w:sz w:val="18"/>
                <w:szCs w:val="18"/>
                <w:u w:val="single"/>
                <w:lang w:val="es-ES"/>
              </w:rPr>
            </w:pPr>
            <w:r w:rsidRPr="007778FA">
              <w:rPr>
                <w:b/>
                <w:sz w:val="18"/>
                <w:szCs w:val="18"/>
                <w:u w:val="single"/>
                <w:lang w:val="es-ES"/>
              </w:rPr>
              <w:t>Países del CILSS</w:t>
            </w:r>
          </w:p>
          <w:p w14:paraId="7DF35BD7" w14:textId="77777777" w:rsidR="00DA751D" w:rsidRPr="007778FA" w:rsidRDefault="00DA751D" w:rsidP="0059360B">
            <w:pPr>
              <w:rPr>
                <w:sz w:val="18"/>
                <w:szCs w:val="18"/>
                <w:lang w:val="es-ES_tradnl"/>
              </w:rPr>
            </w:pPr>
            <w:r w:rsidRPr="007778FA">
              <w:rPr>
                <w:sz w:val="18"/>
                <w:szCs w:val="18"/>
                <w:lang w:val="es-ES"/>
              </w:rPr>
              <w:t xml:space="preserve">Ingesta diaria admisible: 0,005 mg/kg de peso corporal/día </w:t>
            </w:r>
          </w:p>
          <w:p w14:paraId="7C173A1E" w14:textId="77777777" w:rsidR="00DA751D" w:rsidRPr="007778FA" w:rsidRDefault="00DA751D" w:rsidP="0059360B">
            <w:pPr>
              <w:rPr>
                <w:sz w:val="18"/>
                <w:szCs w:val="18"/>
                <w:lang w:val="es-ES_tradnl"/>
              </w:rPr>
            </w:pPr>
            <w:r w:rsidRPr="007778FA">
              <w:rPr>
                <w:sz w:val="18"/>
                <w:szCs w:val="18"/>
                <w:lang w:val="es-ES"/>
              </w:rPr>
              <w:t xml:space="preserve">Nivel aceptable de exposición para los operadores (AOEL): 0,005 mg/kg de peso corporal/día </w:t>
            </w:r>
          </w:p>
          <w:p w14:paraId="221D8A36" w14:textId="77777777" w:rsidR="00DA751D" w:rsidRPr="007778FA" w:rsidRDefault="00DA751D" w:rsidP="00592460">
            <w:pPr>
              <w:pStyle w:val="Normal-pool"/>
              <w:rPr>
                <w:sz w:val="18"/>
                <w:szCs w:val="18"/>
                <w:lang w:val="es-ES_tradnl"/>
              </w:rPr>
            </w:pPr>
            <w:r w:rsidRPr="007778FA">
              <w:rPr>
                <w:sz w:val="18"/>
                <w:szCs w:val="18"/>
                <w:lang w:val="es-ES"/>
              </w:rPr>
              <w:t>Dosis de referencia aguda (</w:t>
            </w:r>
            <w:proofErr w:type="spellStart"/>
            <w:r w:rsidRPr="007778FA">
              <w:rPr>
                <w:sz w:val="18"/>
                <w:szCs w:val="18"/>
                <w:lang w:val="es-ES"/>
              </w:rPr>
              <w:t>ARfD</w:t>
            </w:r>
            <w:proofErr w:type="spellEnd"/>
            <w:r w:rsidRPr="007778FA">
              <w:rPr>
                <w:sz w:val="18"/>
                <w:szCs w:val="18"/>
                <w:lang w:val="es-ES"/>
              </w:rPr>
              <w:t xml:space="preserve">): 0,005 mg/kg de peso corporal/día </w:t>
            </w:r>
          </w:p>
          <w:p w14:paraId="624BF017" w14:textId="77777777" w:rsidR="00DA751D" w:rsidRPr="007778FA" w:rsidRDefault="00DA751D" w:rsidP="00592460">
            <w:pPr>
              <w:pStyle w:val="Normal-pool"/>
              <w:rPr>
                <w:rFonts w:eastAsia="SimSun"/>
                <w:sz w:val="18"/>
                <w:szCs w:val="18"/>
                <w:lang w:val="fr-CH"/>
              </w:rPr>
            </w:pPr>
            <w:r w:rsidRPr="007778FA">
              <w:rPr>
                <w:rFonts w:eastAsia="SimSun"/>
                <w:sz w:val="18"/>
                <w:szCs w:val="18"/>
                <w:lang w:val="fr-CH"/>
              </w:rPr>
              <w:t>(UNEP/</w:t>
            </w:r>
            <w:r w:rsidRPr="007778FA">
              <w:rPr>
                <w:sz w:val="18"/>
                <w:szCs w:val="18"/>
                <w:lang w:val="es-ES"/>
              </w:rPr>
              <w:t>FAO</w:t>
            </w:r>
            <w:r w:rsidRPr="007778FA">
              <w:rPr>
                <w:rFonts w:eastAsia="SimSun"/>
                <w:sz w:val="18"/>
                <w:szCs w:val="18"/>
                <w:lang w:val="fr-CH"/>
              </w:rPr>
              <w:t>/RC/CRC.11/INF/</w:t>
            </w:r>
            <w:proofErr w:type="gramStart"/>
            <w:r w:rsidRPr="007778FA">
              <w:rPr>
                <w:rFonts w:eastAsia="SimSun"/>
                <w:sz w:val="18"/>
                <w:szCs w:val="18"/>
                <w:lang w:val="fr-CH"/>
              </w:rPr>
              <w:t>15.En</w:t>
            </w:r>
            <w:proofErr w:type="gramEnd"/>
            <w:r w:rsidRPr="007778FA">
              <w:rPr>
                <w:rFonts w:eastAsia="SimSun"/>
                <w:sz w:val="18"/>
                <w:szCs w:val="18"/>
                <w:lang w:val="fr-CH"/>
              </w:rPr>
              <w:t xml:space="preserve">, PPDB (2014), </w:t>
            </w:r>
            <w:r w:rsidRPr="007778FA">
              <w:rPr>
                <w:sz w:val="18"/>
                <w:szCs w:val="18"/>
                <w:lang w:val="es-ES"/>
              </w:rPr>
              <w:t>pág. 9</w:t>
            </w:r>
            <w:r w:rsidRPr="007778FA">
              <w:rPr>
                <w:rFonts w:eastAsia="SimSun"/>
                <w:sz w:val="18"/>
                <w:szCs w:val="18"/>
                <w:lang w:val="fr-CH"/>
              </w:rPr>
              <w:t>)</w:t>
            </w:r>
          </w:p>
          <w:p w14:paraId="16467E38" w14:textId="77777777" w:rsidR="00DA751D" w:rsidRPr="007778FA" w:rsidRDefault="00DA751D" w:rsidP="00592460">
            <w:pPr>
              <w:pStyle w:val="Normal-pool"/>
              <w:spacing w:after="120"/>
              <w:rPr>
                <w:sz w:val="18"/>
                <w:szCs w:val="18"/>
                <w:lang w:val="es-ES_tradnl"/>
              </w:rPr>
            </w:pPr>
            <w:r w:rsidRPr="007778FA">
              <w:rPr>
                <w:sz w:val="18"/>
                <w:szCs w:val="18"/>
                <w:lang w:val="es-ES"/>
              </w:rPr>
              <w:t xml:space="preserve">En lo relativo a </w:t>
            </w:r>
            <w:r w:rsidRPr="00592460">
              <w:rPr>
                <w:sz w:val="18"/>
                <w:szCs w:val="18"/>
                <w:lang w:val="fr-FR"/>
              </w:rPr>
              <w:t>la</w:t>
            </w:r>
            <w:r w:rsidRPr="007778FA">
              <w:rPr>
                <w:sz w:val="18"/>
                <w:szCs w:val="18"/>
                <w:lang w:val="es-ES"/>
              </w:rPr>
              <w:t xml:space="preserve"> toxicidad para la salud humana, la ingesta diaria admisible se sitúa en torno a un 0,01 mg/kg de peso corporal/día. (UNEP/</w:t>
            </w:r>
            <w:r w:rsidRPr="00EB639D">
              <w:rPr>
                <w:sz w:val="18"/>
                <w:szCs w:val="18"/>
                <w:lang w:val="fr-CH"/>
              </w:rPr>
              <w:t>FAO</w:t>
            </w:r>
            <w:r w:rsidRPr="007778FA">
              <w:rPr>
                <w:sz w:val="18"/>
                <w:szCs w:val="18"/>
                <w:lang w:val="es-ES"/>
              </w:rPr>
              <w:t>/RC/CRC.11/INF/</w:t>
            </w:r>
            <w:proofErr w:type="gramStart"/>
            <w:r w:rsidRPr="007778FA">
              <w:rPr>
                <w:sz w:val="18"/>
                <w:szCs w:val="18"/>
                <w:lang w:val="es-ES"/>
              </w:rPr>
              <w:t>15.En</w:t>
            </w:r>
            <w:proofErr w:type="gramEnd"/>
            <w:r w:rsidRPr="007778FA">
              <w:rPr>
                <w:sz w:val="18"/>
                <w:szCs w:val="18"/>
                <w:lang w:val="es-ES"/>
              </w:rPr>
              <w:t>, Wikipedia, pág. 133)</w:t>
            </w:r>
          </w:p>
          <w:p w14:paraId="2964F859" w14:textId="77777777" w:rsidR="00DA751D" w:rsidRPr="007778FA" w:rsidRDefault="00DA751D" w:rsidP="00592460">
            <w:pPr>
              <w:pStyle w:val="Normal-pool"/>
              <w:spacing w:after="120"/>
              <w:rPr>
                <w:sz w:val="18"/>
                <w:szCs w:val="18"/>
                <w:lang w:val="es-ES_tradnl"/>
              </w:rPr>
            </w:pPr>
            <w:r w:rsidRPr="007778FA">
              <w:rPr>
                <w:sz w:val="18"/>
                <w:szCs w:val="18"/>
                <w:lang w:val="es-ES"/>
              </w:rPr>
              <w:t xml:space="preserve">Los datos siguientes se han </w:t>
            </w:r>
            <w:proofErr w:type="spellStart"/>
            <w:r w:rsidRPr="00EB639D">
              <w:rPr>
                <w:sz w:val="18"/>
                <w:szCs w:val="18"/>
                <w:lang w:val="fr-CH"/>
              </w:rPr>
              <w:t>obtenido</w:t>
            </w:r>
            <w:proofErr w:type="spellEnd"/>
            <w:r w:rsidRPr="007778FA">
              <w:rPr>
                <w:sz w:val="18"/>
                <w:szCs w:val="18"/>
                <w:lang w:val="es-ES"/>
              </w:rPr>
              <w:t xml:space="preserve"> de </w:t>
            </w:r>
            <w:r w:rsidRPr="007778FA">
              <w:rPr>
                <w:b/>
                <w:sz w:val="18"/>
                <w:szCs w:val="18"/>
                <w:lang w:val="es-ES"/>
              </w:rPr>
              <w:t>la base de datos en línea CODEX, sobre residuos de plaguicidas en los alimentos y piensos,</w:t>
            </w:r>
            <w:r w:rsidRPr="007778FA">
              <w:rPr>
                <w:sz w:val="18"/>
                <w:szCs w:val="18"/>
                <w:lang w:val="es-ES"/>
              </w:rPr>
              <w:t xml:space="preserve"> que puede consultarse en: http://www.fao.org/fao-who-codexalimentarius/standards/pestres/pesticide-detail/en/?p_id=145</w:t>
            </w:r>
          </w:p>
          <w:p w14:paraId="2198252F" w14:textId="77777777" w:rsidR="00DA751D" w:rsidRPr="007778FA" w:rsidRDefault="00DA751D" w:rsidP="0059360B">
            <w:pPr>
              <w:rPr>
                <w:sz w:val="18"/>
                <w:szCs w:val="18"/>
                <w:lang w:val="es-ES_tradnl"/>
              </w:rPr>
            </w:pPr>
            <w:r w:rsidRPr="007778FA">
              <w:rPr>
                <w:sz w:val="18"/>
                <w:szCs w:val="18"/>
                <w:lang w:val="es-ES"/>
              </w:rPr>
              <w:t>Residuos de plaguicidas en alimentos y piensos - Detalles de los plaguicidas:</w:t>
            </w:r>
          </w:p>
          <w:p w14:paraId="64D72E0D" w14:textId="77777777" w:rsidR="00DA751D" w:rsidRPr="007778FA" w:rsidRDefault="00DA751D" w:rsidP="0059360B">
            <w:pPr>
              <w:rPr>
                <w:sz w:val="18"/>
                <w:szCs w:val="18"/>
                <w:lang w:val="es-ES_tradnl"/>
              </w:rPr>
            </w:pPr>
            <w:r w:rsidRPr="007778FA">
              <w:rPr>
                <w:sz w:val="18"/>
                <w:szCs w:val="18"/>
                <w:lang w:val="es-ES"/>
              </w:rPr>
              <w:t xml:space="preserve">145 </w:t>
            </w:r>
            <w:proofErr w:type="spellStart"/>
            <w:r w:rsidRPr="007778FA">
              <w:rPr>
                <w:sz w:val="18"/>
                <w:szCs w:val="18"/>
                <w:lang w:val="es-ES"/>
              </w:rPr>
              <w:t>Carbosulfán</w:t>
            </w:r>
            <w:proofErr w:type="spellEnd"/>
          </w:p>
          <w:p w14:paraId="2E0E887C" w14:textId="77777777" w:rsidR="00DA751D" w:rsidRPr="007778FA" w:rsidRDefault="00DA751D" w:rsidP="0059360B">
            <w:pPr>
              <w:rPr>
                <w:sz w:val="18"/>
                <w:szCs w:val="18"/>
                <w:lang w:val="es-ES_tradnl"/>
              </w:rPr>
            </w:pPr>
            <w:r w:rsidRPr="007778FA">
              <w:rPr>
                <w:sz w:val="18"/>
                <w:szCs w:val="18"/>
                <w:lang w:val="es-ES"/>
              </w:rPr>
              <w:t xml:space="preserve">Clase funcional: plaguicida </w:t>
            </w:r>
          </w:p>
          <w:p w14:paraId="7E96B5C4" w14:textId="77777777" w:rsidR="00DA751D" w:rsidRPr="007778FA" w:rsidRDefault="00DA751D" w:rsidP="00354D90">
            <w:pPr>
              <w:spacing w:after="120"/>
              <w:rPr>
                <w:sz w:val="18"/>
                <w:szCs w:val="18"/>
                <w:lang w:val="es-ES_tradnl"/>
              </w:rPr>
            </w:pPr>
            <w:r w:rsidRPr="007778FA">
              <w:rPr>
                <w:sz w:val="18"/>
                <w:szCs w:val="18"/>
                <w:lang w:val="es-ES"/>
              </w:rPr>
              <w:t xml:space="preserve">Límites máximos de residuos para el </w:t>
            </w:r>
            <w:proofErr w:type="spellStart"/>
            <w:r w:rsidRPr="007778FA">
              <w:rPr>
                <w:sz w:val="18"/>
                <w:szCs w:val="18"/>
                <w:lang w:val="es-ES"/>
              </w:rPr>
              <w:t>carbosulfán</w:t>
            </w:r>
            <w:proofErr w:type="spellEnd"/>
          </w:p>
          <w:tbl>
            <w:tblPr>
              <w:tblW w:w="7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2"/>
              <w:gridCol w:w="1560"/>
              <w:gridCol w:w="1448"/>
              <w:gridCol w:w="1245"/>
              <w:gridCol w:w="843"/>
            </w:tblGrid>
            <w:tr w:rsidR="00DA751D" w:rsidRPr="007778FA" w14:paraId="0ED46A3E" w14:textId="77777777" w:rsidTr="0059360B">
              <w:tc>
                <w:tcPr>
                  <w:tcW w:w="2722" w:type="dxa"/>
                  <w:shd w:val="clear" w:color="auto" w:fill="auto"/>
                </w:tcPr>
                <w:p w14:paraId="76C80D4C" w14:textId="77777777" w:rsidR="00DA751D" w:rsidRPr="007778FA" w:rsidRDefault="00DA751D" w:rsidP="0059360B">
                  <w:pPr>
                    <w:spacing w:before="60" w:after="60"/>
                    <w:rPr>
                      <w:sz w:val="18"/>
                      <w:szCs w:val="18"/>
                    </w:rPr>
                  </w:pPr>
                  <w:r w:rsidRPr="007778FA">
                    <w:rPr>
                      <w:sz w:val="18"/>
                      <w:szCs w:val="18"/>
                      <w:lang w:val="es-ES"/>
                    </w:rPr>
                    <w:t>Producto básico</w:t>
                  </w:r>
                </w:p>
              </w:tc>
              <w:tc>
                <w:tcPr>
                  <w:tcW w:w="1560" w:type="dxa"/>
                  <w:shd w:val="clear" w:color="auto" w:fill="auto"/>
                </w:tcPr>
                <w:p w14:paraId="73B3086E" w14:textId="77777777" w:rsidR="00DA751D" w:rsidRPr="007778FA" w:rsidRDefault="00DA751D" w:rsidP="0059360B">
                  <w:pPr>
                    <w:spacing w:before="60" w:after="60"/>
                    <w:rPr>
                      <w:sz w:val="18"/>
                      <w:szCs w:val="18"/>
                    </w:rPr>
                  </w:pPr>
                  <w:r w:rsidRPr="007778FA">
                    <w:rPr>
                      <w:sz w:val="18"/>
                      <w:szCs w:val="18"/>
                      <w:lang w:val="es-ES"/>
                    </w:rPr>
                    <w:t>Límites máximos de residuos</w:t>
                  </w:r>
                </w:p>
              </w:tc>
              <w:tc>
                <w:tcPr>
                  <w:tcW w:w="1448" w:type="dxa"/>
                  <w:shd w:val="clear" w:color="auto" w:fill="auto"/>
                </w:tcPr>
                <w:p w14:paraId="36574C7D" w14:textId="77777777" w:rsidR="00DA751D" w:rsidRPr="007778FA" w:rsidRDefault="00DA751D" w:rsidP="0059360B">
                  <w:pPr>
                    <w:spacing w:before="60" w:after="60"/>
                    <w:rPr>
                      <w:sz w:val="18"/>
                      <w:szCs w:val="18"/>
                    </w:rPr>
                  </w:pPr>
                  <w:r w:rsidRPr="007778FA">
                    <w:rPr>
                      <w:sz w:val="18"/>
                      <w:szCs w:val="18"/>
                      <w:lang w:val="es-ES"/>
                    </w:rPr>
                    <w:t>Año de adopción</w:t>
                  </w:r>
                </w:p>
              </w:tc>
              <w:tc>
                <w:tcPr>
                  <w:tcW w:w="1245" w:type="dxa"/>
                  <w:shd w:val="clear" w:color="auto" w:fill="auto"/>
                </w:tcPr>
                <w:p w14:paraId="4E1E19DF" w14:textId="77777777" w:rsidR="00DA751D" w:rsidRPr="007778FA" w:rsidRDefault="00DA751D" w:rsidP="0059360B">
                  <w:pPr>
                    <w:spacing w:before="60" w:after="60"/>
                    <w:rPr>
                      <w:sz w:val="18"/>
                      <w:szCs w:val="18"/>
                    </w:rPr>
                  </w:pPr>
                  <w:r w:rsidRPr="007778FA">
                    <w:rPr>
                      <w:sz w:val="18"/>
                      <w:szCs w:val="18"/>
                      <w:lang w:val="es-ES"/>
                    </w:rPr>
                    <w:t>Símbolos</w:t>
                  </w:r>
                </w:p>
              </w:tc>
              <w:tc>
                <w:tcPr>
                  <w:tcW w:w="843" w:type="dxa"/>
                  <w:shd w:val="clear" w:color="auto" w:fill="auto"/>
                </w:tcPr>
                <w:p w14:paraId="73D35E45" w14:textId="77777777" w:rsidR="00DA751D" w:rsidRPr="007778FA" w:rsidRDefault="00DA751D" w:rsidP="0059360B">
                  <w:pPr>
                    <w:spacing w:before="60" w:after="60"/>
                    <w:rPr>
                      <w:sz w:val="18"/>
                      <w:szCs w:val="18"/>
                    </w:rPr>
                  </w:pPr>
                  <w:r w:rsidRPr="007778FA">
                    <w:rPr>
                      <w:sz w:val="18"/>
                      <w:szCs w:val="18"/>
                      <w:lang w:val="es-ES"/>
                    </w:rPr>
                    <w:t>Nota</w:t>
                  </w:r>
                </w:p>
              </w:tc>
            </w:tr>
            <w:tr w:rsidR="00DA751D" w:rsidRPr="007778FA" w14:paraId="7F03EFBB" w14:textId="77777777" w:rsidTr="0059360B">
              <w:tc>
                <w:tcPr>
                  <w:tcW w:w="2722" w:type="dxa"/>
                  <w:shd w:val="clear" w:color="auto" w:fill="auto"/>
                </w:tcPr>
                <w:p w14:paraId="05FC72AA" w14:textId="77777777" w:rsidR="00DA751D" w:rsidRPr="007778FA" w:rsidRDefault="00DA751D" w:rsidP="0059360B">
                  <w:pPr>
                    <w:rPr>
                      <w:sz w:val="18"/>
                      <w:szCs w:val="18"/>
                    </w:rPr>
                  </w:pPr>
                  <w:proofErr w:type="spellStart"/>
                  <w:r w:rsidRPr="007778FA">
                    <w:rPr>
                      <w:sz w:val="18"/>
                      <w:szCs w:val="18"/>
                      <w:lang w:val="en-CA"/>
                    </w:rPr>
                    <w:t>Pulpa</w:t>
                  </w:r>
                  <w:proofErr w:type="spellEnd"/>
                  <w:r w:rsidRPr="007778FA">
                    <w:rPr>
                      <w:sz w:val="18"/>
                      <w:szCs w:val="18"/>
                      <w:lang w:val="es-ES"/>
                    </w:rPr>
                    <w:t xml:space="preserve"> de cítricos, seca</w:t>
                  </w:r>
                </w:p>
              </w:tc>
              <w:tc>
                <w:tcPr>
                  <w:tcW w:w="1560" w:type="dxa"/>
                  <w:shd w:val="clear" w:color="auto" w:fill="auto"/>
                </w:tcPr>
                <w:p w14:paraId="40C7A8B1" w14:textId="77777777" w:rsidR="00DA751D" w:rsidRPr="007778FA" w:rsidRDefault="00DA751D" w:rsidP="0059360B">
                  <w:pPr>
                    <w:rPr>
                      <w:sz w:val="18"/>
                      <w:szCs w:val="18"/>
                    </w:rPr>
                  </w:pPr>
                  <w:r w:rsidRPr="007778FA">
                    <w:rPr>
                      <w:sz w:val="18"/>
                      <w:szCs w:val="18"/>
                      <w:lang w:val="es-ES"/>
                    </w:rPr>
                    <w:t>0,1 mg/kg</w:t>
                  </w:r>
                </w:p>
              </w:tc>
              <w:tc>
                <w:tcPr>
                  <w:tcW w:w="1448" w:type="dxa"/>
                  <w:shd w:val="clear" w:color="auto" w:fill="auto"/>
                </w:tcPr>
                <w:p w14:paraId="469F6C56" w14:textId="77777777" w:rsidR="00DA751D" w:rsidRPr="007778FA" w:rsidRDefault="00DA751D" w:rsidP="0059360B">
                  <w:pPr>
                    <w:rPr>
                      <w:sz w:val="18"/>
                      <w:szCs w:val="18"/>
                    </w:rPr>
                  </w:pPr>
                  <w:r w:rsidRPr="007778FA">
                    <w:rPr>
                      <w:sz w:val="18"/>
                      <w:szCs w:val="18"/>
                      <w:lang w:val="es-ES"/>
                    </w:rPr>
                    <w:t>2005</w:t>
                  </w:r>
                </w:p>
              </w:tc>
              <w:tc>
                <w:tcPr>
                  <w:tcW w:w="1245" w:type="dxa"/>
                  <w:shd w:val="clear" w:color="auto" w:fill="auto"/>
                </w:tcPr>
                <w:p w14:paraId="6D0BF781" w14:textId="77777777" w:rsidR="00DA751D" w:rsidRPr="007778FA" w:rsidRDefault="00DA751D" w:rsidP="0059360B">
                  <w:pPr>
                    <w:rPr>
                      <w:sz w:val="18"/>
                      <w:szCs w:val="18"/>
                      <w:lang w:val="en-CA"/>
                    </w:rPr>
                  </w:pPr>
                </w:p>
              </w:tc>
              <w:tc>
                <w:tcPr>
                  <w:tcW w:w="843" w:type="dxa"/>
                  <w:shd w:val="clear" w:color="auto" w:fill="auto"/>
                </w:tcPr>
                <w:p w14:paraId="7F230F03" w14:textId="77777777" w:rsidR="00DA751D" w:rsidRPr="007778FA" w:rsidRDefault="00DA751D" w:rsidP="0059360B">
                  <w:pPr>
                    <w:rPr>
                      <w:sz w:val="18"/>
                      <w:szCs w:val="18"/>
                      <w:lang w:val="en-CA"/>
                    </w:rPr>
                  </w:pPr>
                </w:p>
              </w:tc>
            </w:tr>
            <w:tr w:rsidR="00DA751D" w:rsidRPr="007778FA" w14:paraId="0C3DEF86" w14:textId="77777777" w:rsidTr="0059360B">
              <w:tc>
                <w:tcPr>
                  <w:tcW w:w="2722" w:type="dxa"/>
                  <w:shd w:val="clear" w:color="auto" w:fill="auto"/>
                </w:tcPr>
                <w:p w14:paraId="5510CCB2" w14:textId="77777777" w:rsidR="00DA751D" w:rsidRPr="007778FA" w:rsidRDefault="00DA751D" w:rsidP="0059360B">
                  <w:pPr>
                    <w:rPr>
                      <w:sz w:val="18"/>
                      <w:szCs w:val="18"/>
                    </w:rPr>
                  </w:pPr>
                  <w:r w:rsidRPr="007778FA">
                    <w:rPr>
                      <w:sz w:val="18"/>
                      <w:szCs w:val="18"/>
                      <w:lang w:val="es-ES"/>
                    </w:rPr>
                    <w:t>Semillas de algodón</w:t>
                  </w:r>
                </w:p>
              </w:tc>
              <w:tc>
                <w:tcPr>
                  <w:tcW w:w="1560" w:type="dxa"/>
                  <w:shd w:val="clear" w:color="auto" w:fill="auto"/>
                </w:tcPr>
                <w:p w14:paraId="0089BAEF" w14:textId="77777777" w:rsidR="00DA751D" w:rsidRPr="007778FA" w:rsidRDefault="00DA751D" w:rsidP="0059360B">
                  <w:pPr>
                    <w:rPr>
                      <w:sz w:val="18"/>
                      <w:szCs w:val="18"/>
                    </w:rPr>
                  </w:pPr>
                  <w:r w:rsidRPr="007778FA">
                    <w:rPr>
                      <w:sz w:val="18"/>
                      <w:szCs w:val="18"/>
                      <w:lang w:val="es-ES"/>
                    </w:rPr>
                    <w:t>0,05 mg/kg</w:t>
                  </w:r>
                </w:p>
              </w:tc>
              <w:tc>
                <w:tcPr>
                  <w:tcW w:w="1448" w:type="dxa"/>
                  <w:shd w:val="clear" w:color="auto" w:fill="auto"/>
                </w:tcPr>
                <w:p w14:paraId="3ED51660" w14:textId="77777777" w:rsidR="00DA751D" w:rsidRPr="007778FA" w:rsidRDefault="00DA751D" w:rsidP="0059360B">
                  <w:pPr>
                    <w:rPr>
                      <w:sz w:val="18"/>
                      <w:szCs w:val="18"/>
                    </w:rPr>
                  </w:pPr>
                  <w:r w:rsidRPr="007778FA">
                    <w:rPr>
                      <w:sz w:val="18"/>
                      <w:szCs w:val="18"/>
                      <w:lang w:val="es-ES"/>
                    </w:rPr>
                    <w:t>2005</w:t>
                  </w:r>
                </w:p>
              </w:tc>
              <w:tc>
                <w:tcPr>
                  <w:tcW w:w="1245" w:type="dxa"/>
                  <w:shd w:val="clear" w:color="auto" w:fill="auto"/>
                </w:tcPr>
                <w:p w14:paraId="0FC83985" w14:textId="77777777" w:rsidR="00DA751D" w:rsidRPr="007778FA" w:rsidRDefault="00DA751D" w:rsidP="0059360B">
                  <w:pPr>
                    <w:rPr>
                      <w:sz w:val="18"/>
                      <w:szCs w:val="18"/>
                      <w:lang w:val="en-CA"/>
                    </w:rPr>
                  </w:pPr>
                </w:p>
              </w:tc>
              <w:tc>
                <w:tcPr>
                  <w:tcW w:w="843" w:type="dxa"/>
                  <w:shd w:val="clear" w:color="auto" w:fill="auto"/>
                </w:tcPr>
                <w:p w14:paraId="0F535DB0" w14:textId="77777777" w:rsidR="00DA751D" w:rsidRPr="007778FA" w:rsidRDefault="00DA751D" w:rsidP="0059360B">
                  <w:pPr>
                    <w:rPr>
                      <w:sz w:val="18"/>
                      <w:szCs w:val="18"/>
                      <w:lang w:val="en-CA"/>
                    </w:rPr>
                  </w:pPr>
                </w:p>
              </w:tc>
            </w:tr>
            <w:tr w:rsidR="00DA751D" w:rsidRPr="007778FA" w14:paraId="23F77FE0" w14:textId="77777777" w:rsidTr="0059360B">
              <w:tc>
                <w:tcPr>
                  <w:tcW w:w="2722" w:type="dxa"/>
                  <w:shd w:val="clear" w:color="auto" w:fill="auto"/>
                </w:tcPr>
                <w:p w14:paraId="3F1A9F34" w14:textId="77777777" w:rsidR="00DA751D" w:rsidRPr="007778FA" w:rsidRDefault="00DA751D" w:rsidP="0059360B">
                  <w:pPr>
                    <w:rPr>
                      <w:sz w:val="18"/>
                      <w:szCs w:val="18"/>
                    </w:rPr>
                  </w:pPr>
                  <w:r w:rsidRPr="007778FA">
                    <w:rPr>
                      <w:sz w:val="18"/>
                      <w:szCs w:val="18"/>
                      <w:lang w:val="es-ES"/>
                    </w:rPr>
                    <w:t>Vísceras comestibles (mamíferos)</w:t>
                  </w:r>
                </w:p>
              </w:tc>
              <w:tc>
                <w:tcPr>
                  <w:tcW w:w="1560" w:type="dxa"/>
                  <w:shd w:val="clear" w:color="auto" w:fill="auto"/>
                </w:tcPr>
                <w:p w14:paraId="7B5A5837" w14:textId="77777777" w:rsidR="00DA751D" w:rsidRPr="007778FA" w:rsidRDefault="00DA751D" w:rsidP="0059360B">
                  <w:pPr>
                    <w:rPr>
                      <w:sz w:val="18"/>
                      <w:szCs w:val="18"/>
                    </w:rPr>
                  </w:pPr>
                  <w:r w:rsidRPr="007778FA">
                    <w:rPr>
                      <w:sz w:val="18"/>
                      <w:szCs w:val="18"/>
                      <w:lang w:val="es-ES"/>
                    </w:rPr>
                    <w:t>0,05 mg/kg</w:t>
                  </w:r>
                </w:p>
              </w:tc>
              <w:tc>
                <w:tcPr>
                  <w:tcW w:w="1448" w:type="dxa"/>
                  <w:shd w:val="clear" w:color="auto" w:fill="auto"/>
                </w:tcPr>
                <w:p w14:paraId="53F73D60" w14:textId="77777777" w:rsidR="00DA751D" w:rsidRPr="007778FA" w:rsidRDefault="00DA751D" w:rsidP="0059360B">
                  <w:pPr>
                    <w:rPr>
                      <w:sz w:val="18"/>
                      <w:szCs w:val="18"/>
                    </w:rPr>
                  </w:pPr>
                  <w:r w:rsidRPr="007778FA">
                    <w:rPr>
                      <w:sz w:val="18"/>
                      <w:szCs w:val="18"/>
                      <w:lang w:val="es-ES"/>
                    </w:rPr>
                    <w:t>2005</w:t>
                  </w:r>
                </w:p>
              </w:tc>
              <w:tc>
                <w:tcPr>
                  <w:tcW w:w="1245" w:type="dxa"/>
                  <w:shd w:val="clear" w:color="auto" w:fill="auto"/>
                </w:tcPr>
                <w:p w14:paraId="4EFA6E68" w14:textId="77777777" w:rsidR="00DA751D" w:rsidRPr="007778FA" w:rsidRDefault="00DA751D" w:rsidP="0059360B">
                  <w:pPr>
                    <w:rPr>
                      <w:sz w:val="18"/>
                      <w:szCs w:val="18"/>
                    </w:rPr>
                  </w:pPr>
                  <w:r w:rsidRPr="007778FA">
                    <w:rPr>
                      <w:sz w:val="18"/>
                      <w:szCs w:val="18"/>
                      <w:lang w:val="es-ES"/>
                    </w:rPr>
                    <w:t>(*)</w:t>
                  </w:r>
                </w:p>
              </w:tc>
              <w:tc>
                <w:tcPr>
                  <w:tcW w:w="843" w:type="dxa"/>
                  <w:shd w:val="clear" w:color="auto" w:fill="auto"/>
                </w:tcPr>
                <w:p w14:paraId="786A6026" w14:textId="77777777" w:rsidR="00DA751D" w:rsidRPr="007778FA" w:rsidRDefault="00DA751D" w:rsidP="0059360B">
                  <w:pPr>
                    <w:rPr>
                      <w:sz w:val="18"/>
                      <w:szCs w:val="18"/>
                      <w:lang w:val="en-CA"/>
                    </w:rPr>
                  </w:pPr>
                </w:p>
              </w:tc>
            </w:tr>
            <w:tr w:rsidR="00DA751D" w:rsidRPr="007778FA" w14:paraId="377487F8" w14:textId="77777777" w:rsidTr="0059360B">
              <w:tc>
                <w:tcPr>
                  <w:tcW w:w="2722" w:type="dxa"/>
                  <w:shd w:val="clear" w:color="auto" w:fill="auto"/>
                </w:tcPr>
                <w:p w14:paraId="68F187C5" w14:textId="77777777" w:rsidR="00DA751D" w:rsidRPr="007778FA" w:rsidRDefault="00DA751D" w:rsidP="0059360B">
                  <w:pPr>
                    <w:rPr>
                      <w:sz w:val="18"/>
                      <w:szCs w:val="18"/>
                    </w:rPr>
                  </w:pPr>
                  <w:r w:rsidRPr="007778FA">
                    <w:rPr>
                      <w:sz w:val="18"/>
                      <w:szCs w:val="18"/>
                      <w:lang w:val="es-ES"/>
                    </w:rPr>
                    <w:t>Huevos</w:t>
                  </w:r>
                </w:p>
              </w:tc>
              <w:tc>
                <w:tcPr>
                  <w:tcW w:w="1560" w:type="dxa"/>
                  <w:shd w:val="clear" w:color="auto" w:fill="auto"/>
                </w:tcPr>
                <w:p w14:paraId="14F270C7" w14:textId="77777777" w:rsidR="00DA751D" w:rsidRPr="007778FA" w:rsidRDefault="00DA751D" w:rsidP="0059360B">
                  <w:pPr>
                    <w:rPr>
                      <w:sz w:val="18"/>
                      <w:szCs w:val="18"/>
                    </w:rPr>
                  </w:pPr>
                  <w:r w:rsidRPr="007778FA">
                    <w:rPr>
                      <w:sz w:val="18"/>
                      <w:szCs w:val="18"/>
                      <w:lang w:val="es-ES"/>
                    </w:rPr>
                    <w:t>0,05 mg/kg</w:t>
                  </w:r>
                </w:p>
              </w:tc>
              <w:tc>
                <w:tcPr>
                  <w:tcW w:w="1448" w:type="dxa"/>
                  <w:shd w:val="clear" w:color="auto" w:fill="auto"/>
                </w:tcPr>
                <w:p w14:paraId="33DD3E76" w14:textId="77777777" w:rsidR="00DA751D" w:rsidRPr="007778FA" w:rsidRDefault="00DA751D" w:rsidP="0059360B">
                  <w:pPr>
                    <w:rPr>
                      <w:sz w:val="18"/>
                      <w:szCs w:val="18"/>
                    </w:rPr>
                  </w:pPr>
                  <w:r w:rsidRPr="007778FA">
                    <w:rPr>
                      <w:sz w:val="18"/>
                      <w:szCs w:val="18"/>
                      <w:lang w:val="es-ES"/>
                    </w:rPr>
                    <w:t>2005</w:t>
                  </w:r>
                </w:p>
              </w:tc>
              <w:tc>
                <w:tcPr>
                  <w:tcW w:w="1245" w:type="dxa"/>
                  <w:shd w:val="clear" w:color="auto" w:fill="auto"/>
                </w:tcPr>
                <w:p w14:paraId="49B2093C" w14:textId="77777777" w:rsidR="00DA751D" w:rsidRPr="007778FA" w:rsidRDefault="00DA751D" w:rsidP="0059360B">
                  <w:pPr>
                    <w:rPr>
                      <w:sz w:val="18"/>
                      <w:szCs w:val="18"/>
                    </w:rPr>
                  </w:pPr>
                  <w:r w:rsidRPr="007778FA">
                    <w:rPr>
                      <w:sz w:val="18"/>
                      <w:szCs w:val="18"/>
                      <w:lang w:val="es-ES"/>
                    </w:rPr>
                    <w:t>(*)</w:t>
                  </w:r>
                </w:p>
              </w:tc>
              <w:tc>
                <w:tcPr>
                  <w:tcW w:w="843" w:type="dxa"/>
                  <w:shd w:val="clear" w:color="auto" w:fill="auto"/>
                </w:tcPr>
                <w:p w14:paraId="4E1930DE" w14:textId="77777777" w:rsidR="00DA751D" w:rsidRPr="007778FA" w:rsidRDefault="00DA751D" w:rsidP="0059360B">
                  <w:pPr>
                    <w:rPr>
                      <w:sz w:val="18"/>
                      <w:szCs w:val="18"/>
                      <w:lang w:val="en-CA"/>
                    </w:rPr>
                  </w:pPr>
                </w:p>
              </w:tc>
            </w:tr>
            <w:tr w:rsidR="00DA751D" w:rsidRPr="007778FA" w14:paraId="18DE3504" w14:textId="77777777" w:rsidTr="0059360B">
              <w:tc>
                <w:tcPr>
                  <w:tcW w:w="2722" w:type="dxa"/>
                  <w:shd w:val="clear" w:color="auto" w:fill="auto"/>
                </w:tcPr>
                <w:p w14:paraId="0C910E56" w14:textId="77777777" w:rsidR="00DA751D" w:rsidRPr="007778FA" w:rsidRDefault="00DA751D" w:rsidP="0059360B">
                  <w:pPr>
                    <w:rPr>
                      <w:sz w:val="18"/>
                      <w:szCs w:val="18"/>
                    </w:rPr>
                  </w:pPr>
                  <w:r w:rsidRPr="007778FA">
                    <w:rPr>
                      <w:sz w:val="18"/>
                      <w:szCs w:val="18"/>
                      <w:lang w:val="es-ES"/>
                    </w:rPr>
                    <w:t>Maíz</w:t>
                  </w:r>
                </w:p>
              </w:tc>
              <w:tc>
                <w:tcPr>
                  <w:tcW w:w="1560" w:type="dxa"/>
                  <w:shd w:val="clear" w:color="auto" w:fill="auto"/>
                </w:tcPr>
                <w:p w14:paraId="33DFB988" w14:textId="77777777" w:rsidR="00DA751D" w:rsidRPr="007778FA" w:rsidRDefault="00DA751D" w:rsidP="0059360B">
                  <w:pPr>
                    <w:rPr>
                      <w:sz w:val="18"/>
                      <w:szCs w:val="18"/>
                    </w:rPr>
                  </w:pPr>
                  <w:r w:rsidRPr="007778FA">
                    <w:rPr>
                      <w:sz w:val="18"/>
                      <w:szCs w:val="18"/>
                      <w:lang w:val="es-ES"/>
                    </w:rPr>
                    <w:t>0,05 mg/kg</w:t>
                  </w:r>
                </w:p>
              </w:tc>
              <w:tc>
                <w:tcPr>
                  <w:tcW w:w="1448" w:type="dxa"/>
                  <w:shd w:val="clear" w:color="auto" w:fill="auto"/>
                </w:tcPr>
                <w:p w14:paraId="28DD6A67" w14:textId="77777777" w:rsidR="00DA751D" w:rsidRPr="007778FA" w:rsidRDefault="00DA751D" w:rsidP="0059360B">
                  <w:pPr>
                    <w:rPr>
                      <w:sz w:val="18"/>
                      <w:szCs w:val="18"/>
                    </w:rPr>
                  </w:pPr>
                  <w:r w:rsidRPr="007778FA">
                    <w:rPr>
                      <w:sz w:val="18"/>
                      <w:szCs w:val="18"/>
                      <w:lang w:val="es-ES"/>
                    </w:rPr>
                    <w:t>2005</w:t>
                  </w:r>
                </w:p>
              </w:tc>
              <w:tc>
                <w:tcPr>
                  <w:tcW w:w="1245" w:type="dxa"/>
                  <w:shd w:val="clear" w:color="auto" w:fill="auto"/>
                </w:tcPr>
                <w:p w14:paraId="5147BCA5" w14:textId="77777777" w:rsidR="00DA751D" w:rsidRPr="007778FA" w:rsidRDefault="00DA751D" w:rsidP="0059360B">
                  <w:pPr>
                    <w:rPr>
                      <w:sz w:val="18"/>
                      <w:szCs w:val="18"/>
                    </w:rPr>
                  </w:pPr>
                  <w:r w:rsidRPr="007778FA">
                    <w:rPr>
                      <w:sz w:val="18"/>
                      <w:szCs w:val="18"/>
                      <w:lang w:val="es-ES"/>
                    </w:rPr>
                    <w:t>(*)</w:t>
                  </w:r>
                </w:p>
              </w:tc>
              <w:tc>
                <w:tcPr>
                  <w:tcW w:w="843" w:type="dxa"/>
                  <w:shd w:val="clear" w:color="auto" w:fill="auto"/>
                </w:tcPr>
                <w:p w14:paraId="481CEDDE" w14:textId="77777777" w:rsidR="00DA751D" w:rsidRPr="007778FA" w:rsidRDefault="00DA751D" w:rsidP="0059360B">
                  <w:pPr>
                    <w:rPr>
                      <w:sz w:val="18"/>
                      <w:szCs w:val="18"/>
                      <w:lang w:val="en-CA"/>
                    </w:rPr>
                  </w:pPr>
                </w:p>
              </w:tc>
            </w:tr>
            <w:tr w:rsidR="00DA751D" w:rsidRPr="007778FA" w14:paraId="38E03E5B" w14:textId="77777777" w:rsidTr="0059360B">
              <w:tc>
                <w:tcPr>
                  <w:tcW w:w="2722" w:type="dxa"/>
                  <w:shd w:val="clear" w:color="auto" w:fill="auto"/>
                </w:tcPr>
                <w:p w14:paraId="1FA4AC5A" w14:textId="77777777" w:rsidR="00DA751D" w:rsidRPr="007778FA" w:rsidRDefault="00DA751D" w:rsidP="0059360B">
                  <w:pPr>
                    <w:rPr>
                      <w:sz w:val="18"/>
                      <w:szCs w:val="18"/>
                    </w:rPr>
                  </w:pPr>
                  <w:r w:rsidRPr="007778FA">
                    <w:rPr>
                      <w:sz w:val="18"/>
                      <w:szCs w:val="18"/>
                      <w:lang w:val="es-ES"/>
                    </w:rPr>
                    <w:t>Mandarinas</w:t>
                  </w:r>
                </w:p>
              </w:tc>
              <w:tc>
                <w:tcPr>
                  <w:tcW w:w="1560" w:type="dxa"/>
                  <w:shd w:val="clear" w:color="auto" w:fill="auto"/>
                </w:tcPr>
                <w:p w14:paraId="0B74C0A1" w14:textId="77777777" w:rsidR="00DA751D" w:rsidRPr="007778FA" w:rsidRDefault="00DA751D" w:rsidP="0059360B">
                  <w:pPr>
                    <w:rPr>
                      <w:sz w:val="18"/>
                      <w:szCs w:val="18"/>
                    </w:rPr>
                  </w:pPr>
                  <w:r w:rsidRPr="007778FA">
                    <w:rPr>
                      <w:sz w:val="18"/>
                      <w:szCs w:val="18"/>
                      <w:lang w:val="es-ES"/>
                    </w:rPr>
                    <w:t>0,1 mg/kg</w:t>
                  </w:r>
                </w:p>
              </w:tc>
              <w:tc>
                <w:tcPr>
                  <w:tcW w:w="1448" w:type="dxa"/>
                  <w:shd w:val="clear" w:color="auto" w:fill="auto"/>
                </w:tcPr>
                <w:p w14:paraId="190EA25A" w14:textId="77777777" w:rsidR="00DA751D" w:rsidRPr="007778FA" w:rsidRDefault="00DA751D" w:rsidP="0059360B">
                  <w:pPr>
                    <w:rPr>
                      <w:sz w:val="18"/>
                      <w:szCs w:val="18"/>
                    </w:rPr>
                  </w:pPr>
                  <w:r w:rsidRPr="007778FA">
                    <w:rPr>
                      <w:sz w:val="18"/>
                      <w:szCs w:val="18"/>
                      <w:lang w:val="es-ES"/>
                    </w:rPr>
                    <w:t>2010</w:t>
                  </w:r>
                </w:p>
              </w:tc>
              <w:tc>
                <w:tcPr>
                  <w:tcW w:w="1245" w:type="dxa"/>
                  <w:shd w:val="clear" w:color="auto" w:fill="auto"/>
                </w:tcPr>
                <w:p w14:paraId="61772392" w14:textId="77777777" w:rsidR="00DA751D" w:rsidRPr="007778FA" w:rsidRDefault="00DA751D" w:rsidP="0059360B">
                  <w:pPr>
                    <w:rPr>
                      <w:sz w:val="18"/>
                      <w:szCs w:val="18"/>
                      <w:lang w:val="en-CA"/>
                    </w:rPr>
                  </w:pPr>
                </w:p>
              </w:tc>
              <w:tc>
                <w:tcPr>
                  <w:tcW w:w="843" w:type="dxa"/>
                  <w:shd w:val="clear" w:color="auto" w:fill="auto"/>
                </w:tcPr>
                <w:p w14:paraId="329C7FD1" w14:textId="77777777" w:rsidR="00DA751D" w:rsidRPr="007778FA" w:rsidRDefault="00DA751D" w:rsidP="0059360B">
                  <w:pPr>
                    <w:rPr>
                      <w:sz w:val="18"/>
                      <w:szCs w:val="18"/>
                      <w:lang w:val="en-CA"/>
                    </w:rPr>
                  </w:pPr>
                </w:p>
              </w:tc>
            </w:tr>
            <w:tr w:rsidR="00DA751D" w:rsidRPr="007778FA" w14:paraId="4ACD978F" w14:textId="77777777" w:rsidTr="0059360B">
              <w:tc>
                <w:tcPr>
                  <w:tcW w:w="2722" w:type="dxa"/>
                  <w:shd w:val="clear" w:color="auto" w:fill="auto"/>
                </w:tcPr>
                <w:p w14:paraId="0DC50333" w14:textId="77777777" w:rsidR="00DA751D" w:rsidRPr="007778FA" w:rsidRDefault="00DA751D" w:rsidP="0059360B">
                  <w:pPr>
                    <w:rPr>
                      <w:sz w:val="18"/>
                      <w:szCs w:val="18"/>
                      <w:lang w:val="es-ES_tradnl"/>
                    </w:rPr>
                  </w:pPr>
                  <w:r w:rsidRPr="007778FA">
                    <w:rPr>
                      <w:sz w:val="18"/>
                      <w:szCs w:val="18"/>
                      <w:lang w:val="es-ES"/>
                    </w:rPr>
                    <w:t>Carne (de mamíferos distintos de mamíferos marinos)</w:t>
                  </w:r>
                </w:p>
              </w:tc>
              <w:tc>
                <w:tcPr>
                  <w:tcW w:w="1560" w:type="dxa"/>
                  <w:shd w:val="clear" w:color="auto" w:fill="auto"/>
                </w:tcPr>
                <w:p w14:paraId="5A1882B5" w14:textId="77777777" w:rsidR="00DA751D" w:rsidRPr="007778FA" w:rsidRDefault="00DA751D" w:rsidP="0059360B">
                  <w:pPr>
                    <w:rPr>
                      <w:sz w:val="18"/>
                      <w:szCs w:val="18"/>
                    </w:rPr>
                  </w:pPr>
                  <w:r w:rsidRPr="007778FA">
                    <w:rPr>
                      <w:sz w:val="18"/>
                      <w:szCs w:val="18"/>
                      <w:lang w:val="es-ES"/>
                    </w:rPr>
                    <w:t>0,05 mg/kg</w:t>
                  </w:r>
                </w:p>
              </w:tc>
              <w:tc>
                <w:tcPr>
                  <w:tcW w:w="1448" w:type="dxa"/>
                  <w:shd w:val="clear" w:color="auto" w:fill="auto"/>
                </w:tcPr>
                <w:p w14:paraId="795B4905" w14:textId="77777777" w:rsidR="00DA751D" w:rsidRPr="007778FA" w:rsidRDefault="00DA751D" w:rsidP="0059360B">
                  <w:pPr>
                    <w:rPr>
                      <w:sz w:val="18"/>
                      <w:szCs w:val="18"/>
                    </w:rPr>
                  </w:pPr>
                  <w:r w:rsidRPr="007778FA">
                    <w:rPr>
                      <w:sz w:val="18"/>
                      <w:szCs w:val="18"/>
                      <w:lang w:val="es-ES"/>
                    </w:rPr>
                    <w:t>2005</w:t>
                  </w:r>
                </w:p>
              </w:tc>
              <w:tc>
                <w:tcPr>
                  <w:tcW w:w="1245" w:type="dxa"/>
                  <w:shd w:val="clear" w:color="auto" w:fill="auto"/>
                </w:tcPr>
                <w:p w14:paraId="3E0D3AE7" w14:textId="77777777" w:rsidR="00DA751D" w:rsidRPr="007778FA" w:rsidRDefault="00DA751D" w:rsidP="0059360B">
                  <w:pPr>
                    <w:rPr>
                      <w:sz w:val="18"/>
                      <w:szCs w:val="18"/>
                    </w:rPr>
                  </w:pPr>
                  <w:r w:rsidRPr="007778FA">
                    <w:rPr>
                      <w:sz w:val="18"/>
                      <w:szCs w:val="18"/>
                      <w:lang w:val="es-ES"/>
                    </w:rPr>
                    <w:t>(*) (grasa)</w:t>
                  </w:r>
                </w:p>
              </w:tc>
              <w:tc>
                <w:tcPr>
                  <w:tcW w:w="843" w:type="dxa"/>
                  <w:shd w:val="clear" w:color="auto" w:fill="auto"/>
                </w:tcPr>
                <w:p w14:paraId="1C9993F3" w14:textId="77777777" w:rsidR="00DA751D" w:rsidRPr="007778FA" w:rsidRDefault="00DA751D" w:rsidP="0059360B">
                  <w:pPr>
                    <w:rPr>
                      <w:sz w:val="18"/>
                      <w:szCs w:val="18"/>
                      <w:lang w:val="en-CA"/>
                    </w:rPr>
                  </w:pPr>
                </w:p>
              </w:tc>
            </w:tr>
            <w:tr w:rsidR="00DA751D" w:rsidRPr="007778FA" w14:paraId="675F35EF" w14:textId="77777777" w:rsidTr="0059360B">
              <w:tc>
                <w:tcPr>
                  <w:tcW w:w="2722" w:type="dxa"/>
                  <w:shd w:val="clear" w:color="auto" w:fill="auto"/>
                </w:tcPr>
                <w:p w14:paraId="4C3C3153" w14:textId="77777777" w:rsidR="00DA751D" w:rsidRPr="007778FA" w:rsidRDefault="00DA751D" w:rsidP="0059360B">
                  <w:pPr>
                    <w:rPr>
                      <w:sz w:val="18"/>
                      <w:szCs w:val="18"/>
                      <w:lang w:val="es-ES_tradnl"/>
                    </w:rPr>
                  </w:pPr>
                  <w:r w:rsidRPr="007778FA">
                    <w:rPr>
                      <w:sz w:val="18"/>
                      <w:szCs w:val="18"/>
                      <w:lang w:val="es-ES"/>
                    </w:rPr>
                    <w:t>Naranjas, dulces, ácidas (incluidos híbridos similares a las naranjas): varios cultivares</w:t>
                  </w:r>
                </w:p>
              </w:tc>
              <w:tc>
                <w:tcPr>
                  <w:tcW w:w="1560" w:type="dxa"/>
                  <w:shd w:val="clear" w:color="auto" w:fill="auto"/>
                </w:tcPr>
                <w:p w14:paraId="3C3D17F7" w14:textId="77777777" w:rsidR="00DA751D" w:rsidRPr="007778FA" w:rsidRDefault="00DA751D" w:rsidP="0059360B">
                  <w:pPr>
                    <w:rPr>
                      <w:sz w:val="18"/>
                      <w:szCs w:val="18"/>
                    </w:rPr>
                  </w:pPr>
                  <w:r w:rsidRPr="007778FA">
                    <w:rPr>
                      <w:sz w:val="18"/>
                      <w:szCs w:val="18"/>
                      <w:lang w:val="es-ES"/>
                    </w:rPr>
                    <w:t>0,1 mg/kg</w:t>
                  </w:r>
                </w:p>
              </w:tc>
              <w:tc>
                <w:tcPr>
                  <w:tcW w:w="1448" w:type="dxa"/>
                  <w:shd w:val="clear" w:color="auto" w:fill="auto"/>
                </w:tcPr>
                <w:p w14:paraId="0ECD3E44" w14:textId="77777777" w:rsidR="00DA751D" w:rsidRPr="007778FA" w:rsidRDefault="00DA751D" w:rsidP="0059360B">
                  <w:pPr>
                    <w:rPr>
                      <w:sz w:val="18"/>
                      <w:szCs w:val="18"/>
                    </w:rPr>
                  </w:pPr>
                  <w:r w:rsidRPr="007778FA">
                    <w:rPr>
                      <w:sz w:val="18"/>
                      <w:szCs w:val="18"/>
                      <w:lang w:val="es-ES"/>
                    </w:rPr>
                    <w:t>2010</w:t>
                  </w:r>
                </w:p>
              </w:tc>
              <w:tc>
                <w:tcPr>
                  <w:tcW w:w="1245" w:type="dxa"/>
                  <w:shd w:val="clear" w:color="auto" w:fill="auto"/>
                </w:tcPr>
                <w:p w14:paraId="72DA80E1" w14:textId="77777777" w:rsidR="00DA751D" w:rsidRPr="007778FA" w:rsidRDefault="00DA751D" w:rsidP="0059360B">
                  <w:pPr>
                    <w:rPr>
                      <w:sz w:val="18"/>
                      <w:szCs w:val="18"/>
                      <w:lang w:val="en-CA"/>
                    </w:rPr>
                  </w:pPr>
                </w:p>
              </w:tc>
              <w:tc>
                <w:tcPr>
                  <w:tcW w:w="843" w:type="dxa"/>
                  <w:shd w:val="clear" w:color="auto" w:fill="auto"/>
                </w:tcPr>
                <w:p w14:paraId="438F3132" w14:textId="77777777" w:rsidR="00DA751D" w:rsidRPr="007778FA" w:rsidRDefault="00DA751D" w:rsidP="0059360B">
                  <w:pPr>
                    <w:rPr>
                      <w:sz w:val="18"/>
                      <w:szCs w:val="18"/>
                      <w:lang w:val="en-CA"/>
                    </w:rPr>
                  </w:pPr>
                </w:p>
              </w:tc>
            </w:tr>
            <w:tr w:rsidR="00DA751D" w:rsidRPr="007778FA" w14:paraId="40051840" w14:textId="77777777" w:rsidTr="0059360B">
              <w:tc>
                <w:tcPr>
                  <w:tcW w:w="2722" w:type="dxa"/>
                  <w:shd w:val="clear" w:color="auto" w:fill="auto"/>
                </w:tcPr>
                <w:p w14:paraId="4AA50BCF" w14:textId="77777777" w:rsidR="00DA751D" w:rsidRPr="007778FA" w:rsidRDefault="00DA751D" w:rsidP="0059360B">
                  <w:pPr>
                    <w:rPr>
                      <w:sz w:val="18"/>
                      <w:szCs w:val="18"/>
                      <w:lang w:val="es-ES_tradnl"/>
                    </w:rPr>
                  </w:pPr>
                  <w:r w:rsidRPr="007778FA">
                    <w:rPr>
                      <w:sz w:val="18"/>
                      <w:szCs w:val="18"/>
                      <w:lang w:val="es-ES"/>
                    </w:rPr>
                    <w:t>Carne de aves de corral</w:t>
                  </w:r>
                </w:p>
              </w:tc>
              <w:tc>
                <w:tcPr>
                  <w:tcW w:w="1560" w:type="dxa"/>
                  <w:shd w:val="clear" w:color="auto" w:fill="auto"/>
                </w:tcPr>
                <w:p w14:paraId="38C2D2F3" w14:textId="77777777" w:rsidR="00DA751D" w:rsidRPr="007778FA" w:rsidRDefault="00DA751D" w:rsidP="0059360B">
                  <w:pPr>
                    <w:rPr>
                      <w:sz w:val="18"/>
                      <w:szCs w:val="18"/>
                    </w:rPr>
                  </w:pPr>
                  <w:r w:rsidRPr="007778FA">
                    <w:rPr>
                      <w:sz w:val="18"/>
                      <w:szCs w:val="18"/>
                      <w:lang w:val="es-ES"/>
                    </w:rPr>
                    <w:t>0,05 mg/kg</w:t>
                  </w:r>
                </w:p>
              </w:tc>
              <w:tc>
                <w:tcPr>
                  <w:tcW w:w="1448" w:type="dxa"/>
                  <w:shd w:val="clear" w:color="auto" w:fill="auto"/>
                </w:tcPr>
                <w:p w14:paraId="25238A72" w14:textId="77777777" w:rsidR="00DA751D" w:rsidRPr="007778FA" w:rsidRDefault="00DA751D" w:rsidP="0059360B">
                  <w:pPr>
                    <w:rPr>
                      <w:sz w:val="18"/>
                      <w:szCs w:val="18"/>
                    </w:rPr>
                  </w:pPr>
                  <w:r w:rsidRPr="007778FA">
                    <w:rPr>
                      <w:sz w:val="18"/>
                      <w:szCs w:val="18"/>
                      <w:lang w:val="es-ES"/>
                    </w:rPr>
                    <w:t>2005</w:t>
                  </w:r>
                </w:p>
              </w:tc>
              <w:tc>
                <w:tcPr>
                  <w:tcW w:w="1245" w:type="dxa"/>
                  <w:shd w:val="clear" w:color="auto" w:fill="auto"/>
                </w:tcPr>
                <w:p w14:paraId="5F830CE8" w14:textId="77777777" w:rsidR="00DA751D" w:rsidRPr="007778FA" w:rsidRDefault="00DA751D" w:rsidP="0059360B">
                  <w:pPr>
                    <w:rPr>
                      <w:sz w:val="18"/>
                      <w:szCs w:val="18"/>
                    </w:rPr>
                  </w:pPr>
                  <w:r w:rsidRPr="007778FA">
                    <w:rPr>
                      <w:sz w:val="18"/>
                      <w:szCs w:val="18"/>
                      <w:lang w:val="es-ES"/>
                    </w:rPr>
                    <w:t>(*)</w:t>
                  </w:r>
                </w:p>
              </w:tc>
              <w:tc>
                <w:tcPr>
                  <w:tcW w:w="843" w:type="dxa"/>
                  <w:shd w:val="clear" w:color="auto" w:fill="auto"/>
                </w:tcPr>
                <w:p w14:paraId="419303C9" w14:textId="77777777" w:rsidR="00DA751D" w:rsidRPr="007778FA" w:rsidRDefault="00DA751D" w:rsidP="0059360B">
                  <w:pPr>
                    <w:rPr>
                      <w:sz w:val="18"/>
                      <w:szCs w:val="18"/>
                      <w:lang w:val="en-CA"/>
                    </w:rPr>
                  </w:pPr>
                </w:p>
              </w:tc>
            </w:tr>
            <w:tr w:rsidR="00DA751D" w:rsidRPr="007778FA" w14:paraId="6F946607" w14:textId="77777777" w:rsidTr="0059360B">
              <w:tc>
                <w:tcPr>
                  <w:tcW w:w="2722" w:type="dxa"/>
                  <w:shd w:val="clear" w:color="auto" w:fill="auto"/>
                </w:tcPr>
                <w:p w14:paraId="1E802E1D" w14:textId="77777777" w:rsidR="00DA751D" w:rsidRPr="007778FA" w:rsidRDefault="00DA751D" w:rsidP="0059360B">
                  <w:pPr>
                    <w:rPr>
                      <w:sz w:val="18"/>
                      <w:szCs w:val="18"/>
                      <w:lang w:val="es-ES_tradnl"/>
                    </w:rPr>
                  </w:pPr>
                  <w:r w:rsidRPr="007778FA">
                    <w:rPr>
                      <w:sz w:val="18"/>
                      <w:szCs w:val="18"/>
                      <w:lang w:val="es-ES"/>
                    </w:rPr>
                    <w:t>Vísceras comestibles de aves de corral</w:t>
                  </w:r>
                </w:p>
              </w:tc>
              <w:tc>
                <w:tcPr>
                  <w:tcW w:w="1560" w:type="dxa"/>
                  <w:shd w:val="clear" w:color="auto" w:fill="auto"/>
                </w:tcPr>
                <w:p w14:paraId="3675C05D" w14:textId="77777777" w:rsidR="00DA751D" w:rsidRPr="007778FA" w:rsidRDefault="00DA751D" w:rsidP="0059360B">
                  <w:pPr>
                    <w:rPr>
                      <w:sz w:val="18"/>
                      <w:szCs w:val="18"/>
                    </w:rPr>
                  </w:pPr>
                  <w:r w:rsidRPr="007778FA">
                    <w:rPr>
                      <w:sz w:val="18"/>
                      <w:szCs w:val="18"/>
                      <w:lang w:val="es-ES"/>
                    </w:rPr>
                    <w:t>0,05 mg/kg</w:t>
                  </w:r>
                </w:p>
              </w:tc>
              <w:tc>
                <w:tcPr>
                  <w:tcW w:w="1448" w:type="dxa"/>
                  <w:shd w:val="clear" w:color="auto" w:fill="auto"/>
                </w:tcPr>
                <w:p w14:paraId="5E61819B" w14:textId="77777777" w:rsidR="00DA751D" w:rsidRPr="007778FA" w:rsidRDefault="00DA751D" w:rsidP="0059360B">
                  <w:pPr>
                    <w:rPr>
                      <w:sz w:val="18"/>
                      <w:szCs w:val="18"/>
                    </w:rPr>
                  </w:pPr>
                  <w:r w:rsidRPr="007778FA">
                    <w:rPr>
                      <w:sz w:val="18"/>
                      <w:szCs w:val="18"/>
                      <w:lang w:val="es-ES"/>
                    </w:rPr>
                    <w:t>2005</w:t>
                  </w:r>
                </w:p>
              </w:tc>
              <w:tc>
                <w:tcPr>
                  <w:tcW w:w="1245" w:type="dxa"/>
                  <w:shd w:val="clear" w:color="auto" w:fill="auto"/>
                </w:tcPr>
                <w:p w14:paraId="5DB5FEA2" w14:textId="77777777" w:rsidR="00DA751D" w:rsidRPr="007778FA" w:rsidRDefault="00DA751D" w:rsidP="0059360B">
                  <w:pPr>
                    <w:rPr>
                      <w:sz w:val="18"/>
                      <w:szCs w:val="18"/>
                    </w:rPr>
                  </w:pPr>
                  <w:r w:rsidRPr="007778FA">
                    <w:rPr>
                      <w:sz w:val="18"/>
                      <w:szCs w:val="18"/>
                      <w:lang w:val="es-ES"/>
                    </w:rPr>
                    <w:t>(*)</w:t>
                  </w:r>
                </w:p>
              </w:tc>
              <w:tc>
                <w:tcPr>
                  <w:tcW w:w="843" w:type="dxa"/>
                  <w:shd w:val="clear" w:color="auto" w:fill="auto"/>
                </w:tcPr>
                <w:p w14:paraId="29F67933" w14:textId="77777777" w:rsidR="00DA751D" w:rsidRPr="007778FA" w:rsidRDefault="00DA751D" w:rsidP="0059360B">
                  <w:pPr>
                    <w:rPr>
                      <w:sz w:val="18"/>
                      <w:szCs w:val="18"/>
                      <w:lang w:val="en-CA"/>
                    </w:rPr>
                  </w:pPr>
                </w:p>
              </w:tc>
            </w:tr>
            <w:tr w:rsidR="00DA751D" w:rsidRPr="00EA7206" w14:paraId="727710EE" w14:textId="77777777" w:rsidTr="0059360B">
              <w:tc>
                <w:tcPr>
                  <w:tcW w:w="2722" w:type="dxa"/>
                  <w:shd w:val="clear" w:color="auto" w:fill="auto"/>
                </w:tcPr>
                <w:p w14:paraId="2B1B05D8" w14:textId="77777777" w:rsidR="00DA751D" w:rsidRPr="007778FA" w:rsidRDefault="00DA751D" w:rsidP="0059360B">
                  <w:pPr>
                    <w:rPr>
                      <w:sz w:val="18"/>
                      <w:szCs w:val="18"/>
                      <w:lang w:val="es-ES_tradnl"/>
                    </w:rPr>
                  </w:pPr>
                  <w:r w:rsidRPr="007778FA">
                    <w:rPr>
                      <w:sz w:val="18"/>
                      <w:szCs w:val="18"/>
                      <w:lang w:val="es-ES"/>
                    </w:rPr>
                    <w:t>Paja de arroz y forraje seco</w:t>
                  </w:r>
                </w:p>
              </w:tc>
              <w:tc>
                <w:tcPr>
                  <w:tcW w:w="1560" w:type="dxa"/>
                  <w:shd w:val="clear" w:color="auto" w:fill="auto"/>
                </w:tcPr>
                <w:p w14:paraId="46BBE724" w14:textId="77777777" w:rsidR="00DA751D" w:rsidRPr="007778FA" w:rsidRDefault="00DA751D" w:rsidP="0059360B">
                  <w:pPr>
                    <w:rPr>
                      <w:sz w:val="18"/>
                      <w:szCs w:val="18"/>
                      <w:lang w:val="es-ES_tradnl"/>
                    </w:rPr>
                  </w:pPr>
                  <w:r w:rsidRPr="007778FA">
                    <w:rPr>
                      <w:sz w:val="18"/>
                      <w:szCs w:val="18"/>
                      <w:lang w:val="es-ES"/>
                    </w:rPr>
                    <w:t>0,05 mg/kg</w:t>
                  </w:r>
                </w:p>
              </w:tc>
              <w:tc>
                <w:tcPr>
                  <w:tcW w:w="1448" w:type="dxa"/>
                  <w:shd w:val="clear" w:color="auto" w:fill="auto"/>
                </w:tcPr>
                <w:p w14:paraId="319F2858" w14:textId="77777777" w:rsidR="00DA751D" w:rsidRPr="007778FA" w:rsidRDefault="00DA751D" w:rsidP="0059360B">
                  <w:pPr>
                    <w:rPr>
                      <w:sz w:val="18"/>
                      <w:szCs w:val="18"/>
                      <w:lang w:val="es-ES_tradnl"/>
                    </w:rPr>
                  </w:pPr>
                  <w:r w:rsidRPr="007778FA">
                    <w:rPr>
                      <w:sz w:val="18"/>
                      <w:szCs w:val="18"/>
                      <w:lang w:val="es-ES"/>
                    </w:rPr>
                    <w:t>2005</w:t>
                  </w:r>
                </w:p>
              </w:tc>
              <w:tc>
                <w:tcPr>
                  <w:tcW w:w="1245" w:type="dxa"/>
                  <w:shd w:val="clear" w:color="auto" w:fill="auto"/>
                </w:tcPr>
                <w:p w14:paraId="41DB90C2" w14:textId="77777777" w:rsidR="00DA751D" w:rsidRPr="007778FA" w:rsidRDefault="00DA751D" w:rsidP="0059360B">
                  <w:pPr>
                    <w:rPr>
                      <w:sz w:val="18"/>
                      <w:szCs w:val="18"/>
                      <w:lang w:val="es-ES_tradnl"/>
                    </w:rPr>
                  </w:pPr>
                  <w:r w:rsidRPr="007778FA">
                    <w:rPr>
                      <w:sz w:val="18"/>
                      <w:szCs w:val="18"/>
                      <w:lang w:val="es-ES"/>
                    </w:rPr>
                    <w:t>(*)</w:t>
                  </w:r>
                </w:p>
              </w:tc>
              <w:tc>
                <w:tcPr>
                  <w:tcW w:w="843" w:type="dxa"/>
                  <w:shd w:val="clear" w:color="auto" w:fill="auto"/>
                </w:tcPr>
                <w:p w14:paraId="1F4D45AF" w14:textId="77777777" w:rsidR="00DA751D" w:rsidRPr="007778FA" w:rsidRDefault="00DA751D" w:rsidP="0059360B">
                  <w:pPr>
                    <w:rPr>
                      <w:sz w:val="18"/>
                      <w:szCs w:val="18"/>
                      <w:lang w:val="es-ES_tradnl"/>
                    </w:rPr>
                  </w:pPr>
                </w:p>
              </w:tc>
            </w:tr>
            <w:tr w:rsidR="00DA751D" w:rsidRPr="00EA7206" w14:paraId="164C3D2E" w14:textId="77777777" w:rsidTr="0059360B">
              <w:tc>
                <w:tcPr>
                  <w:tcW w:w="2722" w:type="dxa"/>
                  <w:shd w:val="clear" w:color="auto" w:fill="auto"/>
                </w:tcPr>
                <w:p w14:paraId="5CD169CE" w14:textId="77777777" w:rsidR="00DA751D" w:rsidRPr="007778FA" w:rsidRDefault="00DA751D" w:rsidP="0059360B">
                  <w:pPr>
                    <w:rPr>
                      <w:sz w:val="18"/>
                      <w:szCs w:val="18"/>
                      <w:lang w:val="es-ES_tradnl"/>
                    </w:rPr>
                  </w:pPr>
                  <w:r w:rsidRPr="007778FA">
                    <w:rPr>
                      <w:sz w:val="18"/>
                      <w:szCs w:val="18"/>
                      <w:lang w:val="es-ES"/>
                    </w:rPr>
                    <w:t>Especias, frutas y bayas</w:t>
                  </w:r>
                </w:p>
              </w:tc>
              <w:tc>
                <w:tcPr>
                  <w:tcW w:w="1560" w:type="dxa"/>
                  <w:shd w:val="clear" w:color="auto" w:fill="auto"/>
                </w:tcPr>
                <w:p w14:paraId="68D4DAAD" w14:textId="77777777" w:rsidR="00DA751D" w:rsidRPr="007778FA" w:rsidRDefault="00DA751D" w:rsidP="0059360B">
                  <w:pPr>
                    <w:rPr>
                      <w:sz w:val="18"/>
                      <w:szCs w:val="18"/>
                      <w:lang w:val="es-ES_tradnl"/>
                    </w:rPr>
                  </w:pPr>
                  <w:r w:rsidRPr="007778FA">
                    <w:rPr>
                      <w:sz w:val="18"/>
                      <w:szCs w:val="18"/>
                      <w:lang w:val="es-ES"/>
                    </w:rPr>
                    <w:t>0,07 mg/kg</w:t>
                  </w:r>
                </w:p>
              </w:tc>
              <w:tc>
                <w:tcPr>
                  <w:tcW w:w="1448" w:type="dxa"/>
                  <w:shd w:val="clear" w:color="auto" w:fill="auto"/>
                </w:tcPr>
                <w:p w14:paraId="48D60CB1" w14:textId="77777777" w:rsidR="00DA751D" w:rsidRPr="007778FA" w:rsidRDefault="00DA751D" w:rsidP="0059360B">
                  <w:pPr>
                    <w:rPr>
                      <w:sz w:val="18"/>
                      <w:szCs w:val="18"/>
                      <w:lang w:val="es-ES_tradnl"/>
                    </w:rPr>
                  </w:pPr>
                  <w:r w:rsidRPr="007778FA">
                    <w:rPr>
                      <w:sz w:val="18"/>
                      <w:szCs w:val="18"/>
                      <w:lang w:val="es-ES"/>
                    </w:rPr>
                    <w:t>2011</w:t>
                  </w:r>
                </w:p>
              </w:tc>
              <w:tc>
                <w:tcPr>
                  <w:tcW w:w="1245" w:type="dxa"/>
                  <w:shd w:val="clear" w:color="auto" w:fill="auto"/>
                </w:tcPr>
                <w:p w14:paraId="56B1C714" w14:textId="77777777" w:rsidR="00DA751D" w:rsidRPr="007778FA" w:rsidRDefault="00DA751D" w:rsidP="0059360B">
                  <w:pPr>
                    <w:rPr>
                      <w:sz w:val="18"/>
                      <w:szCs w:val="18"/>
                      <w:lang w:val="es-ES_tradnl"/>
                    </w:rPr>
                  </w:pPr>
                </w:p>
              </w:tc>
              <w:tc>
                <w:tcPr>
                  <w:tcW w:w="843" w:type="dxa"/>
                  <w:shd w:val="clear" w:color="auto" w:fill="auto"/>
                </w:tcPr>
                <w:p w14:paraId="7D2F2FDD" w14:textId="77777777" w:rsidR="00DA751D" w:rsidRPr="007778FA" w:rsidRDefault="00DA751D" w:rsidP="0059360B">
                  <w:pPr>
                    <w:rPr>
                      <w:sz w:val="18"/>
                      <w:szCs w:val="18"/>
                      <w:lang w:val="es-ES_tradnl"/>
                    </w:rPr>
                  </w:pPr>
                </w:p>
              </w:tc>
            </w:tr>
            <w:tr w:rsidR="00DA751D" w:rsidRPr="00EA7206" w14:paraId="5C75C874" w14:textId="77777777" w:rsidTr="0059360B">
              <w:tc>
                <w:tcPr>
                  <w:tcW w:w="2722" w:type="dxa"/>
                  <w:shd w:val="clear" w:color="auto" w:fill="auto"/>
                </w:tcPr>
                <w:p w14:paraId="05D3C5FC" w14:textId="77777777" w:rsidR="00DA751D" w:rsidRPr="007778FA" w:rsidRDefault="00DA751D" w:rsidP="0059360B">
                  <w:pPr>
                    <w:rPr>
                      <w:sz w:val="18"/>
                      <w:szCs w:val="18"/>
                      <w:lang w:val="es-ES_tradnl"/>
                    </w:rPr>
                  </w:pPr>
                  <w:r w:rsidRPr="007778FA">
                    <w:rPr>
                      <w:sz w:val="18"/>
                      <w:szCs w:val="18"/>
                      <w:lang w:val="es-ES"/>
                    </w:rPr>
                    <w:t>Especias, raíces y rizomas</w:t>
                  </w:r>
                </w:p>
              </w:tc>
              <w:tc>
                <w:tcPr>
                  <w:tcW w:w="1560" w:type="dxa"/>
                  <w:shd w:val="clear" w:color="auto" w:fill="auto"/>
                </w:tcPr>
                <w:p w14:paraId="285F17D6" w14:textId="77777777" w:rsidR="00DA751D" w:rsidRPr="007778FA" w:rsidRDefault="00DA751D" w:rsidP="0059360B">
                  <w:pPr>
                    <w:rPr>
                      <w:sz w:val="18"/>
                      <w:szCs w:val="18"/>
                      <w:lang w:val="es-ES_tradnl"/>
                    </w:rPr>
                  </w:pPr>
                  <w:r w:rsidRPr="007778FA">
                    <w:rPr>
                      <w:sz w:val="18"/>
                      <w:szCs w:val="18"/>
                      <w:lang w:val="es-ES"/>
                    </w:rPr>
                    <w:t>0,1 mg/kg</w:t>
                  </w:r>
                </w:p>
              </w:tc>
              <w:tc>
                <w:tcPr>
                  <w:tcW w:w="1448" w:type="dxa"/>
                  <w:shd w:val="clear" w:color="auto" w:fill="auto"/>
                </w:tcPr>
                <w:p w14:paraId="63222490" w14:textId="77777777" w:rsidR="00DA751D" w:rsidRPr="007778FA" w:rsidRDefault="00DA751D" w:rsidP="0059360B">
                  <w:pPr>
                    <w:rPr>
                      <w:sz w:val="18"/>
                      <w:szCs w:val="18"/>
                      <w:lang w:val="es-ES_tradnl"/>
                    </w:rPr>
                  </w:pPr>
                  <w:r w:rsidRPr="007778FA">
                    <w:rPr>
                      <w:sz w:val="18"/>
                      <w:szCs w:val="18"/>
                      <w:lang w:val="es-ES"/>
                    </w:rPr>
                    <w:t>2011</w:t>
                  </w:r>
                </w:p>
              </w:tc>
              <w:tc>
                <w:tcPr>
                  <w:tcW w:w="1245" w:type="dxa"/>
                  <w:shd w:val="clear" w:color="auto" w:fill="auto"/>
                </w:tcPr>
                <w:p w14:paraId="2FE18E84" w14:textId="77777777" w:rsidR="00DA751D" w:rsidRPr="007778FA" w:rsidRDefault="00DA751D" w:rsidP="0059360B">
                  <w:pPr>
                    <w:rPr>
                      <w:sz w:val="18"/>
                      <w:szCs w:val="18"/>
                      <w:lang w:val="es-ES_tradnl"/>
                    </w:rPr>
                  </w:pPr>
                </w:p>
              </w:tc>
              <w:tc>
                <w:tcPr>
                  <w:tcW w:w="843" w:type="dxa"/>
                  <w:shd w:val="clear" w:color="auto" w:fill="auto"/>
                </w:tcPr>
                <w:p w14:paraId="7B252E7F" w14:textId="77777777" w:rsidR="00DA751D" w:rsidRPr="007778FA" w:rsidRDefault="00DA751D" w:rsidP="0059360B">
                  <w:pPr>
                    <w:rPr>
                      <w:sz w:val="18"/>
                      <w:szCs w:val="18"/>
                      <w:lang w:val="es-ES_tradnl"/>
                    </w:rPr>
                  </w:pPr>
                </w:p>
              </w:tc>
            </w:tr>
            <w:tr w:rsidR="00DA751D" w:rsidRPr="00EA7206" w14:paraId="0DEA2969" w14:textId="77777777" w:rsidTr="0059360B">
              <w:tc>
                <w:tcPr>
                  <w:tcW w:w="2722" w:type="dxa"/>
                  <w:shd w:val="clear" w:color="auto" w:fill="auto"/>
                </w:tcPr>
                <w:p w14:paraId="2D97EFF8" w14:textId="77777777" w:rsidR="00DA751D" w:rsidRPr="007778FA" w:rsidRDefault="00DA751D" w:rsidP="0059360B">
                  <w:pPr>
                    <w:rPr>
                      <w:sz w:val="18"/>
                      <w:szCs w:val="18"/>
                      <w:lang w:val="es-ES_tradnl"/>
                    </w:rPr>
                  </w:pPr>
                  <w:r w:rsidRPr="007778FA">
                    <w:rPr>
                      <w:sz w:val="18"/>
                      <w:szCs w:val="18"/>
                      <w:lang w:val="es-ES"/>
                    </w:rPr>
                    <w:t>Remolacha azucarera</w:t>
                  </w:r>
                </w:p>
              </w:tc>
              <w:tc>
                <w:tcPr>
                  <w:tcW w:w="1560" w:type="dxa"/>
                  <w:shd w:val="clear" w:color="auto" w:fill="auto"/>
                </w:tcPr>
                <w:p w14:paraId="38DDD12A" w14:textId="77777777" w:rsidR="00DA751D" w:rsidRPr="007778FA" w:rsidRDefault="00DA751D" w:rsidP="0059360B">
                  <w:pPr>
                    <w:rPr>
                      <w:sz w:val="18"/>
                      <w:szCs w:val="18"/>
                      <w:lang w:val="es-ES_tradnl"/>
                    </w:rPr>
                  </w:pPr>
                  <w:r w:rsidRPr="007778FA">
                    <w:rPr>
                      <w:sz w:val="18"/>
                      <w:szCs w:val="18"/>
                      <w:lang w:val="es-ES"/>
                    </w:rPr>
                    <w:t>0,3 mg/kg</w:t>
                  </w:r>
                </w:p>
              </w:tc>
              <w:tc>
                <w:tcPr>
                  <w:tcW w:w="1448" w:type="dxa"/>
                  <w:shd w:val="clear" w:color="auto" w:fill="auto"/>
                </w:tcPr>
                <w:p w14:paraId="30AE0A75" w14:textId="77777777" w:rsidR="00DA751D" w:rsidRPr="007778FA" w:rsidRDefault="00DA751D" w:rsidP="0059360B">
                  <w:pPr>
                    <w:rPr>
                      <w:sz w:val="18"/>
                      <w:szCs w:val="18"/>
                      <w:lang w:val="es-ES_tradnl"/>
                    </w:rPr>
                  </w:pPr>
                  <w:r w:rsidRPr="007778FA">
                    <w:rPr>
                      <w:sz w:val="18"/>
                      <w:szCs w:val="18"/>
                      <w:lang w:val="es-ES"/>
                    </w:rPr>
                    <w:t>2005</w:t>
                  </w:r>
                </w:p>
              </w:tc>
              <w:tc>
                <w:tcPr>
                  <w:tcW w:w="1245" w:type="dxa"/>
                  <w:shd w:val="clear" w:color="auto" w:fill="auto"/>
                </w:tcPr>
                <w:p w14:paraId="1FD3E7F3" w14:textId="77777777" w:rsidR="00DA751D" w:rsidRPr="007778FA" w:rsidRDefault="00DA751D" w:rsidP="0059360B">
                  <w:pPr>
                    <w:rPr>
                      <w:sz w:val="18"/>
                      <w:szCs w:val="18"/>
                      <w:lang w:val="es-ES_tradnl"/>
                    </w:rPr>
                  </w:pPr>
                </w:p>
              </w:tc>
              <w:tc>
                <w:tcPr>
                  <w:tcW w:w="843" w:type="dxa"/>
                  <w:shd w:val="clear" w:color="auto" w:fill="auto"/>
                </w:tcPr>
                <w:p w14:paraId="1F7606A8" w14:textId="77777777" w:rsidR="00DA751D" w:rsidRPr="007778FA" w:rsidRDefault="00DA751D" w:rsidP="0059360B">
                  <w:pPr>
                    <w:rPr>
                      <w:sz w:val="18"/>
                      <w:szCs w:val="18"/>
                      <w:lang w:val="es-ES_tradnl"/>
                    </w:rPr>
                  </w:pPr>
                </w:p>
              </w:tc>
            </w:tr>
          </w:tbl>
          <w:p w14:paraId="6B435478" w14:textId="77777777" w:rsidR="00DA751D" w:rsidRPr="007778FA" w:rsidRDefault="00DA751D" w:rsidP="0059360B">
            <w:pPr>
              <w:rPr>
                <w:sz w:val="18"/>
                <w:szCs w:val="18"/>
                <w:lang w:val="es-ES_tradnl"/>
              </w:rPr>
            </w:pPr>
            <w:r w:rsidRPr="007778FA">
              <w:rPr>
                <w:sz w:val="18"/>
                <w:szCs w:val="18"/>
                <w:lang w:val="es-ES"/>
              </w:rPr>
              <w:t>(*) Al límite de determinación o cercano a este.</w:t>
            </w:r>
          </w:p>
          <w:p w14:paraId="110C69B2" w14:textId="77777777" w:rsidR="00DA751D" w:rsidRPr="007778FA" w:rsidRDefault="00DA751D" w:rsidP="0059360B">
            <w:pPr>
              <w:rPr>
                <w:sz w:val="18"/>
                <w:szCs w:val="18"/>
                <w:lang w:val="es-ES_tradnl"/>
              </w:rPr>
            </w:pPr>
            <w:r w:rsidRPr="007778FA">
              <w:rPr>
                <w:sz w:val="18"/>
                <w:szCs w:val="18"/>
                <w:lang w:val="es-ES"/>
              </w:rPr>
              <w:t>(grasa) (de carne) El límite máximo para residuos/límite máximo para residuos extraños se aplica a la grasa de carne.</w:t>
            </w:r>
          </w:p>
          <w:p w14:paraId="243F8CEF" w14:textId="77777777" w:rsidR="00DA751D" w:rsidRPr="007778FA" w:rsidRDefault="00DA751D" w:rsidP="0059360B">
            <w:pPr>
              <w:rPr>
                <w:sz w:val="18"/>
                <w:szCs w:val="18"/>
                <w:lang w:val="es-ES_tradnl"/>
              </w:rPr>
            </w:pPr>
          </w:p>
          <w:p w14:paraId="350E7A4D" w14:textId="77777777" w:rsidR="00DA751D" w:rsidRPr="007778FA" w:rsidRDefault="00DA751D" w:rsidP="0059360B">
            <w:pPr>
              <w:rPr>
                <w:b/>
                <w:sz w:val="18"/>
                <w:szCs w:val="18"/>
                <w:u w:val="single"/>
                <w:lang w:val="es-ES_tradnl"/>
              </w:rPr>
            </w:pPr>
            <w:r w:rsidRPr="007778FA">
              <w:rPr>
                <w:b/>
                <w:sz w:val="18"/>
                <w:szCs w:val="18"/>
                <w:u w:val="single"/>
                <w:lang w:val="es-ES"/>
              </w:rPr>
              <w:t>JMPR</w:t>
            </w:r>
          </w:p>
          <w:p w14:paraId="0776AEC6" w14:textId="77777777" w:rsidR="00DA751D" w:rsidRPr="007778FA" w:rsidRDefault="00DA751D" w:rsidP="0059360B">
            <w:pPr>
              <w:rPr>
                <w:sz w:val="18"/>
                <w:szCs w:val="18"/>
                <w:lang w:val="es-ES_tradnl"/>
              </w:rPr>
            </w:pPr>
            <w:r w:rsidRPr="007778FA">
              <w:rPr>
                <w:sz w:val="18"/>
                <w:szCs w:val="18"/>
                <w:lang w:val="es-ES"/>
              </w:rPr>
              <w:t>Estimación de ingesta diaria admisible para los seres humanos: 0 a 0,01 mg/kg de peso corporal</w:t>
            </w:r>
          </w:p>
          <w:p w14:paraId="6F1B8A63" w14:textId="77777777" w:rsidR="00DA751D" w:rsidRPr="007778FA" w:rsidRDefault="00DA751D" w:rsidP="0059360B">
            <w:pPr>
              <w:rPr>
                <w:sz w:val="18"/>
                <w:szCs w:val="18"/>
                <w:lang w:val="es-ES_tradnl"/>
              </w:rPr>
            </w:pPr>
            <w:r w:rsidRPr="007778FA">
              <w:rPr>
                <w:sz w:val="18"/>
                <w:szCs w:val="18"/>
                <w:lang w:val="es-ES"/>
              </w:rPr>
              <w:t>Estimación de la dosis de referencia para la exposición oral aguda: 0,02 mg/kg de peso corporal</w:t>
            </w:r>
          </w:p>
          <w:p w14:paraId="0E98FB78" w14:textId="77777777" w:rsidR="00DA751D" w:rsidRPr="007778FA" w:rsidRDefault="00DA751D" w:rsidP="0059360B">
            <w:pPr>
              <w:rPr>
                <w:sz w:val="18"/>
                <w:szCs w:val="18"/>
                <w:lang w:val="es-ES_tradnl"/>
              </w:rPr>
            </w:pPr>
            <w:r w:rsidRPr="007778FA">
              <w:rPr>
                <w:sz w:val="18"/>
                <w:szCs w:val="18"/>
                <w:lang w:val="es-ES"/>
              </w:rPr>
              <w:t>(JMPR, 2003)</w:t>
            </w:r>
          </w:p>
          <w:p w14:paraId="2E5938B2" w14:textId="77777777" w:rsidR="00DA751D" w:rsidRPr="007778FA" w:rsidRDefault="00DA751D" w:rsidP="00592460">
            <w:pPr>
              <w:pStyle w:val="Normal-pool"/>
              <w:spacing w:before="120" w:after="60"/>
              <w:rPr>
                <w:b/>
                <w:sz w:val="18"/>
                <w:szCs w:val="18"/>
                <w:u w:val="single"/>
                <w:lang w:val="es-ES_tradnl"/>
              </w:rPr>
            </w:pPr>
            <w:proofErr w:type="spellStart"/>
            <w:r w:rsidRPr="00EB639D">
              <w:rPr>
                <w:b/>
                <w:bCs/>
                <w:snapToGrid w:val="0"/>
                <w:sz w:val="18"/>
                <w:szCs w:val="18"/>
                <w:u w:val="single"/>
                <w:lang w:val="fr-CH"/>
              </w:rPr>
              <w:t>Otros</w:t>
            </w:r>
            <w:proofErr w:type="spellEnd"/>
            <w:r w:rsidRPr="007778FA">
              <w:rPr>
                <w:b/>
                <w:sz w:val="18"/>
                <w:szCs w:val="18"/>
                <w:u w:val="single"/>
                <w:lang w:val="es-ES"/>
              </w:rPr>
              <w:t xml:space="preserve"> </w:t>
            </w:r>
            <w:proofErr w:type="spellStart"/>
            <w:r w:rsidRPr="00EB639D">
              <w:rPr>
                <w:b/>
                <w:bCs/>
                <w:snapToGrid w:val="0"/>
                <w:sz w:val="18"/>
                <w:szCs w:val="18"/>
                <w:u w:val="single"/>
                <w:lang w:val="fr-CH"/>
              </w:rPr>
              <w:t>datos</w:t>
            </w:r>
            <w:proofErr w:type="spellEnd"/>
          </w:p>
          <w:p w14:paraId="2FE0DF41" w14:textId="77777777" w:rsidR="00DA751D" w:rsidRPr="007778FA" w:rsidRDefault="00DA751D" w:rsidP="0059360B">
            <w:pPr>
              <w:rPr>
                <w:sz w:val="18"/>
                <w:szCs w:val="18"/>
                <w:lang w:val="es-ES_tradnl"/>
              </w:rPr>
            </w:pPr>
            <w:r w:rsidRPr="007778FA">
              <w:rPr>
                <w:sz w:val="18"/>
                <w:szCs w:val="18"/>
                <w:lang w:val="es-ES"/>
              </w:rPr>
              <w:t>La base de datos CODEX de referencia sobre residuos de plaguicidas en los alimentos indicada anteriormente también incluye la siguiente información:</w:t>
            </w: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1845"/>
              <w:gridCol w:w="7605"/>
            </w:tblGrid>
            <w:tr w:rsidR="00DA751D" w:rsidRPr="007778FA" w14:paraId="04B47E27" w14:textId="77777777" w:rsidTr="0059360B">
              <w:trPr>
                <w:tblCellSpacing w:w="15" w:type="dxa"/>
              </w:trPr>
              <w:tc>
                <w:tcPr>
                  <w:tcW w:w="1800" w:type="dxa"/>
                  <w:hideMark/>
                </w:tcPr>
                <w:p w14:paraId="60E18B3D" w14:textId="77777777" w:rsidR="00DA751D" w:rsidRPr="007778FA" w:rsidRDefault="00DA751D" w:rsidP="0059360B">
                  <w:pPr>
                    <w:rPr>
                      <w:b/>
                      <w:sz w:val="18"/>
                      <w:szCs w:val="18"/>
                      <w:lang w:val="es-ES_tradnl"/>
                    </w:rPr>
                  </w:pPr>
                  <w:r w:rsidRPr="007778FA">
                    <w:rPr>
                      <w:b/>
                      <w:sz w:val="18"/>
                      <w:szCs w:val="18"/>
                      <w:lang w:val="es-ES"/>
                    </w:rPr>
                    <w:t>Ingesta diaria admisible/Ingesta diaria tolerable provisional</w:t>
                  </w:r>
                </w:p>
              </w:tc>
              <w:tc>
                <w:tcPr>
                  <w:tcW w:w="7560" w:type="dxa"/>
                  <w:vAlign w:val="center"/>
                  <w:hideMark/>
                </w:tcPr>
                <w:p w14:paraId="47A7A011" w14:textId="77777777" w:rsidR="00DA751D" w:rsidRPr="007778FA" w:rsidRDefault="00DA751D" w:rsidP="0059360B">
                  <w:pPr>
                    <w:rPr>
                      <w:sz w:val="18"/>
                      <w:szCs w:val="18"/>
                      <w:lang w:val="es-ES_tradnl"/>
                    </w:rPr>
                  </w:pPr>
                  <w:r w:rsidRPr="007778FA">
                    <w:rPr>
                      <w:sz w:val="18"/>
                      <w:szCs w:val="18"/>
                      <w:lang w:val="es-ES"/>
                    </w:rPr>
                    <w:t>0 a 0,01 mg/kg de peso corporal - 1986</w:t>
                  </w:r>
                </w:p>
              </w:tc>
            </w:tr>
            <w:tr w:rsidR="00DA751D" w:rsidRPr="007778FA" w14:paraId="41661463" w14:textId="77777777" w:rsidTr="0059360B">
              <w:trPr>
                <w:tblCellSpacing w:w="15" w:type="dxa"/>
              </w:trPr>
              <w:tc>
                <w:tcPr>
                  <w:tcW w:w="1800" w:type="dxa"/>
                  <w:vAlign w:val="center"/>
                  <w:hideMark/>
                </w:tcPr>
                <w:p w14:paraId="1B5846B5" w14:textId="77777777" w:rsidR="00DA751D" w:rsidRPr="007778FA" w:rsidRDefault="00DA751D" w:rsidP="0059360B">
                  <w:pPr>
                    <w:rPr>
                      <w:b/>
                      <w:sz w:val="18"/>
                      <w:szCs w:val="18"/>
                      <w:lang w:val="es-ES_tradnl" w:eastAsia="en-AU"/>
                    </w:rPr>
                  </w:pPr>
                </w:p>
              </w:tc>
              <w:tc>
                <w:tcPr>
                  <w:tcW w:w="7560" w:type="dxa"/>
                  <w:vAlign w:val="center"/>
                  <w:hideMark/>
                </w:tcPr>
                <w:p w14:paraId="249D4B7F" w14:textId="77777777" w:rsidR="00DA751D" w:rsidRPr="007778FA" w:rsidRDefault="00DA751D" w:rsidP="0059360B">
                  <w:pPr>
                    <w:rPr>
                      <w:sz w:val="18"/>
                      <w:szCs w:val="18"/>
                      <w:lang w:val="es-ES_tradnl" w:eastAsia="en-AU"/>
                    </w:rPr>
                  </w:pPr>
                </w:p>
              </w:tc>
            </w:tr>
            <w:tr w:rsidR="00DA751D" w:rsidRPr="00EA7206" w14:paraId="22E88E6C" w14:textId="77777777" w:rsidTr="0059360B">
              <w:trPr>
                <w:tblCellSpacing w:w="15" w:type="dxa"/>
              </w:trPr>
              <w:tc>
                <w:tcPr>
                  <w:tcW w:w="1800" w:type="dxa"/>
                  <w:hideMark/>
                </w:tcPr>
                <w:p w14:paraId="0428FE39" w14:textId="77777777" w:rsidR="00DA751D" w:rsidRPr="007778FA" w:rsidRDefault="00DA751D" w:rsidP="0059360B">
                  <w:pPr>
                    <w:rPr>
                      <w:b/>
                      <w:sz w:val="18"/>
                      <w:szCs w:val="18"/>
                    </w:rPr>
                  </w:pPr>
                  <w:r w:rsidRPr="007778FA">
                    <w:rPr>
                      <w:b/>
                      <w:sz w:val="18"/>
                      <w:szCs w:val="18"/>
                      <w:lang w:val="es-ES"/>
                    </w:rPr>
                    <w:t>Definición de residuos</w:t>
                  </w:r>
                </w:p>
              </w:tc>
              <w:tc>
                <w:tcPr>
                  <w:tcW w:w="7560" w:type="dxa"/>
                  <w:vAlign w:val="center"/>
                  <w:hideMark/>
                </w:tcPr>
                <w:p w14:paraId="33AD8588" w14:textId="77777777" w:rsidR="00DA751D" w:rsidRPr="007778FA" w:rsidRDefault="00DA751D" w:rsidP="0059360B">
                  <w:pPr>
                    <w:rPr>
                      <w:sz w:val="18"/>
                      <w:szCs w:val="18"/>
                      <w:lang w:val="es-ES_tradnl"/>
                    </w:rPr>
                  </w:pPr>
                  <w:r w:rsidRPr="007778FA">
                    <w:rPr>
                      <w:sz w:val="18"/>
                      <w:szCs w:val="18"/>
                      <w:lang w:val="es-ES"/>
                    </w:rPr>
                    <w:t xml:space="preserve">Para el cumplimiento de los límites máximos para residuos y la estimación de la ingesta </w:t>
                  </w:r>
                  <w:proofErr w:type="spellStart"/>
                  <w:r w:rsidRPr="007778FA">
                    <w:rPr>
                      <w:sz w:val="18"/>
                      <w:szCs w:val="18"/>
                      <w:lang w:val="es-ES"/>
                    </w:rPr>
                    <w:t>ingesta</w:t>
                  </w:r>
                  <w:proofErr w:type="spellEnd"/>
                  <w:r w:rsidRPr="007778FA">
                    <w:rPr>
                      <w:sz w:val="18"/>
                      <w:szCs w:val="18"/>
                      <w:lang w:val="es-ES"/>
                    </w:rPr>
                    <w:t xml:space="preserve"> alimentaria de productos vegetales y animales: </w:t>
                  </w:r>
                  <w:proofErr w:type="spellStart"/>
                  <w:r w:rsidRPr="007778FA">
                    <w:rPr>
                      <w:sz w:val="18"/>
                      <w:szCs w:val="18"/>
                      <w:lang w:val="es-ES"/>
                    </w:rPr>
                    <w:t>carbosulfán</w:t>
                  </w:r>
                  <w:proofErr w:type="spellEnd"/>
                  <w:r w:rsidRPr="007778FA">
                    <w:rPr>
                      <w:sz w:val="18"/>
                      <w:szCs w:val="18"/>
                      <w:lang w:val="es-ES"/>
                    </w:rPr>
                    <w:t>.</w:t>
                  </w:r>
                </w:p>
              </w:tc>
            </w:tr>
          </w:tbl>
          <w:p w14:paraId="4EAC7ACF" w14:textId="77777777" w:rsidR="00DA751D" w:rsidRPr="007778FA" w:rsidRDefault="00DA751D" w:rsidP="0059360B">
            <w:pPr>
              <w:rPr>
                <w:sz w:val="18"/>
                <w:szCs w:val="18"/>
                <w:lang w:val="es-ES_tradnl"/>
              </w:rPr>
            </w:pPr>
          </w:p>
        </w:tc>
      </w:tr>
      <w:tr w:rsidR="00DA751D" w:rsidRPr="000B2FEF" w14:paraId="00348CD6" w14:textId="77777777" w:rsidTr="00592460">
        <w:trPr>
          <w:cantSplit/>
        </w:trPr>
        <w:tc>
          <w:tcPr>
            <w:tcW w:w="8222" w:type="dxa"/>
            <w:gridSpan w:val="2"/>
            <w:tcBorders>
              <w:top w:val="single" w:sz="4" w:space="0" w:color="auto"/>
              <w:left w:val="single" w:sz="4" w:space="0" w:color="auto"/>
              <w:bottom w:val="single" w:sz="4" w:space="0" w:color="auto"/>
              <w:right w:val="single" w:sz="4" w:space="0" w:color="auto"/>
            </w:tcBorders>
          </w:tcPr>
          <w:p w14:paraId="1DDB46B7" w14:textId="77777777" w:rsidR="00DA751D" w:rsidRPr="007778FA" w:rsidRDefault="00DA751D" w:rsidP="0059360B">
            <w:pPr>
              <w:keepNext/>
              <w:jc w:val="both"/>
              <w:outlineLvl w:val="1"/>
              <w:rPr>
                <w:b/>
                <w:bCs/>
                <w:sz w:val="18"/>
                <w:szCs w:val="18"/>
              </w:rPr>
            </w:pPr>
            <w:r w:rsidRPr="007778FA">
              <w:rPr>
                <w:b/>
                <w:sz w:val="18"/>
                <w:szCs w:val="18"/>
                <w:lang w:val="es-ES"/>
              </w:rPr>
              <w:t>4.3 Embalaje y etiquetado</w:t>
            </w:r>
          </w:p>
        </w:tc>
      </w:tr>
      <w:tr w:rsidR="00DA751D" w:rsidRPr="00EA7206" w14:paraId="0890AEE2" w14:textId="77777777" w:rsidTr="00592460">
        <w:tblPrEx>
          <w:tblBorders>
            <w:top w:val="none" w:sz="0" w:space="0" w:color="auto"/>
            <w:left w:val="none" w:sz="0" w:space="0" w:color="auto"/>
            <w:bottom w:val="none" w:sz="0" w:space="0" w:color="auto"/>
            <w:right w:val="none" w:sz="0" w:space="0" w:color="auto"/>
          </w:tblBorders>
        </w:tblPrEx>
        <w:trPr>
          <w:cantSplit/>
        </w:trPr>
        <w:tc>
          <w:tcPr>
            <w:tcW w:w="8222" w:type="dxa"/>
            <w:gridSpan w:val="2"/>
            <w:tcBorders>
              <w:top w:val="single" w:sz="4" w:space="0" w:color="auto"/>
              <w:left w:val="single" w:sz="4" w:space="0" w:color="auto"/>
              <w:bottom w:val="single" w:sz="6" w:space="0" w:color="auto"/>
              <w:right w:val="single" w:sz="4" w:space="0" w:color="auto"/>
            </w:tcBorders>
          </w:tcPr>
          <w:p w14:paraId="7B0BA39D" w14:textId="77777777" w:rsidR="00DA751D" w:rsidRPr="007778FA" w:rsidRDefault="00DA751D" w:rsidP="0059360B">
            <w:pPr>
              <w:jc w:val="both"/>
              <w:rPr>
                <w:snapToGrid w:val="0"/>
                <w:sz w:val="18"/>
                <w:szCs w:val="18"/>
                <w:lang w:val="es-ES_tradnl"/>
              </w:rPr>
            </w:pPr>
            <w:r w:rsidRPr="007778FA">
              <w:rPr>
                <w:sz w:val="18"/>
                <w:szCs w:val="18"/>
                <w:lang w:val="es-ES"/>
              </w:rPr>
              <w:t xml:space="preserve">El Comité de Expertos en Transporte de Mercaderías Peligrosas de las Naciones Unidas clasifica el producto químico en: </w:t>
            </w:r>
          </w:p>
        </w:tc>
      </w:tr>
      <w:tr w:rsidR="00DA751D" w:rsidRPr="000B2FEF" w14:paraId="41288D78" w14:textId="77777777" w:rsidTr="00592460">
        <w:tblPrEx>
          <w:tblBorders>
            <w:top w:val="none" w:sz="0" w:space="0" w:color="auto"/>
            <w:left w:val="none" w:sz="0" w:space="0" w:color="auto"/>
            <w:bottom w:val="none" w:sz="0" w:space="0" w:color="auto"/>
            <w:right w:val="none" w:sz="0" w:space="0" w:color="auto"/>
          </w:tblBorders>
          <w:tblCellMar>
            <w:left w:w="107" w:type="dxa"/>
            <w:right w:w="107" w:type="dxa"/>
          </w:tblCellMar>
        </w:tblPrEx>
        <w:trPr>
          <w:cantSplit/>
          <w:trHeight w:val="1395"/>
        </w:trPr>
        <w:tc>
          <w:tcPr>
            <w:tcW w:w="1418" w:type="dxa"/>
            <w:tcBorders>
              <w:top w:val="single" w:sz="6" w:space="0" w:color="auto"/>
              <w:left w:val="single" w:sz="4" w:space="0" w:color="auto"/>
              <w:bottom w:val="single" w:sz="6" w:space="0" w:color="auto"/>
              <w:right w:val="single" w:sz="6" w:space="0" w:color="auto"/>
            </w:tcBorders>
          </w:tcPr>
          <w:p w14:paraId="3191C4BB" w14:textId="77777777" w:rsidR="00DA751D" w:rsidRPr="007778FA" w:rsidRDefault="00DA751D" w:rsidP="0059360B">
            <w:pPr>
              <w:spacing w:before="20" w:after="20"/>
              <w:outlineLvl w:val="2"/>
              <w:rPr>
                <w:b/>
                <w:bCs/>
                <w:snapToGrid w:val="0"/>
                <w:sz w:val="18"/>
                <w:szCs w:val="18"/>
                <w:lang w:val="es-ES_tradnl"/>
              </w:rPr>
            </w:pPr>
            <w:r w:rsidRPr="007778FA">
              <w:rPr>
                <w:b/>
                <w:sz w:val="18"/>
                <w:szCs w:val="18"/>
                <w:lang w:val="es-ES"/>
              </w:rPr>
              <w:t>Clase de peligro y grupo de envasado:</w:t>
            </w:r>
          </w:p>
        </w:tc>
        <w:tc>
          <w:tcPr>
            <w:tcW w:w="6804" w:type="dxa"/>
            <w:tcBorders>
              <w:top w:val="single" w:sz="6" w:space="0" w:color="auto"/>
              <w:left w:val="single" w:sz="6" w:space="0" w:color="auto"/>
              <w:bottom w:val="single" w:sz="6" w:space="0" w:color="auto"/>
              <w:right w:val="single" w:sz="4" w:space="0" w:color="auto"/>
            </w:tcBorders>
          </w:tcPr>
          <w:p w14:paraId="40350F5A" w14:textId="77777777" w:rsidR="00DA751D" w:rsidRPr="007778FA" w:rsidRDefault="00DA751D" w:rsidP="00592460">
            <w:pPr>
              <w:pStyle w:val="Normal-pool"/>
              <w:rPr>
                <w:snapToGrid w:val="0"/>
                <w:sz w:val="18"/>
                <w:szCs w:val="18"/>
                <w:lang w:val="es-ES_tradnl"/>
              </w:rPr>
            </w:pPr>
            <w:r w:rsidRPr="007778FA">
              <w:rPr>
                <w:sz w:val="18"/>
                <w:szCs w:val="18"/>
                <w:lang w:val="es-ES"/>
              </w:rPr>
              <w:t xml:space="preserve">Clase de </w:t>
            </w:r>
            <w:proofErr w:type="spellStart"/>
            <w:r w:rsidRPr="00EB639D">
              <w:rPr>
                <w:sz w:val="18"/>
                <w:szCs w:val="18"/>
                <w:lang w:val="fr-CH"/>
              </w:rPr>
              <w:t>peligro</w:t>
            </w:r>
            <w:proofErr w:type="spellEnd"/>
            <w:r w:rsidRPr="007778FA">
              <w:rPr>
                <w:sz w:val="18"/>
                <w:szCs w:val="18"/>
                <w:lang w:val="es-ES"/>
              </w:rPr>
              <w:t>: 6.1</w:t>
            </w:r>
          </w:p>
          <w:p w14:paraId="4E9ACC3B" w14:textId="77777777" w:rsidR="00DA751D" w:rsidRPr="007778FA" w:rsidRDefault="00DA751D" w:rsidP="00592460">
            <w:pPr>
              <w:pStyle w:val="Normal-pool"/>
              <w:rPr>
                <w:sz w:val="18"/>
                <w:szCs w:val="18"/>
                <w:lang w:val="es-ES_tradnl"/>
              </w:rPr>
            </w:pPr>
            <w:r w:rsidRPr="007778FA">
              <w:rPr>
                <w:sz w:val="18"/>
                <w:szCs w:val="18"/>
                <w:lang w:val="es-ES"/>
              </w:rPr>
              <w:t>Grupo de envasado III (peligro menor) (PPDB, 2014)</w:t>
            </w:r>
          </w:p>
          <w:p w14:paraId="2399D9CA" w14:textId="77777777" w:rsidR="00DA751D" w:rsidRPr="007778FA" w:rsidRDefault="00DA751D" w:rsidP="00592460">
            <w:pPr>
              <w:pStyle w:val="Normal-pool"/>
              <w:rPr>
                <w:snapToGrid w:val="0"/>
                <w:sz w:val="18"/>
                <w:szCs w:val="18"/>
                <w:lang w:val="es-ES_tradnl"/>
              </w:rPr>
            </w:pPr>
            <w:r w:rsidRPr="007778FA">
              <w:rPr>
                <w:sz w:val="18"/>
                <w:szCs w:val="18"/>
                <w:lang w:val="es-ES"/>
              </w:rPr>
              <w:t xml:space="preserve">Grupo de </w:t>
            </w:r>
            <w:proofErr w:type="spellStart"/>
            <w:r w:rsidRPr="00EB639D">
              <w:rPr>
                <w:sz w:val="18"/>
                <w:szCs w:val="18"/>
                <w:lang w:val="fr-CH"/>
              </w:rPr>
              <w:t>envasado</w:t>
            </w:r>
            <w:proofErr w:type="spellEnd"/>
            <w:r w:rsidRPr="007778FA">
              <w:rPr>
                <w:sz w:val="18"/>
                <w:szCs w:val="18"/>
                <w:lang w:val="es-ES"/>
              </w:rPr>
              <w:t xml:space="preserve"> III (peligro menor) (PPDB, 2014) </w:t>
            </w:r>
          </w:p>
          <w:p w14:paraId="6044D281" w14:textId="77777777" w:rsidR="00DA751D" w:rsidRPr="007778FA" w:rsidRDefault="00DA751D" w:rsidP="00592460">
            <w:pPr>
              <w:pStyle w:val="Normal-pool"/>
              <w:rPr>
                <w:snapToGrid w:val="0"/>
                <w:sz w:val="18"/>
                <w:szCs w:val="18"/>
                <w:lang w:val="es-ES_tradnl"/>
              </w:rPr>
            </w:pPr>
            <w:r w:rsidRPr="007778FA">
              <w:rPr>
                <w:sz w:val="18"/>
                <w:szCs w:val="18"/>
                <w:lang w:val="es-ES"/>
              </w:rPr>
              <w:t xml:space="preserve">Código IMDG: </w:t>
            </w:r>
            <w:proofErr w:type="spellStart"/>
            <w:r w:rsidRPr="00EB639D">
              <w:rPr>
                <w:sz w:val="18"/>
                <w:szCs w:val="18"/>
                <w:lang w:val="fr-CH"/>
              </w:rPr>
              <w:t>núm</w:t>
            </w:r>
            <w:proofErr w:type="spellEnd"/>
            <w:r w:rsidRPr="007778FA">
              <w:rPr>
                <w:sz w:val="18"/>
                <w:szCs w:val="18"/>
                <w:lang w:val="es-ES"/>
              </w:rPr>
              <w:t>. de Naciones Unidas 2992</w:t>
            </w:r>
          </w:p>
          <w:p w14:paraId="4B4C7A93" w14:textId="77777777" w:rsidR="00DA751D" w:rsidRPr="007778FA" w:rsidRDefault="00DA751D" w:rsidP="00592460">
            <w:pPr>
              <w:pStyle w:val="Normal-pool"/>
              <w:rPr>
                <w:snapToGrid w:val="0"/>
                <w:sz w:val="18"/>
                <w:szCs w:val="18"/>
                <w:lang w:val="es-ES_tradnl"/>
              </w:rPr>
            </w:pPr>
            <w:r w:rsidRPr="007778FA">
              <w:rPr>
                <w:sz w:val="18"/>
                <w:szCs w:val="18"/>
                <w:lang w:val="es-ES"/>
              </w:rPr>
              <w:t xml:space="preserve">Para más </w:t>
            </w:r>
            <w:proofErr w:type="spellStart"/>
            <w:r w:rsidRPr="00EB639D">
              <w:rPr>
                <w:sz w:val="18"/>
                <w:szCs w:val="18"/>
                <w:lang w:val="fr-CH"/>
              </w:rPr>
              <w:t>información</w:t>
            </w:r>
            <w:proofErr w:type="spellEnd"/>
            <w:r w:rsidRPr="007778FA">
              <w:rPr>
                <w:sz w:val="18"/>
                <w:szCs w:val="18"/>
                <w:lang w:val="es-ES"/>
              </w:rPr>
              <w:t xml:space="preserve"> sobre la clasificación de mezclas, disposiciones especiales e instrucciones de envasado, consúltese Naciones Unidas (2015).</w:t>
            </w:r>
          </w:p>
          <w:p w14:paraId="50073FD4" w14:textId="77777777" w:rsidR="00DA751D" w:rsidRPr="007778FA" w:rsidRDefault="00DA751D" w:rsidP="00592460">
            <w:pPr>
              <w:pStyle w:val="Normal-pool"/>
              <w:rPr>
                <w:snapToGrid w:val="0"/>
                <w:sz w:val="18"/>
                <w:szCs w:val="18"/>
              </w:rPr>
            </w:pPr>
            <w:r w:rsidRPr="007778FA">
              <w:rPr>
                <w:sz w:val="18"/>
                <w:szCs w:val="18"/>
                <w:lang w:val="es-ES"/>
              </w:rPr>
              <w:t xml:space="preserve">Se recomienda cumplir </w:t>
            </w:r>
            <w:r w:rsidRPr="00EB639D">
              <w:rPr>
                <w:sz w:val="18"/>
                <w:szCs w:val="18"/>
                <w:lang w:val="fr-CH"/>
              </w:rPr>
              <w:t>las</w:t>
            </w:r>
            <w:r w:rsidRPr="007778FA">
              <w:rPr>
                <w:sz w:val="18"/>
                <w:szCs w:val="18"/>
                <w:lang w:val="es-ES"/>
              </w:rPr>
              <w:t xml:space="preserve"> disposiciones de las Directrices de la FAO sobre buenas prácticas de etiquetado para plaguicidas (FAO, 1995). </w:t>
            </w:r>
            <w:r>
              <w:fldChar w:fldCharType="begin"/>
            </w:r>
            <w:r w:rsidRPr="00EA7206">
              <w:rPr>
                <w:lang w:val="fr-CH"/>
              </w:rPr>
              <w:instrText>HYPERLINK "http://www.fao.org/agriculture/crops/thematic-sitemap/theme/pests/code/list-guide-new/en/"</w:instrText>
            </w:r>
            <w:r>
              <w:fldChar w:fldCharType="separate"/>
            </w:r>
            <w:r w:rsidRPr="007778FA">
              <w:rPr>
                <w:bCs/>
                <w:iCs/>
                <w:color w:val="0000FF"/>
                <w:sz w:val="18"/>
                <w:szCs w:val="18"/>
                <w:u w:val="single"/>
                <w:lang w:val="en-CA"/>
              </w:rPr>
              <w:t>www.fao.org/agriculture/crops/thematic-sitemap/theme/pests/code/list-guide-new/en/</w:t>
            </w:r>
            <w:r>
              <w:fldChar w:fldCharType="end"/>
            </w:r>
          </w:p>
        </w:tc>
      </w:tr>
      <w:tr w:rsidR="00DA751D" w:rsidRPr="00EA7206" w14:paraId="25531C74" w14:textId="77777777" w:rsidTr="00592460">
        <w:tblPrEx>
          <w:tblBorders>
            <w:top w:val="none" w:sz="0" w:space="0" w:color="auto"/>
            <w:left w:val="none" w:sz="0" w:space="0" w:color="auto"/>
            <w:bottom w:val="none" w:sz="0" w:space="0" w:color="auto"/>
            <w:right w:val="none" w:sz="0" w:space="0" w:color="auto"/>
          </w:tblBorders>
          <w:tblCellMar>
            <w:left w:w="107" w:type="dxa"/>
            <w:right w:w="107" w:type="dxa"/>
          </w:tblCellMar>
        </w:tblPrEx>
        <w:trPr>
          <w:cantSplit/>
        </w:trPr>
        <w:tc>
          <w:tcPr>
            <w:tcW w:w="1418" w:type="dxa"/>
            <w:tcBorders>
              <w:top w:val="single" w:sz="6" w:space="0" w:color="auto"/>
              <w:left w:val="single" w:sz="4" w:space="0" w:color="auto"/>
              <w:bottom w:val="single" w:sz="6" w:space="0" w:color="auto"/>
              <w:right w:val="single" w:sz="6" w:space="0" w:color="auto"/>
            </w:tcBorders>
          </w:tcPr>
          <w:p w14:paraId="4BC80C2F" w14:textId="77777777" w:rsidR="00DA751D" w:rsidRPr="007778FA" w:rsidRDefault="00DA751D" w:rsidP="0059360B">
            <w:pPr>
              <w:spacing w:before="40" w:after="40"/>
              <w:outlineLvl w:val="2"/>
              <w:rPr>
                <w:b/>
                <w:bCs/>
                <w:sz w:val="18"/>
                <w:szCs w:val="18"/>
                <w:lang w:val="es-ES_tradnl"/>
              </w:rPr>
            </w:pPr>
            <w:r w:rsidRPr="007778FA">
              <w:rPr>
                <w:b/>
                <w:sz w:val="18"/>
                <w:szCs w:val="18"/>
                <w:lang w:val="es-ES"/>
              </w:rPr>
              <w:t>Código Internacional Marítimo de Mercancías Peligrosas (IMDG)</w:t>
            </w:r>
          </w:p>
        </w:tc>
        <w:tc>
          <w:tcPr>
            <w:tcW w:w="6804" w:type="dxa"/>
            <w:tcBorders>
              <w:top w:val="single" w:sz="6" w:space="0" w:color="auto"/>
              <w:left w:val="single" w:sz="6" w:space="0" w:color="auto"/>
              <w:bottom w:val="single" w:sz="6" w:space="0" w:color="auto"/>
              <w:right w:val="single" w:sz="4" w:space="0" w:color="auto"/>
            </w:tcBorders>
          </w:tcPr>
          <w:p w14:paraId="54884DE0" w14:textId="77777777" w:rsidR="00DA751D" w:rsidRPr="007778FA" w:rsidRDefault="00DA751D" w:rsidP="00592460">
            <w:pPr>
              <w:pStyle w:val="Normal-pool"/>
              <w:rPr>
                <w:snapToGrid w:val="0"/>
                <w:sz w:val="18"/>
                <w:szCs w:val="18"/>
                <w:lang w:val="es-ES_tradnl"/>
              </w:rPr>
            </w:pPr>
            <w:r w:rsidRPr="007778FA">
              <w:rPr>
                <w:sz w:val="18"/>
                <w:szCs w:val="18"/>
                <w:lang w:val="es-ES"/>
              </w:rPr>
              <w:t xml:space="preserve">Para el </w:t>
            </w:r>
            <w:proofErr w:type="spellStart"/>
            <w:r w:rsidRPr="00EB639D">
              <w:rPr>
                <w:sz w:val="18"/>
                <w:szCs w:val="18"/>
                <w:lang w:val="fr-CH"/>
              </w:rPr>
              <w:t>carbosulfán</w:t>
            </w:r>
            <w:proofErr w:type="spellEnd"/>
            <w:r w:rsidRPr="007778FA">
              <w:rPr>
                <w:sz w:val="18"/>
                <w:szCs w:val="18"/>
                <w:lang w:val="es-ES"/>
              </w:rPr>
              <w:t xml:space="preserve"> (sustancia pura):</w:t>
            </w:r>
          </w:p>
          <w:p w14:paraId="0C206C4F" w14:textId="77777777" w:rsidR="00DA751D" w:rsidRPr="007778FA" w:rsidRDefault="00DA751D" w:rsidP="00592460">
            <w:pPr>
              <w:pStyle w:val="Normal-pool"/>
              <w:rPr>
                <w:snapToGrid w:val="0"/>
                <w:sz w:val="18"/>
                <w:szCs w:val="18"/>
                <w:lang w:val="es-ES_tradnl"/>
              </w:rPr>
            </w:pPr>
            <w:r w:rsidRPr="007778FA">
              <w:rPr>
                <w:sz w:val="18"/>
                <w:szCs w:val="18"/>
                <w:lang w:val="es-ES"/>
              </w:rPr>
              <w:t xml:space="preserve">Núm. de </w:t>
            </w:r>
            <w:r w:rsidRPr="00EB639D">
              <w:rPr>
                <w:sz w:val="18"/>
                <w:szCs w:val="18"/>
                <w:lang w:val="es-ES_tradnl"/>
              </w:rPr>
              <w:t>Naciones</w:t>
            </w:r>
            <w:r w:rsidRPr="007778FA">
              <w:rPr>
                <w:sz w:val="18"/>
                <w:szCs w:val="18"/>
                <w:lang w:val="es-ES"/>
              </w:rPr>
              <w:t xml:space="preserve"> Unidas 2992</w:t>
            </w:r>
          </w:p>
          <w:p w14:paraId="52E7D5AF" w14:textId="77777777" w:rsidR="00DA751D" w:rsidRPr="007778FA" w:rsidRDefault="00DA751D" w:rsidP="00592460">
            <w:pPr>
              <w:pStyle w:val="Normal-pool"/>
              <w:rPr>
                <w:snapToGrid w:val="0"/>
                <w:sz w:val="18"/>
                <w:szCs w:val="18"/>
                <w:lang w:val="es-ES_tradnl"/>
              </w:rPr>
            </w:pPr>
            <w:r w:rsidRPr="007778FA">
              <w:rPr>
                <w:sz w:val="18"/>
                <w:szCs w:val="18"/>
                <w:lang w:val="es-ES"/>
              </w:rPr>
              <w:t xml:space="preserve">Carbamato </w:t>
            </w:r>
            <w:r w:rsidRPr="00EB639D">
              <w:rPr>
                <w:sz w:val="18"/>
                <w:szCs w:val="18"/>
                <w:lang w:val="es-ES_tradnl"/>
              </w:rPr>
              <w:t>plaguicida</w:t>
            </w:r>
            <w:r w:rsidRPr="007778FA">
              <w:rPr>
                <w:sz w:val="18"/>
                <w:szCs w:val="18"/>
                <w:lang w:val="es-ES"/>
              </w:rPr>
              <w:t>, líquido, tóxico (</w:t>
            </w:r>
            <w:proofErr w:type="spellStart"/>
            <w:r w:rsidRPr="007778FA">
              <w:rPr>
                <w:sz w:val="18"/>
                <w:szCs w:val="18"/>
                <w:lang w:val="es-ES"/>
              </w:rPr>
              <w:t>carbosulfán</w:t>
            </w:r>
            <w:proofErr w:type="spellEnd"/>
            <w:r w:rsidRPr="007778FA">
              <w:rPr>
                <w:sz w:val="18"/>
                <w:szCs w:val="18"/>
                <w:lang w:val="es-ES"/>
              </w:rPr>
              <w:t>)</w:t>
            </w:r>
          </w:p>
          <w:p w14:paraId="22FD8340" w14:textId="77777777" w:rsidR="00DA751D" w:rsidRPr="007778FA" w:rsidRDefault="00DA751D" w:rsidP="00592460">
            <w:pPr>
              <w:pStyle w:val="Normal-pool"/>
              <w:rPr>
                <w:snapToGrid w:val="0"/>
                <w:sz w:val="18"/>
                <w:szCs w:val="18"/>
                <w:lang w:val="es-ES_tradnl"/>
              </w:rPr>
            </w:pPr>
            <w:r w:rsidRPr="007778FA">
              <w:rPr>
                <w:sz w:val="18"/>
                <w:szCs w:val="18"/>
                <w:lang w:val="es-ES"/>
              </w:rPr>
              <w:t>Clase 6.1</w:t>
            </w:r>
          </w:p>
          <w:p w14:paraId="72A0FE92" w14:textId="61929076" w:rsidR="00DA751D" w:rsidRPr="007778FA" w:rsidRDefault="00DA751D" w:rsidP="00592460">
            <w:pPr>
              <w:pStyle w:val="Normal-pool"/>
              <w:rPr>
                <w:snapToGrid w:val="0"/>
                <w:sz w:val="18"/>
                <w:szCs w:val="18"/>
                <w:lang w:val="es-ES_tradnl"/>
              </w:rPr>
            </w:pPr>
            <w:r w:rsidRPr="007778FA">
              <w:rPr>
                <w:sz w:val="18"/>
                <w:szCs w:val="18"/>
                <w:lang w:val="es-ES"/>
              </w:rPr>
              <w:t xml:space="preserve">Contaminante </w:t>
            </w:r>
            <w:r w:rsidRPr="00592460">
              <w:rPr>
                <w:sz w:val="18"/>
                <w:szCs w:val="18"/>
                <w:lang w:val="es-ES"/>
              </w:rPr>
              <w:t>marino</w:t>
            </w:r>
            <w:r w:rsidRPr="007778FA">
              <w:rPr>
                <w:sz w:val="18"/>
                <w:szCs w:val="18"/>
                <w:lang w:val="es-ES"/>
              </w:rPr>
              <w:t xml:space="preserve"> / sustancia ambientalmente peligrosa (medio ambiente acuático), categoría Aguda 1, por cuanto el valor de </w:t>
            </w:r>
            <w:r w:rsidRPr="00592460">
              <w:rPr>
                <w:sz w:val="18"/>
                <w:szCs w:val="18"/>
                <w:lang w:val="es-ES"/>
              </w:rPr>
              <w:t>LC</w:t>
            </w:r>
            <w:r w:rsidRPr="00592460">
              <w:rPr>
                <w:sz w:val="18"/>
                <w:szCs w:val="18"/>
                <w:vertAlign w:val="subscript"/>
                <w:lang w:val="es-ES"/>
              </w:rPr>
              <w:t>50</w:t>
            </w:r>
            <w:r w:rsidRPr="007778FA">
              <w:rPr>
                <w:sz w:val="18"/>
                <w:szCs w:val="18"/>
                <w:vertAlign w:val="subscript"/>
                <w:lang w:val="es-ES"/>
              </w:rPr>
              <w:t xml:space="preserve"> </w:t>
            </w:r>
            <w:r w:rsidRPr="007778FA">
              <w:rPr>
                <w:sz w:val="18"/>
                <w:szCs w:val="18"/>
                <w:lang w:val="es-ES"/>
              </w:rPr>
              <w:t>96 h para peces es &lt;1 mg/l (Naciones</w:t>
            </w:r>
            <w:r w:rsidR="00592460">
              <w:rPr>
                <w:sz w:val="18"/>
                <w:szCs w:val="18"/>
                <w:lang w:val="es-ES"/>
              </w:rPr>
              <w:t> </w:t>
            </w:r>
            <w:r w:rsidRPr="007778FA">
              <w:rPr>
                <w:sz w:val="18"/>
                <w:szCs w:val="18"/>
                <w:lang w:val="es-ES"/>
              </w:rPr>
              <w:t>Unidas, 2015)</w:t>
            </w:r>
          </w:p>
        </w:tc>
      </w:tr>
      <w:tr w:rsidR="00DA751D" w:rsidRPr="000B2FEF" w14:paraId="5AE8BC81" w14:textId="77777777" w:rsidTr="00592460">
        <w:tblPrEx>
          <w:tblBorders>
            <w:top w:val="none" w:sz="0" w:space="0" w:color="auto"/>
            <w:left w:val="none" w:sz="0" w:space="0" w:color="auto"/>
            <w:bottom w:val="none" w:sz="0" w:space="0" w:color="auto"/>
            <w:right w:val="none" w:sz="0" w:space="0" w:color="auto"/>
          </w:tblBorders>
          <w:tblCellMar>
            <w:left w:w="107" w:type="dxa"/>
            <w:right w:w="107" w:type="dxa"/>
          </w:tblCellMar>
        </w:tblPrEx>
        <w:trPr>
          <w:cantSplit/>
        </w:trPr>
        <w:tc>
          <w:tcPr>
            <w:tcW w:w="1418" w:type="dxa"/>
            <w:tcBorders>
              <w:top w:val="single" w:sz="6" w:space="0" w:color="auto"/>
              <w:left w:val="single" w:sz="4" w:space="0" w:color="auto"/>
              <w:bottom w:val="single" w:sz="4" w:space="0" w:color="auto"/>
              <w:right w:val="single" w:sz="6" w:space="0" w:color="auto"/>
            </w:tcBorders>
          </w:tcPr>
          <w:p w14:paraId="007759E6" w14:textId="77777777" w:rsidR="00DA751D" w:rsidRPr="007778FA" w:rsidRDefault="00DA751D" w:rsidP="0059360B">
            <w:pPr>
              <w:spacing w:before="40" w:after="40"/>
              <w:outlineLvl w:val="2"/>
              <w:rPr>
                <w:b/>
                <w:bCs/>
                <w:sz w:val="18"/>
                <w:szCs w:val="18"/>
                <w:lang w:val="es-ES_tradnl"/>
              </w:rPr>
            </w:pPr>
            <w:r w:rsidRPr="007778FA">
              <w:rPr>
                <w:b/>
                <w:sz w:val="18"/>
                <w:szCs w:val="18"/>
                <w:lang w:val="es-ES"/>
              </w:rPr>
              <w:t>Tarjeta de emergencia para el transporte</w:t>
            </w:r>
          </w:p>
        </w:tc>
        <w:tc>
          <w:tcPr>
            <w:tcW w:w="6804" w:type="dxa"/>
            <w:tcBorders>
              <w:top w:val="single" w:sz="6" w:space="0" w:color="auto"/>
              <w:left w:val="single" w:sz="6" w:space="0" w:color="auto"/>
              <w:bottom w:val="single" w:sz="4" w:space="0" w:color="auto"/>
              <w:right w:val="single" w:sz="4" w:space="0" w:color="auto"/>
            </w:tcBorders>
          </w:tcPr>
          <w:p w14:paraId="7DC0722A" w14:textId="77777777" w:rsidR="00DA751D" w:rsidRPr="007778FA" w:rsidRDefault="00DA751D" w:rsidP="0059360B">
            <w:pPr>
              <w:widowControl w:val="0"/>
              <w:spacing w:before="40" w:after="40"/>
              <w:ind w:left="34" w:hanging="34"/>
              <w:jc w:val="both"/>
              <w:rPr>
                <w:snapToGrid w:val="0"/>
                <w:sz w:val="18"/>
                <w:szCs w:val="18"/>
              </w:rPr>
            </w:pPr>
            <w:r w:rsidRPr="007778FA">
              <w:rPr>
                <w:sz w:val="18"/>
                <w:szCs w:val="18"/>
                <w:lang w:val="es-ES"/>
              </w:rPr>
              <w:t>No disponible.</w:t>
            </w:r>
          </w:p>
        </w:tc>
      </w:tr>
    </w:tbl>
    <w:p w14:paraId="2D9480FF" w14:textId="77777777" w:rsidR="00DA751D" w:rsidRPr="000B2FEF" w:rsidRDefault="00DA751D" w:rsidP="00DA751D">
      <w:pPr>
        <w:jc w:val="both"/>
        <w:rPr>
          <w:lang w:val="en-CA"/>
        </w:rPr>
      </w:pPr>
    </w:p>
    <w:tbl>
      <w:tblPr>
        <w:tblW w:w="0" w:type="auto"/>
        <w:tblInd w:w="84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3"/>
      </w:tblGrid>
      <w:tr w:rsidR="00DA751D" w:rsidRPr="000B2FEF" w14:paraId="7D668704" w14:textId="77777777" w:rsidTr="00592460">
        <w:tc>
          <w:tcPr>
            <w:tcW w:w="8223" w:type="dxa"/>
            <w:tcBorders>
              <w:top w:val="single" w:sz="4" w:space="0" w:color="auto"/>
              <w:left w:val="single" w:sz="4" w:space="0" w:color="auto"/>
              <w:bottom w:val="single" w:sz="4" w:space="0" w:color="auto"/>
              <w:right w:val="single" w:sz="4" w:space="0" w:color="auto"/>
            </w:tcBorders>
          </w:tcPr>
          <w:p w14:paraId="35259233" w14:textId="77777777" w:rsidR="00DA751D" w:rsidRPr="00EB639D" w:rsidRDefault="00DA751D" w:rsidP="0059360B">
            <w:pPr>
              <w:keepNext/>
              <w:jc w:val="both"/>
              <w:outlineLvl w:val="1"/>
              <w:rPr>
                <w:b/>
                <w:bCs/>
                <w:szCs w:val="16"/>
              </w:rPr>
            </w:pPr>
            <w:r w:rsidRPr="00EB639D">
              <w:rPr>
                <w:b/>
                <w:sz w:val="18"/>
                <w:szCs w:val="14"/>
                <w:lang w:val="es-ES"/>
              </w:rPr>
              <w:t>4.4 Primeros auxilios</w:t>
            </w:r>
          </w:p>
        </w:tc>
      </w:tr>
    </w:tbl>
    <w:p w14:paraId="61569225" w14:textId="77777777" w:rsidR="00DA751D" w:rsidRPr="000B2FEF" w:rsidRDefault="00DA751D" w:rsidP="0095531A">
      <w:pPr>
        <w:pStyle w:val="Normal-pool"/>
        <w:spacing w:after="120"/>
        <w:ind w:left="851"/>
        <w:rPr>
          <w:b/>
          <w:bCs/>
          <w:i/>
          <w:iCs/>
          <w:sz w:val="18"/>
          <w:lang w:val="es-ES_tradnl"/>
        </w:rPr>
      </w:pPr>
      <w:r w:rsidRPr="000B2FEF">
        <w:rPr>
          <w:b/>
          <w:i/>
          <w:lang w:val="es-ES"/>
        </w:rPr>
        <w:t xml:space="preserve">NOTA: Las siguientes recomendaciones se basan en información disponible de la Organización Mundial de la Salud y </w:t>
      </w:r>
      <w:r w:rsidRPr="00EB639D">
        <w:rPr>
          <w:b/>
          <w:bCs/>
          <w:i/>
          <w:iCs/>
          <w:snapToGrid w:val="0"/>
          <w:lang w:val="fr-CH"/>
        </w:rPr>
        <w:t>de</w:t>
      </w:r>
      <w:r w:rsidRPr="000B2FEF">
        <w:rPr>
          <w:b/>
          <w:i/>
          <w:lang w:val="es-ES"/>
        </w:rPr>
        <w:t xml:space="preserve"> los países notificantes y eran correctas a la fecha de publicación. Estas recomendaciones se formulan con carácter exclusivamente informativo y no se pretende que deroguen ningún protocolo nacional sobre primeros auxilios.</w:t>
      </w:r>
    </w:p>
    <w:p w14:paraId="513192A5" w14:textId="7DF2E523" w:rsidR="00DA751D" w:rsidRPr="000B2FEF" w:rsidRDefault="00DA751D" w:rsidP="0095531A">
      <w:pPr>
        <w:pStyle w:val="Normal-pool"/>
        <w:spacing w:after="120"/>
        <w:ind w:left="851"/>
        <w:rPr>
          <w:bCs/>
          <w:iCs/>
          <w:sz w:val="18"/>
          <w:lang w:val="es-ES_tradnl"/>
        </w:rPr>
      </w:pPr>
      <w:r w:rsidRPr="000B2FEF">
        <w:rPr>
          <w:lang w:val="es-ES"/>
        </w:rPr>
        <w:t xml:space="preserve">En ausencia de información sobre primeros auxilios a propósito del </w:t>
      </w:r>
      <w:proofErr w:type="spellStart"/>
      <w:r w:rsidRPr="000B2FEF">
        <w:rPr>
          <w:lang w:val="es-ES"/>
        </w:rPr>
        <w:t>carbosulfán</w:t>
      </w:r>
      <w:proofErr w:type="spellEnd"/>
      <w:r w:rsidRPr="000B2FEF">
        <w:rPr>
          <w:lang w:val="es-ES"/>
        </w:rPr>
        <w:t xml:space="preserve"> procedentes de la OMS o los países </w:t>
      </w:r>
      <w:r w:rsidRPr="0095531A">
        <w:rPr>
          <w:snapToGrid w:val="0"/>
          <w:lang w:val="es-ES"/>
        </w:rPr>
        <w:t>notificantes</w:t>
      </w:r>
      <w:r w:rsidRPr="000B2FEF">
        <w:rPr>
          <w:lang w:val="es-ES"/>
        </w:rPr>
        <w:t>, la información que se ofrece a continuación se ha tomado de la hoja de datos de</w:t>
      </w:r>
      <w:r w:rsidR="0095531A">
        <w:rPr>
          <w:lang w:val="es-ES"/>
        </w:rPr>
        <w:t> </w:t>
      </w:r>
      <w:r w:rsidRPr="000B2FEF">
        <w:rPr>
          <w:lang w:val="es-ES"/>
        </w:rPr>
        <w:t xml:space="preserve">2004 sobre seguridad de materiales de la empresa FMC relativa a la formulación de </w:t>
      </w:r>
      <w:proofErr w:type="spellStart"/>
      <w:r w:rsidRPr="000B2FEF">
        <w:rPr>
          <w:lang w:val="es-ES"/>
        </w:rPr>
        <w:t>carbosulfán</w:t>
      </w:r>
      <w:proofErr w:type="spellEnd"/>
      <w:r w:rsidRPr="000B2FEF">
        <w:rPr>
          <w:lang w:val="es-ES"/>
        </w:rPr>
        <w:t xml:space="preserve"> “Marshal 48% EC </w:t>
      </w:r>
      <w:proofErr w:type="spellStart"/>
      <w:r w:rsidRPr="000B2FEF">
        <w:rPr>
          <w:lang w:val="es-ES"/>
        </w:rPr>
        <w:t>Insecticide</w:t>
      </w:r>
      <w:proofErr w:type="spellEnd"/>
      <w:r w:rsidRPr="000B2FEF">
        <w:rPr>
          <w:lang w:val="es-ES"/>
        </w:rPr>
        <w:t>” (http://www.philagrosa.co.za/products/getfile/10).</w:t>
      </w:r>
    </w:p>
    <w:p w14:paraId="75D3B1C9" w14:textId="77777777" w:rsidR="00DA751D" w:rsidRPr="000B2FEF" w:rsidRDefault="00DA751D" w:rsidP="0095531A">
      <w:pPr>
        <w:pStyle w:val="Normal-pool"/>
        <w:spacing w:after="120"/>
        <w:ind w:left="851"/>
        <w:rPr>
          <w:bCs/>
          <w:iCs/>
          <w:lang w:val="es-ES_tradnl"/>
        </w:rPr>
      </w:pPr>
      <w:r w:rsidRPr="000B2FEF">
        <w:rPr>
          <w:lang w:val="es-ES"/>
        </w:rPr>
        <w:t xml:space="preserve">Este producto es moderadamente tóxico si se ingiere y ligeramente tóxico si se inhala o se absorbe a través de la piel. Es moderadamente irritante para los ojos y ligeramente irritante para la piel. El </w:t>
      </w:r>
      <w:proofErr w:type="spellStart"/>
      <w:r w:rsidRPr="000B2FEF">
        <w:rPr>
          <w:lang w:val="es-ES"/>
        </w:rPr>
        <w:t>carbosulfán</w:t>
      </w:r>
      <w:proofErr w:type="spellEnd"/>
      <w:r w:rsidRPr="000B2FEF">
        <w:rPr>
          <w:lang w:val="es-ES"/>
        </w:rPr>
        <w:t xml:space="preserve"> es un inhibidor reversible de la colinesterasa. El sulfato de atropina es </w:t>
      </w:r>
      <w:proofErr w:type="spellStart"/>
      <w:r w:rsidRPr="000B2FEF">
        <w:rPr>
          <w:lang w:val="es-ES"/>
        </w:rPr>
        <w:t>antidotal</w:t>
      </w:r>
      <w:proofErr w:type="spellEnd"/>
      <w:r w:rsidRPr="000B2FEF">
        <w:rPr>
          <w:lang w:val="es-ES"/>
        </w:rPr>
        <w:t xml:space="preserve">. Se recomienda asistir a la respiración, según sea necesario, mediante la eliminación de secreciones, el mantenimiento de vías respiratorias abiertas y, de ser necesario, ventilación artificial. En ausencia de cianosis: Adultos: comenzar el tratamiento administrando 2 mg de atropina por vía intravenosa o intramuscular, de ser necesario, y repetir con 0,4 a 2,0 mg de atropina en intervalos de 15 minutos hasta que se produzca </w:t>
      </w:r>
      <w:proofErr w:type="spellStart"/>
      <w:r w:rsidRPr="000B2FEF">
        <w:rPr>
          <w:lang w:val="es-ES"/>
        </w:rPr>
        <w:t>atropinización</w:t>
      </w:r>
      <w:proofErr w:type="spellEnd"/>
      <w:r w:rsidRPr="000B2FEF">
        <w:rPr>
          <w:lang w:val="es-ES"/>
        </w:rPr>
        <w:t xml:space="preserve"> (taquicardia, </w:t>
      </w:r>
      <w:proofErr w:type="spellStart"/>
      <w:r w:rsidRPr="000B2FEF">
        <w:rPr>
          <w:lang w:val="es-ES"/>
        </w:rPr>
        <w:t>ruborecimiento</w:t>
      </w:r>
      <w:proofErr w:type="spellEnd"/>
      <w:r w:rsidRPr="000B2FEF">
        <w:rPr>
          <w:lang w:val="es-ES"/>
        </w:rPr>
        <w:t xml:space="preserve">, boca seca, midriasis); Niños menores de 12 años: dosis inicial = 0,05 mg/kg de peso corporal y repetir dosis = 0,02 a 0,05 mg/kg de peso corporal. El uso de </w:t>
      </w:r>
      <w:proofErr w:type="spellStart"/>
      <w:r w:rsidRPr="000B2FEF">
        <w:rPr>
          <w:lang w:val="es-ES"/>
        </w:rPr>
        <w:t>oximas</w:t>
      </w:r>
      <w:proofErr w:type="spellEnd"/>
      <w:r w:rsidRPr="000B2FEF">
        <w:rPr>
          <w:lang w:val="es-ES"/>
        </w:rPr>
        <w:t xml:space="preserve">, tales como la 2-PAM, es controvertido. Es preciso observar al paciente para garantizar que no se repiten esos síntomas cuando la </w:t>
      </w:r>
      <w:proofErr w:type="spellStart"/>
      <w:r w:rsidRPr="000B2FEF">
        <w:rPr>
          <w:lang w:val="es-ES"/>
        </w:rPr>
        <w:t>atropinización</w:t>
      </w:r>
      <w:proofErr w:type="spellEnd"/>
      <w:r w:rsidRPr="000B2FEF">
        <w:rPr>
          <w:lang w:val="es-ES"/>
        </w:rPr>
        <w:t xml:space="preserve"> remita. Si la contaminación es ocular, aplicar una gota de </w:t>
      </w:r>
      <w:proofErr w:type="spellStart"/>
      <w:r w:rsidRPr="000B2FEF">
        <w:rPr>
          <w:lang w:val="es-ES"/>
        </w:rPr>
        <w:t>homatropina</w:t>
      </w:r>
      <w:proofErr w:type="spellEnd"/>
      <w:r w:rsidRPr="000B2FEF">
        <w:rPr>
          <w:lang w:val="es-ES"/>
        </w:rPr>
        <w:t xml:space="preserve">. Contiene hidrocarburos aromáticos que pueden provocar una neumonitis grave si se aspiran durante el vómito. Debe valorarse la posibilidad de efectuar un lavado gástrico con entubamiento endotraqueal. Por lo demás, el tratamiento debe consistir en la eliminación controlada de la exposición y el tratamiento posterior de los síntomas. </w:t>
      </w:r>
    </w:p>
    <w:tbl>
      <w:tblPr>
        <w:tblW w:w="0" w:type="auto"/>
        <w:tblInd w:w="98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DA751D" w:rsidRPr="0095531A" w14:paraId="382087CA" w14:textId="77777777" w:rsidTr="0095531A">
        <w:tc>
          <w:tcPr>
            <w:tcW w:w="8221" w:type="dxa"/>
            <w:tcBorders>
              <w:top w:val="single" w:sz="4" w:space="0" w:color="auto"/>
              <w:left w:val="single" w:sz="4" w:space="0" w:color="auto"/>
              <w:bottom w:val="single" w:sz="4" w:space="0" w:color="auto"/>
              <w:right w:val="single" w:sz="4" w:space="0" w:color="auto"/>
            </w:tcBorders>
          </w:tcPr>
          <w:p w14:paraId="555850CC" w14:textId="77777777" w:rsidR="00DA751D" w:rsidRPr="0095531A" w:rsidRDefault="00DA751D" w:rsidP="0059360B">
            <w:pPr>
              <w:keepNext/>
              <w:jc w:val="both"/>
              <w:outlineLvl w:val="1"/>
              <w:rPr>
                <w:b/>
                <w:bCs/>
                <w:sz w:val="18"/>
                <w:szCs w:val="18"/>
              </w:rPr>
            </w:pPr>
            <w:r w:rsidRPr="0095531A">
              <w:rPr>
                <w:b/>
                <w:sz w:val="18"/>
                <w:szCs w:val="18"/>
                <w:lang w:val="es-ES"/>
              </w:rPr>
              <w:t xml:space="preserve">4.5 Gestión de los desechos </w:t>
            </w:r>
          </w:p>
        </w:tc>
      </w:tr>
      <w:tr w:rsidR="00DA751D" w:rsidRPr="00EA7206" w14:paraId="0BC22B62" w14:textId="77777777" w:rsidTr="0095531A">
        <w:tblPrEx>
          <w:tblBorders>
            <w:top w:val="none" w:sz="0" w:space="0" w:color="auto"/>
            <w:left w:val="none" w:sz="0" w:space="0" w:color="auto"/>
            <w:bottom w:val="none" w:sz="0" w:space="0" w:color="auto"/>
            <w:right w:val="none" w:sz="0" w:space="0" w:color="auto"/>
          </w:tblBorders>
          <w:tblCellMar>
            <w:left w:w="107" w:type="dxa"/>
            <w:right w:w="107" w:type="dxa"/>
          </w:tblCellMar>
        </w:tblPrEx>
        <w:tc>
          <w:tcPr>
            <w:tcW w:w="8221" w:type="dxa"/>
            <w:tcBorders>
              <w:bottom w:val="nil"/>
            </w:tcBorders>
          </w:tcPr>
          <w:p w14:paraId="53061684" w14:textId="77777777" w:rsidR="00DA751D" w:rsidRPr="0095531A" w:rsidRDefault="00DA751D" w:rsidP="0095531A">
            <w:pPr>
              <w:pStyle w:val="Normal-pool"/>
              <w:keepNext/>
              <w:keepLines/>
              <w:spacing w:after="120"/>
              <w:rPr>
                <w:bCs/>
                <w:iCs/>
                <w:sz w:val="18"/>
                <w:szCs w:val="18"/>
                <w:lang w:val="es-ES_tradnl"/>
              </w:rPr>
            </w:pPr>
            <w:r w:rsidRPr="0095531A">
              <w:rPr>
                <w:sz w:val="18"/>
                <w:szCs w:val="18"/>
                <w:lang w:val="es-ES"/>
              </w:rPr>
              <w:t xml:space="preserve">Las medidas reglamentarias para prohibir un producto químico no deberían dar lugar a la creación de existencias que requieran la eliminación de desechos. Para obtener orientación sobre la forma de evitar la creación de existencias de plaguicidas caducados se dispone de las siguientes publicaciones: Directrices provisionales de la FAO para evitar existencias de plaguicidas caducados (1995), Manual de la FAO sobre el almacenamiento y el control de existencias de plaguicidas (1996) y Directrices de la FAO, la OMS y el PNUMA para el manejo de </w:t>
            </w:r>
            <w:proofErr w:type="spellStart"/>
            <w:r w:rsidRPr="00EB639D">
              <w:rPr>
                <w:sz w:val="18"/>
                <w:szCs w:val="18"/>
                <w:lang w:val="fr-CH"/>
              </w:rPr>
              <w:t>pequeñas</w:t>
            </w:r>
            <w:proofErr w:type="spellEnd"/>
            <w:r w:rsidRPr="0095531A">
              <w:rPr>
                <w:sz w:val="18"/>
                <w:szCs w:val="18"/>
                <w:lang w:val="es-ES"/>
              </w:rPr>
              <w:t xml:space="preserve"> cantidades de plaguicidas inutilizados y caducados (FAO, 1999).</w:t>
            </w:r>
          </w:p>
          <w:p w14:paraId="6607FF62" w14:textId="77777777" w:rsidR="00DA751D" w:rsidRPr="0095531A" w:rsidRDefault="00DA751D" w:rsidP="0095531A">
            <w:pPr>
              <w:pStyle w:val="Normal-pool"/>
              <w:keepNext/>
              <w:keepLines/>
              <w:spacing w:after="120"/>
              <w:rPr>
                <w:bCs/>
                <w:iCs/>
                <w:sz w:val="18"/>
                <w:szCs w:val="18"/>
                <w:lang w:val="es-ES_tradnl"/>
              </w:rPr>
            </w:pPr>
            <w:r w:rsidRPr="0095531A">
              <w:rPr>
                <w:sz w:val="18"/>
                <w:szCs w:val="18"/>
                <w:lang w:val="es-ES"/>
              </w:rPr>
              <w:t>En todos los casos, los desechos deben eliminarse conforme a las disposiciones del Convenio de Basilea sobre el Control de los Movimientos Transfronterizos de los Desechos Peligrosos y su Eliminación (1996), las directrices formuladas en el marco de ese Convenio y los demás acuerdos regionales pertinentes.</w:t>
            </w:r>
          </w:p>
          <w:p w14:paraId="4FBC7430" w14:textId="77777777" w:rsidR="00DA751D" w:rsidRPr="0095531A" w:rsidRDefault="00DA751D" w:rsidP="0095531A">
            <w:pPr>
              <w:pStyle w:val="Normal-pool"/>
              <w:keepNext/>
              <w:keepLines/>
              <w:spacing w:after="120"/>
              <w:rPr>
                <w:sz w:val="18"/>
                <w:szCs w:val="18"/>
                <w:lang w:val="es-ES_tradnl"/>
              </w:rPr>
            </w:pPr>
            <w:r w:rsidRPr="0095531A">
              <w:rPr>
                <w:sz w:val="18"/>
                <w:szCs w:val="18"/>
                <w:lang w:val="es-ES"/>
              </w:rPr>
              <w:t>Cabe señalar que los métodos de eliminación o destrucción recomendados en la bibliografía suelen no estar a disposición de todos los países o no ser convenientes para estos; así, por ejemplo, podría no haber incineradores de alta temperatura. Debe considerarse la posibilidad de usar técnicas de destrucción alternativas. Puede recabarse más información sobre enfoques posibles en las Directrices técnicas para la eliminación de plaguicidas caducados a granel en países en desarrollo (FAO, 1996).</w:t>
            </w:r>
          </w:p>
        </w:tc>
      </w:tr>
    </w:tbl>
    <w:p w14:paraId="33070F31" w14:textId="77777777" w:rsidR="00DA751D" w:rsidRPr="000B2FEF" w:rsidRDefault="00DA751D" w:rsidP="00DA751D">
      <w:pPr>
        <w:rPr>
          <w:lang w:val="es-ES_tradnl"/>
        </w:rPr>
      </w:pPr>
    </w:p>
    <w:p w14:paraId="30DE944F" w14:textId="77777777" w:rsidR="00DA751D" w:rsidRPr="000B2FEF" w:rsidRDefault="00DA751D" w:rsidP="00DA751D">
      <w:pPr>
        <w:rPr>
          <w:lang w:val="es-ES_tradnl"/>
        </w:rPr>
      </w:pPr>
      <w:r w:rsidRPr="000B2FEF">
        <w:rPr>
          <w:lang w:val="es-ES_tradnl"/>
        </w:rPr>
        <w:br w:type="page"/>
      </w:r>
    </w:p>
    <w:tbl>
      <w:tblPr>
        <w:tblW w:w="0" w:type="auto"/>
        <w:tblInd w:w="843"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22"/>
      </w:tblGrid>
      <w:tr w:rsidR="00DA751D" w:rsidRPr="0095531A" w14:paraId="3696B97A" w14:textId="77777777" w:rsidTr="0095531A">
        <w:tc>
          <w:tcPr>
            <w:tcW w:w="8222" w:type="dxa"/>
            <w:shd w:val="pct12" w:color="000000" w:fill="FFFFFF"/>
          </w:tcPr>
          <w:p w14:paraId="65EC5571" w14:textId="77777777" w:rsidR="00DA751D" w:rsidRPr="0095531A" w:rsidRDefault="00DA751D" w:rsidP="0059360B">
            <w:pPr>
              <w:keepNext/>
              <w:spacing w:before="40" w:after="60"/>
              <w:jc w:val="both"/>
              <w:outlineLvl w:val="0"/>
              <w:rPr>
                <w:b/>
                <w:bCs/>
                <w:kern w:val="28"/>
                <w:sz w:val="18"/>
                <w:szCs w:val="18"/>
              </w:rPr>
            </w:pPr>
            <w:r w:rsidRPr="0095531A">
              <w:rPr>
                <w:b/>
                <w:sz w:val="18"/>
                <w:szCs w:val="18"/>
                <w:lang w:val="es-ES"/>
              </w:rPr>
              <w:t>Anexos</w:t>
            </w:r>
          </w:p>
        </w:tc>
      </w:tr>
    </w:tbl>
    <w:p w14:paraId="4F564699" w14:textId="77777777" w:rsidR="00DA751D" w:rsidRPr="0095531A" w:rsidRDefault="00DA751D" w:rsidP="00DA751D">
      <w:pPr>
        <w:tabs>
          <w:tab w:val="left" w:pos="-720"/>
          <w:tab w:val="left" w:pos="0"/>
          <w:tab w:val="left" w:pos="720"/>
        </w:tabs>
        <w:suppressAutoHyphens/>
        <w:jc w:val="both"/>
        <w:rPr>
          <w:sz w:val="18"/>
          <w:szCs w:val="18"/>
          <w:lang w:val="en-CA"/>
        </w:rPr>
      </w:pPr>
    </w:p>
    <w:tbl>
      <w:tblPr>
        <w:tblW w:w="0" w:type="auto"/>
        <w:tblInd w:w="851" w:type="dxa"/>
        <w:tblLayout w:type="fixed"/>
        <w:tblLook w:val="0000" w:firstRow="0" w:lastRow="0" w:firstColumn="0" w:lastColumn="0" w:noHBand="0" w:noVBand="0"/>
      </w:tblPr>
      <w:tblGrid>
        <w:gridCol w:w="1418"/>
        <w:gridCol w:w="6804"/>
      </w:tblGrid>
      <w:tr w:rsidR="00DA751D" w:rsidRPr="00EA7206" w14:paraId="40DEBA97" w14:textId="77777777" w:rsidTr="0095531A">
        <w:trPr>
          <w:cantSplit/>
        </w:trPr>
        <w:tc>
          <w:tcPr>
            <w:tcW w:w="1418" w:type="dxa"/>
          </w:tcPr>
          <w:p w14:paraId="3BDF4E26" w14:textId="77777777" w:rsidR="00DA751D" w:rsidRPr="0095531A" w:rsidRDefault="00DA751D" w:rsidP="0059360B">
            <w:pPr>
              <w:spacing w:before="40" w:after="40"/>
              <w:jc w:val="both"/>
              <w:rPr>
                <w:sz w:val="18"/>
                <w:szCs w:val="18"/>
              </w:rPr>
            </w:pPr>
            <w:r w:rsidRPr="0095531A">
              <w:rPr>
                <w:sz w:val="18"/>
                <w:szCs w:val="18"/>
                <w:lang w:val="es-ES"/>
              </w:rPr>
              <w:t>Anexo 1</w:t>
            </w:r>
          </w:p>
        </w:tc>
        <w:tc>
          <w:tcPr>
            <w:tcW w:w="6804" w:type="dxa"/>
          </w:tcPr>
          <w:p w14:paraId="00C5D73C" w14:textId="77777777" w:rsidR="00DA751D" w:rsidRPr="0095531A" w:rsidRDefault="00DA751D" w:rsidP="0059360B">
            <w:pPr>
              <w:spacing w:before="40" w:after="40"/>
              <w:jc w:val="both"/>
              <w:rPr>
                <w:b/>
                <w:sz w:val="18"/>
                <w:szCs w:val="18"/>
                <w:lang w:val="es-ES_tradnl"/>
              </w:rPr>
            </w:pPr>
            <w:r w:rsidRPr="0095531A">
              <w:rPr>
                <w:b/>
                <w:sz w:val="18"/>
                <w:szCs w:val="18"/>
                <w:lang w:val="es-ES"/>
              </w:rPr>
              <w:t>Información adicional sobre la sustancia</w:t>
            </w:r>
          </w:p>
        </w:tc>
      </w:tr>
      <w:tr w:rsidR="00DA751D" w:rsidRPr="00EA7206" w14:paraId="472DC554" w14:textId="77777777" w:rsidTr="0095531A">
        <w:trPr>
          <w:cantSplit/>
        </w:trPr>
        <w:tc>
          <w:tcPr>
            <w:tcW w:w="1418" w:type="dxa"/>
          </w:tcPr>
          <w:p w14:paraId="3BA909A0" w14:textId="77777777" w:rsidR="00DA751D" w:rsidRPr="0095531A" w:rsidRDefault="00DA751D" w:rsidP="0059360B">
            <w:pPr>
              <w:spacing w:before="40" w:after="40"/>
              <w:jc w:val="both"/>
              <w:rPr>
                <w:sz w:val="18"/>
                <w:szCs w:val="18"/>
              </w:rPr>
            </w:pPr>
            <w:r w:rsidRPr="0095531A">
              <w:rPr>
                <w:sz w:val="18"/>
                <w:szCs w:val="18"/>
                <w:lang w:val="es-ES"/>
              </w:rPr>
              <w:t>Anexo 2</w:t>
            </w:r>
          </w:p>
        </w:tc>
        <w:tc>
          <w:tcPr>
            <w:tcW w:w="6804" w:type="dxa"/>
          </w:tcPr>
          <w:p w14:paraId="5EE30B1A" w14:textId="77777777" w:rsidR="00DA751D" w:rsidRPr="0095531A" w:rsidRDefault="00DA751D" w:rsidP="0059360B">
            <w:pPr>
              <w:spacing w:before="40" w:after="40"/>
              <w:jc w:val="both"/>
              <w:rPr>
                <w:b/>
                <w:sz w:val="18"/>
                <w:szCs w:val="18"/>
                <w:lang w:val="es-ES_tradnl"/>
              </w:rPr>
            </w:pPr>
            <w:r w:rsidRPr="0095531A">
              <w:rPr>
                <w:b/>
                <w:sz w:val="18"/>
                <w:szCs w:val="18"/>
                <w:lang w:val="es-ES"/>
              </w:rPr>
              <w:t>Pormenores de las medidas reglamentarias firmes</w:t>
            </w:r>
          </w:p>
        </w:tc>
      </w:tr>
      <w:tr w:rsidR="00DA751D" w:rsidRPr="00EA7206" w14:paraId="6EEB6E15" w14:textId="77777777" w:rsidTr="0095531A">
        <w:trPr>
          <w:cantSplit/>
        </w:trPr>
        <w:tc>
          <w:tcPr>
            <w:tcW w:w="1418" w:type="dxa"/>
          </w:tcPr>
          <w:p w14:paraId="41F7FC09" w14:textId="77777777" w:rsidR="00DA751D" w:rsidRPr="0095531A" w:rsidRDefault="00DA751D" w:rsidP="0059360B">
            <w:pPr>
              <w:spacing w:before="40" w:after="40"/>
              <w:jc w:val="both"/>
              <w:rPr>
                <w:sz w:val="18"/>
                <w:szCs w:val="18"/>
              </w:rPr>
            </w:pPr>
            <w:r w:rsidRPr="0095531A">
              <w:rPr>
                <w:sz w:val="18"/>
                <w:szCs w:val="18"/>
                <w:lang w:val="es-ES"/>
              </w:rPr>
              <w:t>Anexo 3</w:t>
            </w:r>
          </w:p>
        </w:tc>
        <w:tc>
          <w:tcPr>
            <w:tcW w:w="6804" w:type="dxa"/>
          </w:tcPr>
          <w:p w14:paraId="618CBAE9" w14:textId="77777777" w:rsidR="00DA751D" w:rsidRPr="0095531A" w:rsidRDefault="00DA751D" w:rsidP="0059360B">
            <w:pPr>
              <w:spacing w:before="40" w:after="40"/>
              <w:jc w:val="both"/>
              <w:rPr>
                <w:b/>
                <w:sz w:val="18"/>
                <w:szCs w:val="18"/>
                <w:lang w:val="es-ES_tradnl"/>
              </w:rPr>
            </w:pPr>
            <w:r w:rsidRPr="0095531A">
              <w:rPr>
                <w:b/>
                <w:sz w:val="18"/>
                <w:szCs w:val="18"/>
                <w:lang w:val="es-ES"/>
              </w:rPr>
              <w:t>Direcciones de las autoridades nacionales designadas</w:t>
            </w:r>
          </w:p>
        </w:tc>
      </w:tr>
      <w:tr w:rsidR="00DA751D" w:rsidRPr="0095531A" w14:paraId="03745BC5" w14:textId="77777777" w:rsidTr="0095531A">
        <w:trPr>
          <w:cantSplit/>
        </w:trPr>
        <w:tc>
          <w:tcPr>
            <w:tcW w:w="1418" w:type="dxa"/>
          </w:tcPr>
          <w:p w14:paraId="58EB1BFB" w14:textId="77777777" w:rsidR="00DA751D" w:rsidRPr="0095531A" w:rsidRDefault="00DA751D" w:rsidP="0059360B">
            <w:pPr>
              <w:spacing w:before="40" w:after="40"/>
              <w:jc w:val="both"/>
              <w:rPr>
                <w:sz w:val="18"/>
                <w:szCs w:val="18"/>
              </w:rPr>
            </w:pPr>
            <w:r w:rsidRPr="0095531A">
              <w:rPr>
                <w:sz w:val="18"/>
                <w:szCs w:val="18"/>
                <w:lang w:val="es-ES"/>
              </w:rPr>
              <w:t>Anexo 4</w:t>
            </w:r>
          </w:p>
        </w:tc>
        <w:tc>
          <w:tcPr>
            <w:tcW w:w="6804" w:type="dxa"/>
          </w:tcPr>
          <w:p w14:paraId="4E9D4BDE" w14:textId="77777777" w:rsidR="00DA751D" w:rsidRPr="0095531A" w:rsidRDefault="00DA751D" w:rsidP="0059360B">
            <w:pPr>
              <w:spacing w:before="40" w:after="40"/>
              <w:jc w:val="both"/>
              <w:rPr>
                <w:b/>
                <w:bCs/>
                <w:sz w:val="18"/>
                <w:szCs w:val="18"/>
              </w:rPr>
            </w:pPr>
            <w:r w:rsidRPr="0095531A">
              <w:rPr>
                <w:b/>
                <w:sz w:val="18"/>
                <w:szCs w:val="18"/>
                <w:lang w:val="es-ES"/>
              </w:rPr>
              <w:t>Referencias</w:t>
            </w:r>
          </w:p>
        </w:tc>
      </w:tr>
    </w:tbl>
    <w:p w14:paraId="21F1390F" w14:textId="77777777" w:rsidR="00DA751D" w:rsidRPr="000B2FEF" w:rsidRDefault="00DA751D" w:rsidP="00DA751D">
      <w:pPr>
        <w:rPr>
          <w:lang w:val="en-CA"/>
        </w:rPr>
      </w:pPr>
    </w:p>
    <w:p w14:paraId="3E26B989" w14:textId="77777777" w:rsidR="00DA751D" w:rsidRPr="000B2FEF" w:rsidRDefault="00DA751D" w:rsidP="00DA751D">
      <w:pPr>
        <w:rPr>
          <w:lang w:val="en-CA"/>
        </w:rPr>
      </w:pPr>
      <w:r w:rsidRPr="000B2FEF">
        <w:rPr>
          <w:lang w:val="en-CA"/>
        </w:rPr>
        <w:br w:type="page"/>
      </w:r>
    </w:p>
    <w:tbl>
      <w:tblPr>
        <w:tblW w:w="0" w:type="auto"/>
        <w:tblInd w:w="843"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21"/>
      </w:tblGrid>
      <w:tr w:rsidR="00DA751D" w:rsidRPr="00EA7206" w14:paraId="519E9343" w14:textId="77777777" w:rsidTr="0095531A">
        <w:tc>
          <w:tcPr>
            <w:tcW w:w="8221" w:type="dxa"/>
            <w:shd w:val="pct12" w:color="000000" w:fill="FFFFFF"/>
          </w:tcPr>
          <w:p w14:paraId="6EA88260" w14:textId="7CDAC6E1" w:rsidR="00DA751D" w:rsidRPr="000B2FEF" w:rsidRDefault="00DA751D" w:rsidP="0095531A">
            <w:pPr>
              <w:pStyle w:val="Normal-pool"/>
              <w:rPr>
                <w:b/>
                <w:bCs/>
                <w:kern w:val="28"/>
                <w:sz w:val="24"/>
                <w:szCs w:val="29"/>
                <w:lang w:val="es-ES_tradnl"/>
              </w:rPr>
            </w:pPr>
            <w:r w:rsidRPr="0095531A">
              <w:rPr>
                <w:b/>
                <w:bCs/>
                <w:lang w:val="es-ES"/>
              </w:rPr>
              <w:t>Anexo 1</w:t>
            </w:r>
            <w:r w:rsidRPr="0095531A">
              <w:rPr>
                <w:b/>
                <w:bCs/>
                <w:lang w:val="es-ES"/>
              </w:rPr>
              <w:tab/>
              <w:t>Información adicional sobre la sustancia</w:t>
            </w:r>
          </w:p>
        </w:tc>
      </w:tr>
    </w:tbl>
    <w:p w14:paraId="4B844AE1" w14:textId="77777777" w:rsidR="00DA751D" w:rsidRPr="0095531A" w:rsidRDefault="00DA751D" w:rsidP="0095531A">
      <w:pPr>
        <w:tabs>
          <w:tab w:val="clear" w:pos="1247"/>
          <w:tab w:val="left" w:pos="1134"/>
        </w:tabs>
        <w:ind w:left="1247" w:hanging="396"/>
        <w:rPr>
          <w:lang w:val="es-ES"/>
        </w:rPr>
      </w:pPr>
    </w:p>
    <w:p w14:paraId="2D3975E7" w14:textId="77777777" w:rsidR="00DA751D" w:rsidRPr="000B2FEF" w:rsidRDefault="00DA751D" w:rsidP="0095531A">
      <w:pPr>
        <w:pStyle w:val="Normal-pool"/>
        <w:spacing w:after="120"/>
        <w:ind w:left="851"/>
        <w:rPr>
          <w:b/>
          <w:lang w:val="es-ES_tradnl"/>
        </w:rPr>
      </w:pPr>
      <w:r w:rsidRPr="000B2FEF">
        <w:rPr>
          <w:b/>
          <w:lang w:val="es-ES"/>
        </w:rPr>
        <w:t xml:space="preserve">Introducción al </w:t>
      </w:r>
      <w:proofErr w:type="spellStart"/>
      <w:r w:rsidRPr="00EB639D">
        <w:rPr>
          <w:b/>
          <w:bCs/>
          <w:snapToGrid w:val="0"/>
          <w:lang w:val="fr-CH"/>
        </w:rPr>
        <w:t>anexo</w:t>
      </w:r>
      <w:proofErr w:type="spellEnd"/>
      <w:r w:rsidRPr="000B2FEF">
        <w:rPr>
          <w:b/>
          <w:lang w:val="es-ES"/>
        </w:rPr>
        <w:t xml:space="preserve"> I</w:t>
      </w:r>
    </w:p>
    <w:p w14:paraId="106CE26E" w14:textId="77777777" w:rsidR="00DA751D" w:rsidRPr="000B2FEF" w:rsidRDefault="00DA751D" w:rsidP="0095531A">
      <w:pPr>
        <w:pStyle w:val="Normal-pool"/>
        <w:spacing w:after="120"/>
        <w:ind w:left="851"/>
        <w:rPr>
          <w:lang w:val="es-ES_tradnl"/>
        </w:rPr>
      </w:pPr>
      <w:r w:rsidRPr="000B2FEF">
        <w:rPr>
          <w:lang w:val="es-ES"/>
        </w:rPr>
        <w:t xml:space="preserve">La información presentada en este anexo refleja las conclusiones de las Partes notificantes en dos regiones de consentimiento </w:t>
      </w:r>
      <w:proofErr w:type="spellStart"/>
      <w:r w:rsidRPr="00EB639D">
        <w:rPr>
          <w:snapToGrid w:val="0"/>
          <w:lang w:val="fr-CH"/>
        </w:rPr>
        <w:t>fundamentado</w:t>
      </w:r>
      <w:proofErr w:type="spellEnd"/>
      <w:r w:rsidRPr="000B2FEF">
        <w:rPr>
          <w:lang w:val="es-ES"/>
        </w:rPr>
        <w:t xml:space="preserve"> previo: los Estados de Europa Occidental y otros Estados (Unión Europea) y África (países del CILSS: </w:t>
      </w:r>
      <w:r w:rsidRPr="00EB639D">
        <w:rPr>
          <w:snapToGrid w:val="0"/>
          <w:lang w:val="fr-CH"/>
        </w:rPr>
        <w:t>Burkina</w:t>
      </w:r>
      <w:r w:rsidRPr="000B2FEF">
        <w:rPr>
          <w:lang w:val="es-ES"/>
        </w:rPr>
        <w:t xml:space="preserve"> Faso, Cabo Verde, Chad, Gambia, Mauritania, Níger, Senegal y Togo</w:t>
      </w:r>
      <w:r w:rsidRPr="000B2FEF">
        <w:rPr>
          <w:szCs w:val="18"/>
          <w:vertAlign w:val="superscript"/>
          <w:lang w:val="es-ES"/>
        </w:rPr>
        <w:footnoteReference w:id="5"/>
      </w:r>
      <w:r w:rsidRPr="000B2FEF">
        <w:rPr>
          <w:lang w:val="es-ES"/>
        </w:rPr>
        <w:t>). Un resumen de la notificación de la Unión Europea se publicó en la Circular CFP XXXV de junio de 2012. Un resumen de las notificaciones presentadas por los países del CILSS se publicó en la Circular CFP XLI de junio de 2015.</w:t>
      </w:r>
    </w:p>
    <w:p w14:paraId="3C3762B0" w14:textId="77777777" w:rsidR="00DA751D" w:rsidRPr="000B2FEF" w:rsidRDefault="00DA751D" w:rsidP="0095531A">
      <w:pPr>
        <w:pStyle w:val="Normal-pool"/>
        <w:spacing w:after="120"/>
        <w:ind w:left="851"/>
        <w:rPr>
          <w:lang w:val="es-ES_tradnl"/>
        </w:rPr>
      </w:pPr>
      <w:r w:rsidRPr="000B2FEF">
        <w:rPr>
          <w:lang w:val="es-ES"/>
        </w:rPr>
        <w:t xml:space="preserve">Siempre que fue posible, la información sobre los peligros proporcionada por las Partes notificantes se presentó de manera conjunta, en tanto </w:t>
      </w:r>
      <w:r w:rsidRPr="00EB639D">
        <w:rPr>
          <w:snapToGrid w:val="0"/>
          <w:lang w:val="fr-CH"/>
        </w:rPr>
        <w:t>que</w:t>
      </w:r>
      <w:r w:rsidRPr="000B2FEF">
        <w:rPr>
          <w:lang w:val="es-ES"/>
        </w:rPr>
        <w:t xml:space="preserve"> la evaluación de los riesgos, específica para las condiciones locales de las Partes notificantes se ha presentado por separado. Esta información fue extraída de los documentos citados como referencia en las notificaciones en apoyo de la adopción de las medidas reglamentarias firmes que prohíben el </w:t>
      </w:r>
      <w:proofErr w:type="spellStart"/>
      <w:r w:rsidRPr="000B2FEF">
        <w:rPr>
          <w:lang w:val="es-ES"/>
        </w:rPr>
        <w:t>carbosulfán</w:t>
      </w:r>
      <w:proofErr w:type="spellEnd"/>
      <w:r w:rsidRPr="000B2FEF">
        <w:rPr>
          <w:lang w:val="es-ES"/>
        </w:rPr>
        <w:t xml:space="preserve"> de la Unión Europea (UNEP/FAO/RC/CRC.11/INF/14.En) y los países del CILSS (UNEP/FAO/RC/CRC.11/INF/15.En).</w:t>
      </w:r>
    </w:p>
    <w:p w14:paraId="33D1D3C7" w14:textId="77777777" w:rsidR="00DA751D" w:rsidRPr="000B2FEF" w:rsidRDefault="00DA751D" w:rsidP="00DA751D">
      <w:pPr>
        <w:spacing w:after="120"/>
        <w:ind w:left="1247"/>
        <w:rPr>
          <w:lang w:val="es-ES_tradnl"/>
        </w:rPr>
      </w:pPr>
      <w:r w:rsidRPr="000B2FEF">
        <w:rPr>
          <w:lang w:val="es-ES_tradnl"/>
        </w:rPr>
        <w:br w:type="page"/>
      </w:r>
    </w:p>
    <w:tbl>
      <w:tblPr>
        <w:tblW w:w="8363" w:type="dxa"/>
        <w:tblInd w:w="843"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363"/>
      </w:tblGrid>
      <w:tr w:rsidR="00DA751D" w:rsidRPr="00EA7206" w14:paraId="5366BF1E" w14:textId="77777777" w:rsidTr="0095531A">
        <w:trPr>
          <w:cantSplit/>
        </w:trPr>
        <w:tc>
          <w:tcPr>
            <w:tcW w:w="8363" w:type="dxa"/>
            <w:shd w:val="pct12" w:color="000000" w:fill="FFFFFF"/>
          </w:tcPr>
          <w:p w14:paraId="13B64AF8" w14:textId="77777777" w:rsidR="00DA751D" w:rsidRPr="000B2FEF" w:rsidRDefault="00DA751D" w:rsidP="0095531A">
            <w:pPr>
              <w:pStyle w:val="Normal-pool"/>
              <w:rPr>
                <w:b/>
                <w:bCs/>
                <w:kern w:val="28"/>
                <w:sz w:val="24"/>
                <w:szCs w:val="29"/>
                <w:lang w:val="es-ES_tradnl"/>
              </w:rPr>
            </w:pPr>
            <w:r w:rsidRPr="0095531A">
              <w:rPr>
                <w:b/>
                <w:bCs/>
                <w:lang w:val="es-ES"/>
              </w:rPr>
              <w:t xml:space="preserve">Anexo 1 – Información adicional sobre el </w:t>
            </w:r>
            <w:proofErr w:type="spellStart"/>
            <w:r w:rsidRPr="0095531A">
              <w:rPr>
                <w:b/>
                <w:bCs/>
                <w:lang w:val="es-ES"/>
              </w:rPr>
              <w:t>carbosulfán</w:t>
            </w:r>
            <w:proofErr w:type="spellEnd"/>
          </w:p>
        </w:tc>
      </w:tr>
    </w:tbl>
    <w:p w14:paraId="27BED67D" w14:textId="77777777" w:rsidR="00DA751D" w:rsidRPr="000B2FEF" w:rsidRDefault="00DA751D" w:rsidP="00DA751D">
      <w:pPr>
        <w:tabs>
          <w:tab w:val="left" w:pos="-720"/>
          <w:tab w:val="left" w:pos="0"/>
          <w:tab w:val="left" w:pos="720"/>
        </w:tabs>
        <w:suppressAutoHyphens/>
        <w:jc w:val="both"/>
        <w:rPr>
          <w:sz w:val="10"/>
          <w:szCs w:val="10"/>
          <w:lang w:val="es-ES_tradnl"/>
        </w:rPr>
      </w:pPr>
    </w:p>
    <w:tbl>
      <w:tblPr>
        <w:tblW w:w="8363" w:type="dxa"/>
        <w:tblInd w:w="851" w:type="dxa"/>
        <w:tblLayout w:type="fixed"/>
        <w:tblLook w:val="0000" w:firstRow="0" w:lastRow="0" w:firstColumn="0" w:lastColumn="0" w:noHBand="0" w:noVBand="0"/>
      </w:tblPr>
      <w:tblGrid>
        <w:gridCol w:w="709"/>
        <w:gridCol w:w="1702"/>
        <w:gridCol w:w="141"/>
        <w:gridCol w:w="5811"/>
      </w:tblGrid>
      <w:tr w:rsidR="00DA751D" w:rsidRPr="0095531A" w14:paraId="51C566AE" w14:textId="77777777" w:rsidTr="0095531A">
        <w:tc>
          <w:tcPr>
            <w:tcW w:w="709" w:type="dxa"/>
            <w:tcBorders>
              <w:bottom w:val="single" w:sz="4" w:space="0" w:color="auto"/>
            </w:tcBorders>
          </w:tcPr>
          <w:p w14:paraId="5F374529" w14:textId="77777777" w:rsidR="00DA751D" w:rsidRPr="0095531A" w:rsidRDefault="00DA751D" w:rsidP="0059360B">
            <w:pPr>
              <w:jc w:val="both"/>
              <w:outlineLvl w:val="1"/>
              <w:rPr>
                <w:b/>
                <w:bCs/>
                <w:sz w:val="18"/>
                <w:szCs w:val="18"/>
              </w:rPr>
            </w:pPr>
            <w:r w:rsidRPr="0095531A">
              <w:rPr>
                <w:b/>
                <w:sz w:val="18"/>
                <w:szCs w:val="18"/>
                <w:lang w:val="es-ES"/>
              </w:rPr>
              <w:t>1.</w:t>
            </w:r>
          </w:p>
        </w:tc>
        <w:tc>
          <w:tcPr>
            <w:tcW w:w="7654" w:type="dxa"/>
            <w:gridSpan w:val="3"/>
            <w:tcBorders>
              <w:bottom w:val="single" w:sz="4" w:space="0" w:color="auto"/>
            </w:tcBorders>
          </w:tcPr>
          <w:p w14:paraId="6665283C" w14:textId="77777777" w:rsidR="00DA751D" w:rsidRPr="0095531A" w:rsidRDefault="00DA751D" w:rsidP="0059360B">
            <w:pPr>
              <w:outlineLvl w:val="1"/>
              <w:rPr>
                <w:b/>
                <w:bCs/>
                <w:sz w:val="18"/>
                <w:szCs w:val="18"/>
              </w:rPr>
            </w:pPr>
            <w:r w:rsidRPr="0095531A">
              <w:rPr>
                <w:b/>
                <w:sz w:val="18"/>
                <w:szCs w:val="18"/>
                <w:lang w:val="es-ES"/>
              </w:rPr>
              <w:t xml:space="preserve">Propiedades </w:t>
            </w:r>
            <w:proofErr w:type="gramStart"/>
            <w:r w:rsidRPr="0095531A">
              <w:rPr>
                <w:b/>
                <w:sz w:val="18"/>
                <w:szCs w:val="18"/>
                <w:lang w:val="es-ES"/>
              </w:rPr>
              <w:t>físico-químicas</w:t>
            </w:r>
            <w:proofErr w:type="gramEnd"/>
            <w:r w:rsidRPr="0095531A">
              <w:rPr>
                <w:b/>
                <w:sz w:val="18"/>
                <w:szCs w:val="18"/>
                <w:lang w:val="es-ES"/>
              </w:rPr>
              <w:t xml:space="preserve"> (la mayoría de la información procede de la notificación de la UE UNEP/FAO/RC/CRC.11/7, UNEP/FAO/RC/CRC.11/INF/</w:t>
            </w:r>
            <w:proofErr w:type="gramStart"/>
            <w:r w:rsidRPr="0095531A">
              <w:rPr>
                <w:b/>
                <w:sz w:val="18"/>
                <w:szCs w:val="18"/>
                <w:lang w:val="es-ES"/>
              </w:rPr>
              <w:t>15.En</w:t>
            </w:r>
            <w:proofErr w:type="gramEnd"/>
            <w:r w:rsidRPr="0095531A">
              <w:rPr>
                <w:b/>
                <w:sz w:val="18"/>
                <w:szCs w:val="18"/>
                <w:lang w:val="es-ES"/>
              </w:rPr>
              <w:t xml:space="preserve"> y EFSA (2006), págs. 46 a 48, excepto cuando así se indique)</w:t>
            </w:r>
          </w:p>
        </w:tc>
      </w:tr>
      <w:tr w:rsidR="00DA751D" w:rsidRPr="0095531A" w14:paraId="4B1B5DAF"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D00F5BC" w14:textId="77777777" w:rsidR="00DA751D" w:rsidRPr="0095531A" w:rsidRDefault="00DA751D" w:rsidP="0059360B">
            <w:pPr>
              <w:spacing w:after="60"/>
              <w:jc w:val="both"/>
              <w:rPr>
                <w:b/>
                <w:bCs/>
                <w:sz w:val="18"/>
                <w:szCs w:val="18"/>
              </w:rPr>
            </w:pPr>
            <w:r w:rsidRPr="0095531A">
              <w:rPr>
                <w:b/>
                <w:sz w:val="18"/>
                <w:szCs w:val="18"/>
                <w:lang w:val="es-ES"/>
              </w:rPr>
              <w:t>1.1</w:t>
            </w:r>
          </w:p>
        </w:tc>
        <w:tc>
          <w:tcPr>
            <w:tcW w:w="1843" w:type="dxa"/>
            <w:gridSpan w:val="2"/>
            <w:tcBorders>
              <w:top w:val="nil"/>
              <w:left w:val="nil"/>
              <w:bottom w:val="nil"/>
              <w:right w:val="nil"/>
            </w:tcBorders>
          </w:tcPr>
          <w:p w14:paraId="48DFDC94" w14:textId="77777777" w:rsidR="00DA751D" w:rsidRPr="0095531A" w:rsidRDefault="00DA751D" w:rsidP="0059360B">
            <w:pPr>
              <w:rPr>
                <w:b/>
                <w:sz w:val="18"/>
                <w:szCs w:val="18"/>
              </w:rPr>
            </w:pPr>
            <w:r w:rsidRPr="0095531A">
              <w:rPr>
                <w:b/>
                <w:sz w:val="18"/>
                <w:szCs w:val="18"/>
                <w:lang w:val="es-ES"/>
              </w:rPr>
              <w:t>Denominación</w:t>
            </w:r>
          </w:p>
        </w:tc>
        <w:tc>
          <w:tcPr>
            <w:tcW w:w="5811" w:type="dxa"/>
            <w:tcBorders>
              <w:top w:val="nil"/>
              <w:left w:val="nil"/>
              <w:bottom w:val="nil"/>
              <w:right w:val="nil"/>
            </w:tcBorders>
          </w:tcPr>
          <w:p w14:paraId="4F1DE4D8" w14:textId="77777777" w:rsidR="00DA751D" w:rsidRPr="0095531A" w:rsidRDefault="00DA751D" w:rsidP="0059360B">
            <w:pPr>
              <w:rPr>
                <w:sz w:val="18"/>
                <w:szCs w:val="18"/>
                <w:lang w:val="es-ES_tradnl"/>
              </w:rPr>
            </w:pPr>
            <w:r w:rsidRPr="0095531A">
              <w:rPr>
                <w:sz w:val="18"/>
                <w:szCs w:val="18"/>
                <w:lang w:val="es-ES"/>
              </w:rPr>
              <w:t xml:space="preserve">ISO: </w:t>
            </w:r>
            <w:proofErr w:type="spellStart"/>
            <w:r w:rsidRPr="0095531A">
              <w:rPr>
                <w:sz w:val="18"/>
                <w:szCs w:val="18"/>
                <w:lang w:val="es-ES"/>
              </w:rPr>
              <w:t>Carbosulfán</w:t>
            </w:r>
            <w:proofErr w:type="spellEnd"/>
          </w:p>
          <w:p w14:paraId="48E10C75" w14:textId="77777777" w:rsidR="00DA751D" w:rsidRPr="0095531A" w:rsidRDefault="00DA751D" w:rsidP="0059360B">
            <w:pPr>
              <w:rPr>
                <w:sz w:val="18"/>
                <w:szCs w:val="18"/>
                <w:lang w:val="es-ES_tradnl"/>
              </w:rPr>
            </w:pPr>
            <w:r w:rsidRPr="0095531A">
              <w:rPr>
                <w:sz w:val="18"/>
                <w:szCs w:val="18"/>
                <w:lang w:val="es-ES"/>
              </w:rPr>
              <w:t>IUPAC: (</w:t>
            </w:r>
            <w:proofErr w:type="spellStart"/>
            <w:r w:rsidRPr="0095531A">
              <w:rPr>
                <w:sz w:val="18"/>
                <w:szCs w:val="18"/>
                <w:lang w:val="es-ES"/>
              </w:rPr>
              <w:t>dibutilaminotio</w:t>
            </w:r>
            <w:proofErr w:type="spellEnd"/>
            <w:r w:rsidRPr="0095531A">
              <w:rPr>
                <w:sz w:val="18"/>
                <w:szCs w:val="18"/>
                <w:lang w:val="es-ES"/>
              </w:rPr>
              <w:t xml:space="preserve">) </w:t>
            </w:r>
            <w:proofErr w:type="spellStart"/>
            <w:r w:rsidRPr="0095531A">
              <w:rPr>
                <w:sz w:val="18"/>
                <w:szCs w:val="18"/>
                <w:lang w:val="es-ES"/>
              </w:rPr>
              <w:t>metilcarbamato</w:t>
            </w:r>
            <w:proofErr w:type="spellEnd"/>
            <w:r w:rsidRPr="0095531A">
              <w:rPr>
                <w:sz w:val="18"/>
                <w:szCs w:val="18"/>
                <w:lang w:val="es-ES"/>
              </w:rPr>
              <w:t xml:space="preserve"> de 2,3</w:t>
            </w:r>
            <w:r w:rsidRPr="0095531A">
              <w:rPr>
                <w:sz w:val="18"/>
                <w:szCs w:val="18"/>
                <w:lang w:val="es-ES"/>
              </w:rPr>
              <w:noBreakHyphen/>
              <w:t>dihidro</w:t>
            </w:r>
            <w:r w:rsidRPr="0095531A">
              <w:rPr>
                <w:sz w:val="18"/>
                <w:szCs w:val="18"/>
                <w:lang w:val="es-ES"/>
              </w:rPr>
              <w:noBreakHyphen/>
              <w:t>2,2</w:t>
            </w:r>
            <w:r w:rsidRPr="0095531A">
              <w:rPr>
                <w:sz w:val="18"/>
                <w:szCs w:val="18"/>
                <w:lang w:val="es-ES"/>
              </w:rPr>
              <w:noBreakHyphen/>
              <w:t>dimetilbenzofurano</w:t>
            </w:r>
            <w:r w:rsidRPr="0095531A">
              <w:rPr>
                <w:sz w:val="18"/>
                <w:szCs w:val="18"/>
                <w:lang w:val="es-ES"/>
              </w:rPr>
              <w:noBreakHyphen/>
              <w:t>7</w:t>
            </w:r>
            <w:r w:rsidRPr="0095531A">
              <w:rPr>
                <w:sz w:val="18"/>
                <w:szCs w:val="18"/>
                <w:lang w:val="es-ES"/>
              </w:rPr>
              <w:noBreakHyphen/>
              <w:t>ilo</w:t>
            </w:r>
          </w:p>
          <w:p w14:paraId="7CA7C41C" w14:textId="77777777" w:rsidR="00DA751D" w:rsidRPr="0095531A" w:rsidRDefault="00DA751D" w:rsidP="0059360B">
            <w:pPr>
              <w:rPr>
                <w:sz w:val="18"/>
                <w:szCs w:val="18"/>
                <w:lang w:val="es-ES_tradnl"/>
              </w:rPr>
            </w:pPr>
            <w:r w:rsidRPr="0095531A">
              <w:rPr>
                <w:sz w:val="18"/>
                <w:szCs w:val="18"/>
                <w:lang w:val="es-ES"/>
              </w:rPr>
              <w:t>CA: (</w:t>
            </w:r>
            <w:proofErr w:type="spellStart"/>
            <w:r w:rsidRPr="0095531A">
              <w:rPr>
                <w:sz w:val="18"/>
                <w:szCs w:val="18"/>
                <w:lang w:val="es-ES"/>
              </w:rPr>
              <w:t>dibutilaminotio</w:t>
            </w:r>
            <w:proofErr w:type="spellEnd"/>
            <w:r w:rsidRPr="0095531A">
              <w:rPr>
                <w:sz w:val="18"/>
                <w:szCs w:val="18"/>
                <w:lang w:val="es-ES"/>
              </w:rPr>
              <w:t xml:space="preserve">) </w:t>
            </w:r>
            <w:proofErr w:type="spellStart"/>
            <w:r w:rsidRPr="0095531A">
              <w:rPr>
                <w:sz w:val="18"/>
                <w:szCs w:val="18"/>
                <w:lang w:val="es-ES"/>
              </w:rPr>
              <w:t>metilcarbamato</w:t>
            </w:r>
            <w:proofErr w:type="spellEnd"/>
            <w:r w:rsidRPr="0095531A">
              <w:rPr>
                <w:sz w:val="18"/>
                <w:szCs w:val="18"/>
                <w:lang w:val="es-ES"/>
              </w:rPr>
              <w:t xml:space="preserve"> de 2,3</w:t>
            </w:r>
            <w:r w:rsidRPr="0095531A">
              <w:rPr>
                <w:sz w:val="18"/>
                <w:szCs w:val="18"/>
                <w:lang w:val="es-ES"/>
              </w:rPr>
              <w:noBreakHyphen/>
              <w:t>dihidro</w:t>
            </w:r>
            <w:r w:rsidRPr="0095531A">
              <w:rPr>
                <w:sz w:val="18"/>
                <w:szCs w:val="18"/>
                <w:lang w:val="es-ES"/>
              </w:rPr>
              <w:noBreakHyphen/>
              <w:t>2,2</w:t>
            </w:r>
            <w:r w:rsidRPr="0095531A">
              <w:rPr>
                <w:sz w:val="18"/>
                <w:szCs w:val="18"/>
                <w:lang w:val="es-ES"/>
              </w:rPr>
              <w:noBreakHyphen/>
              <w:t>dimetil</w:t>
            </w:r>
            <w:r w:rsidRPr="0095531A">
              <w:rPr>
                <w:sz w:val="18"/>
                <w:szCs w:val="18"/>
                <w:lang w:val="es-ES"/>
              </w:rPr>
              <w:noBreakHyphen/>
              <w:t>7</w:t>
            </w:r>
            <w:r w:rsidRPr="0095531A">
              <w:rPr>
                <w:sz w:val="18"/>
                <w:szCs w:val="18"/>
                <w:lang w:val="es-ES"/>
              </w:rPr>
              <w:noBreakHyphen/>
              <w:t>benzofuranilo</w:t>
            </w:r>
          </w:p>
        </w:tc>
      </w:tr>
      <w:tr w:rsidR="00DA751D" w:rsidRPr="0095531A" w14:paraId="0EFF95E3"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3E5D19F" w14:textId="77777777" w:rsidR="00DA751D" w:rsidRPr="0095531A" w:rsidRDefault="00DA751D" w:rsidP="0059360B">
            <w:pPr>
              <w:jc w:val="both"/>
              <w:rPr>
                <w:b/>
                <w:sz w:val="18"/>
                <w:szCs w:val="18"/>
              </w:rPr>
            </w:pPr>
            <w:r w:rsidRPr="0095531A">
              <w:rPr>
                <w:b/>
                <w:sz w:val="18"/>
                <w:szCs w:val="18"/>
                <w:lang w:val="es-ES"/>
              </w:rPr>
              <w:t>1.2</w:t>
            </w:r>
          </w:p>
        </w:tc>
        <w:tc>
          <w:tcPr>
            <w:tcW w:w="1843" w:type="dxa"/>
            <w:gridSpan w:val="2"/>
            <w:tcBorders>
              <w:top w:val="nil"/>
              <w:left w:val="nil"/>
              <w:bottom w:val="nil"/>
              <w:right w:val="nil"/>
            </w:tcBorders>
          </w:tcPr>
          <w:p w14:paraId="52A7B2CD" w14:textId="77777777" w:rsidR="00DA751D" w:rsidRPr="0095531A" w:rsidRDefault="00DA751D" w:rsidP="0059360B">
            <w:pPr>
              <w:rPr>
                <w:b/>
                <w:sz w:val="18"/>
                <w:szCs w:val="18"/>
              </w:rPr>
            </w:pPr>
            <w:r w:rsidRPr="0095531A">
              <w:rPr>
                <w:b/>
                <w:sz w:val="18"/>
                <w:szCs w:val="18"/>
                <w:lang w:val="es-ES"/>
              </w:rPr>
              <w:t>Fórmula</w:t>
            </w:r>
          </w:p>
        </w:tc>
        <w:tc>
          <w:tcPr>
            <w:tcW w:w="5811" w:type="dxa"/>
            <w:tcBorders>
              <w:top w:val="nil"/>
              <w:left w:val="nil"/>
              <w:bottom w:val="nil"/>
              <w:right w:val="nil"/>
            </w:tcBorders>
          </w:tcPr>
          <w:p w14:paraId="06834E00" w14:textId="77777777" w:rsidR="00DA751D" w:rsidRPr="0095531A" w:rsidRDefault="00DA751D" w:rsidP="0059360B">
            <w:pPr>
              <w:rPr>
                <w:sz w:val="18"/>
                <w:szCs w:val="18"/>
                <w:lang w:val="es-ES_tradnl"/>
              </w:rPr>
            </w:pPr>
            <w:r w:rsidRPr="0095531A">
              <w:rPr>
                <w:sz w:val="18"/>
                <w:szCs w:val="18"/>
                <w:lang w:val="es-ES"/>
              </w:rPr>
              <w:t>C</w:t>
            </w:r>
            <w:r w:rsidRPr="0095531A">
              <w:rPr>
                <w:sz w:val="18"/>
                <w:szCs w:val="18"/>
                <w:vertAlign w:val="subscript"/>
                <w:lang w:val="es-ES"/>
              </w:rPr>
              <w:t>20</w:t>
            </w:r>
            <w:r w:rsidRPr="0095531A">
              <w:rPr>
                <w:sz w:val="18"/>
                <w:szCs w:val="18"/>
                <w:lang w:val="es-ES"/>
              </w:rPr>
              <w:t>H</w:t>
            </w:r>
            <w:r w:rsidRPr="0095531A">
              <w:rPr>
                <w:sz w:val="18"/>
                <w:szCs w:val="18"/>
                <w:vertAlign w:val="subscript"/>
                <w:lang w:val="es-ES"/>
              </w:rPr>
              <w:t>32</w:t>
            </w:r>
            <w:r w:rsidRPr="0095531A">
              <w:rPr>
                <w:sz w:val="18"/>
                <w:szCs w:val="18"/>
                <w:lang w:val="es-ES"/>
              </w:rPr>
              <w:t>N</w:t>
            </w:r>
            <w:r w:rsidRPr="0095531A">
              <w:rPr>
                <w:sz w:val="18"/>
                <w:szCs w:val="18"/>
                <w:vertAlign w:val="subscript"/>
                <w:lang w:val="es-ES"/>
              </w:rPr>
              <w:t>2</w:t>
            </w:r>
            <w:r w:rsidRPr="0095531A">
              <w:rPr>
                <w:sz w:val="18"/>
                <w:szCs w:val="18"/>
                <w:lang w:val="es-ES"/>
              </w:rPr>
              <w:t>O</w:t>
            </w:r>
            <w:r w:rsidRPr="0095531A">
              <w:rPr>
                <w:sz w:val="18"/>
                <w:szCs w:val="18"/>
                <w:vertAlign w:val="subscript"/>
                <w:lang w:val="es-ES"/>
              </w:rPr>
              <w:t>3</w:t>
            </w:r>
            <w:r w:rsidRPr="0095531A">
              <w:rPr>
                <w:sz w:val="18"/>
                <w:szCs w:val="18"/>
                <w:lang w:val="es-ES"/>
              </w:rPr>
              <w:t>S</w:t>
            </w:r>
          </w:p>
          <w:p w14:paraId="7653FC36" w14:textId="77777777" w:rsidR="00DA751D" w:rsidRPr="0095531A" w:rsidRDefault="00DA751D" w:rsidP="0059360B">
            <w:pPr>
              <w:rPr>
                <w:sz w:val="18"/>
                <w:szCs w:val="18"/>
                <w:lang w:val="es-ES_tradnl"/>
              </w:rPr>
            </w:pPr>
            <w:r w:rsidRPr="0095531A">
              <w:rPr>
                <w:sz w:val="18"/>
                <w:szCs w:val="18"/>
                <w:lang w:val="es-ES"/>
              </w:rPr>
              <w:t>c1(O2)c(CC2(C)C)cccc1OC(=O)N(C)SN(CCCC)CCCC (SMILES) (UNEP/FAO/RC/CRC.11/INF/15.En, PPDB (2014), pág. 2)</w:t>
            </w:r>
          </w:p>
        </w:tc>
      </w:tr>
      <w:tr w:rsidR="00DA751D" w:rsidRPr="0095531A" w14:paraId="7FA260B6"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E25D916" w14:textId="77777777" w:rsidR="00DA751D" w:rsidRPr="0095531A" w:rsidRDefault="00DA751D" w:rsidP="0059360B">
            <w:pPr>
              <w:jc w:val="both"/>
              <w:rPr>
                <w:b/>
                <w:sz w:val="18"/>
                <w:szCs w:val="18"/>
              </w:rPr>
            </w:pPr>
            <w:r w:rsidRPr="0095531A">
              <w:rPr>
                <w:b/>
                <w:sz w:val="18"/>
                <w:szCs w:val="18"/>
                <w:lang w:val="es-ES"/>
              </w:rPr>
              <w:t>1.3</w:t>
            </w:r>
          </w:p>
        </w:tc>
        <w:tc>
          <w:tcPr>
            <w:tcW w:w="1843" w:type="dxa"/>
            <w:gridSpan w:val="2"/>
            <w:tcBorders>
              <w:top w:val="nil"/>
              <w:left w:val="nil"/>
              <w:bottom w:val="nil"/>
              <w:right w:val="nil"/>
            </w:tcBorders>
          </w:tcPr>
          <w:p w14:paraId="0D0626F8" w14:textId="77777777" w:rsidR="00DA751D" w:rsidRPr="0095531A" w:rsidRDefault="00DA751D" w:rsidP="0059360B">
            <w:pPr>
              <w:rPr>
                <w:b/>
                <w:sz w:val="18"/>
                <w:szCs w:val="18"/>
              </w:rPr>
            </w:pPr>
            <w:r w:rsidRPr="0095531A">
              <w:rPr>
                <w:b/>
                <w:sz w:val="18"/>
                <w:szCs w:val="18"/>
                <w:lang w:val="es-ES"/>
              </w:rPr>
              <w:t>Color y textura</w:t>
            </w:r>
          </w:p>
        </w:tc>
        <w:tc>
          <w:tcPr>
            <w:tcW w:w="5811" w:type="dxa"/>
            <w:tcBorders>
              <w:top w:val="nil"/>
              <w:left w:val="nil"/>
              <w:bottom w:val="nil"/>
              <w:right w:val="nil"/>
            </w:tcBorders>
          </w:tcPr>
          <w:p w14:paraId="4011A2E1" w14:textId="77777777" w:rsidR="00DA751D" w:rsidRPr="0095531A" w:rsidRDefault="00DA751D" w:rsidP="0059360B">
            <w:pPr>
              <w:rPr>
                <w:sz w:val="18"/>
                <w:szCs w:val="18"/>
                <w:lang w:val="es-ES"/>
              </w:rPr>
            </w:pPr>
            <w:r w:rsidRPr="0095531A">
              <w:rPr>
                <w:sz w:val="18"/>
                <w:szCs w:val="18"/>
                <w:lang w:val="es-ES"/>
              </w:rPr>
              <w:t>Líquido viscoso de color amarillo medio</w:t>
            </w:r>
          </w:p>
        </w:tc>
      </w:tr>
      <w:tr w:rsidR="00DA751D" w:rsidRPr="0095531A" w14:paraId="76E31BE9"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3651131" w14:textId="77777777" w:rsidR="00DA751D" w:rsidRPr="0095531A" w:rsidRDefault="00DA751D" w:rsidP="0059360B">
            <w:pPr>
              <w:jc w:val="both"/>
              <w:rPr>
                <w:b/>
                <w:sz w:val="18"/>
                <w:szCs w:val="18"/>
              </w:rPr>
            </w:pPr>
            <w:r w:rsidRPr="0095531A">
              <w:rPr>
                <w:b/>
                <w:sz w:val="18"/>
                <w:szCs w:val="18"/>
                <w:lang w:val="es-ES"/>
              </w:rPr>
              <w:t>1.4</w:t>
            </w:r>
          </w:p>
        </w:tc>
        <w:tc>
          <w:tcPr>
            <w:tcW w:w="1843" w:type="dxa"/>
            <w:gridSpan w:val="2"/>
            <w:tcBorders>
              <w:top w:val="nil"/>
              <w:left w:val="nil"/>
              <w:bottom w:val="nil"/>
              <w:right w:val="nil"/>
            </w:tcBorders>
          </w:tcPr>
          <w:p w14:paraId="27514E02" w14:textId="77777777" w:rsidR="00DA751D" w:rsidRPr="0095531A" w:rsidRDefault="00DA751D" w:rsidP="0059360B">
            <w:pPr>
              <w:rPr>
                <w:b/>
                <w:sz w:val="18"/>
                <w:szCs w:val="18"/>
              </w:rPr>
            </w:pPr>
            <w:r w:rsidRPr="0095531A">
              <w:rPr>
                <w:b/>
                <w:sz w:val="18"/>
                <w:szCs w:val="18"/>
                <w:lang w:val="es-ES"/>
              </w:rPr>
              <w:t>Punto de fusión</w:t>
            </w:r>
          </w:p>
        </w:tc>
        <w:tc>
          <w:tcPr>
            <w:tcW w:w="5811" w:type="dxa"/>
            <w:tcBorders>
              <w:top w:val="nil"/>
              <w:left w:val="nil"/>
              <w:bottom w:val="nil"/>
              <w:right w:val="nil"/>
            </w:tcBorders>
          </w:tcPr>
          <w:p w14:paraId="752A67F5" w14:textId="77777777" w:rsidR="00DA751D" w:rsidRPr="0095531A" w:rsidRDefault="00DA751D" w:rsidP="0059360B">
            <w:pPr>
              <w:rPr>
                <w:sz w:val="18"/>
                <w:szCs w:val="18"/>
                <w:lang w:val="es-ES_tradnl"/>
              </w:rPr>
            </w:pPr>
            <w:r w:rsidRPr="0095531A">
              <w:rPr>
                <w:sz w:val="18"/>
                <w:szCs w:val="18"/>
                <w:lang w:val="es-ES"/>
              </w:rPr>
              <w:t>No hay un punto de congelación claramente definido (98,5%)</w:t>
            </w:r>
          </w:p>
        </w:tc>
      </w:tr>
      <w:tr w:rsidR="00DA751D" w:rsidRPr="0095531A" w14:paraId="3072B512"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01B2A7DE" w14:textId="77777777" w:rsidR="00DA751D" w:rsidRPr="0095531A" w:rsidRDefault="00DA751D" w:rsidP="0059360B">
            <w:pPr>
              <w:jc w:val="both"/>
              <w:rPr>
                <w:b/>
                <w:sz w:val="18"/>
                <w:szCs w:val="18"/>
              </w:rPr>
            </w:pPr>
            <w:r w:rsidRPr="0095531A">
              <w:rPr>
                <w:b/>
                <w:sz w:val="18"/>
                <w:szCs w:val="18"/>
                <w:lang w:val="es-ES"/>
              </w:rPr>
              <w:t>1.5</w:t>
            </w:r>
          </w:p>
        </w:tc>
        <w:tc>
          <w:tcPr>
            <w:tcW w:w="1843" w:type="dxa"/>
            <w:gridSpan w:val="2"/>
            <w:tcBorders>
              <w:top w:val="nil"/>
              <w:left w:val="nil"/>
              <w:bottom w:val="nil"/>
              <w:right w:val="nil"/>
            </w:tcBorders>
          </w:tcPr>
          <w:p w14:paraId="3DDEAA9E" w14:textId="77777777" w:rsidR="00DA751D" w:rsidRPr="0095531A" w:rsidRDefault="00DA751D" w:rsidP="0059360B">
            <w:pPr>
              <w:spacing w:before="20" w:after="20"/>
              <w:outlineLvl w:val="2"/>
              <w:rPr>
                <w:b/>
                <w:bCs/>
                <w:sz w:val="18"/>
                <w:szCs w:val="18"/>
              </w:rPr>
            </w:pPr>
            <w:r w:rsidRPr="0095531A">
              <w:rPr>
                <w:b/>
                <w:sz w:val="18"/>
                <w:szCs w:val="18"/>
                <w:lang w:val="es-ES"/>
              </w:rPr>
              <w:t>Punto de ebullición</w:t>
            </w:r>
          </w:p>
        </w:tc>
        <w:tc>
          <w:tcPr>
            <w:tcW w:w="5811" w:type="dxa"/>
            <w:tcBorders>
              <w:top w:val="nil"/>
              <w:left w:val="nil"/>
              <w:bottom w:val="nil"/>
              <w:right w:val="nil"/>
            </w:tcBorders>
          </w:tcPr>
          <w:p w14:paraId="2244475E" w14:textId="77777777" w:rsidR="00DA751D" w:rsidRPr="0095531A" w:rsidRDefault="00DA751D" w:rsidP="0059360B">
            <w:pPr>
              <w:rPr>
                <w:sz w:val="18"/>
                <w:szCs w:val="18"/>
              </w:rPr>
            </w:pPr>
            <w:r w:rsidRPr="0095531A">
              <w:rPr>
                <w:sz w:val="18"/>
                <w:szCs w:val="18"/>
                <w:lang w:val="es-ES"/>
              </w:rPr>
              <w:t>219,3ºC (98,5%)</w:t>
            </w:r>
          </w:p>
        </w:tc>
      </w:tr>
      <w:tr w:rsidR="00DA751D" w:rsidRPr="0095531A" w14:paraId="61B84C2C"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B9937CD" w14:textId="77777777" w:rsidR="00DA751D" w:rsidRPr="0095531A" w:rsidRDefault="00DA751D" w:rsidP="0059360B">
            <w:pPr>
              <w:jc w:val="both"/>
              <w:rPr>
                <w:b/>
                <w:sz w:val="18"/>
                <w:szCs w:val="18"/>
              </w:rPr>
            </w:pPr>
            <w:r w:rsidRPr="0095531A">
              <w:rPr>
                <w:b/>
                <w:sz w:val="18"/>
                <w:szCs w:val="18"/>
                <w:lang w:val="es-ES"/>
              </w:rPr>
              <w:t>1.6</w:t>
            </w:r>
          </w:p>
        </w:tc>
        <w:tc>
          <w:tcPr>
            <w:tcW w:w="1843" w:type="dxa"/>
            <w:gridSpan w:val="2"/>
            <w:tcBorders>
              <w:top w:val="nil"/>
              <w:left w:val="nil"/>
              <w:bottom w:val="nil"/>
              <w:right w:val="nil"/>
            </w:tcBorders>
          </w:tcPr>
          <w:p w14:paraId="7FFE7927" w14:textId="77777777" w:rsidR="00DA751D" w:rsidRPr="0095531A" w:rsidRDefault="00DA751D" w:rsidP="0059360B">
            <w:pPr>
              <w:spacing w:before="20" w:after="20"/>
              <w:outlineLvl w:val="2"/>
              <w:rPr>
                <w:b/>
                <w:bCs/>
                <w:sz w:val="18"/>
                <w:szCs w:val="18"/>
              </w:rPr>
            </w:pPr>
            <w:r w:rsidRPr="0095531A">
              <w:rPr>
                <w:b/>
                <w:sz w:val="18"/>
                <w:szCs w:val="18"/>
                <w:lang w:val="es-ES"/>
              </w:rPr>
              <w:t>Densidad relativa</w:t>
            </w:r>
          </w:p>
        </w:tc>
        <w:tc>
          <w:tcPr>
            <w:tcW w:w="5811" w:type="dxa"/>
            <w:tcBorders>
              <w:top w:val="nil"/>
              <w:left w:val="nil"/>
              <w:bottom w:val="nil"/>
              <w:right w:val="nil"/>
            </w:tcBorders>
          </w:tcPr>
          <w:p w14:paraId="607ACA85" w14:textId="77777777" w:rsidR="00DA751D" w:rsidRPr="0095531A" w:rsidRDefault="00DA751D" w:rsidP="0059360B">
            <w:pPr>
              <w:rPr>
                <w:sz w:val="18"/>
                <w:szCs w:val="18"/>
              </w:rPr>
            </w:pPr>
            <w:r w:rsidRPr="0095531A">
              <w:rPr>
                <w:sz w:val="18"/>
                <w:szCs w:val="18"/>
                <w:lang w:val="es-ES"/>
              </w:rPr>
              <w:t>D</w:t>
            </w:r>
            <w:r w:rsidRPr="0095531A">
              <w:rPr>
                <w:sz w:val="18"/>
                <w:szCs w:val="18"/>
                <w:vertAlign w:val="subscript"/>
                <w:lang w:val="es-ES"/>
              </w:rPr>
              <w:t>4</w:t>
            </w:r>
            <w:r w:rsidRPr="0095531A">
              <w:rPr>
                <w:sz w:val="18"/>
                <w:szCs w:val="18"/>
                <w:vertAlign w:val="superscript"/>
                <w:lang w:val="es-ES"/>
              </w:rPr>
              <w:t>20</w:t>
            </w:r>
            <w:r w:rsidRPr="0095531A">
              <w:rPr>
                <w:sz w:val="18"/>
                <w:szCs w:val="18"/>
                <w:lang w:val="es-ES"/>
              </w:rPr>
              <w:t xml:space="preserve"> = 1,0445 g/cm</w:t>
            </w:r>
            <w:r w:rsidRPr="0095531A">
              <w:rPr>
                <w:sz w:val="18"/>
                <w:szCs w:val="18"/>
                <w:vertAlign w:val="superscript"/>
                <w:lang w:val="es-ES"/>
              </w:rPr>
              <w:t>3</w:t>
            </w:r>
            <w:r w:rsidRPr="0095531A">
              <w:rPr>
                <w:sz w:val="18"/>
                <w:szCs w:val="18"/>
                <w:lang w:val="es-ES"/>
              </w:rPr>
              <w:t xml:space="preserve"> (98,5%)</w:t>
            </w:r>
          </w:p>
        </w:tc>
      </w:tr>
      <w:tr w:rsidR="00DA751D" w:rsidRPr="0095531A" w14:paraId="5AE5A2BF"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64F177C" w14:textId="77777777" w:rsidR="00DA751D" w:rsidRPr="0095531A" w:rsidRDefault="00DA751D" w:rsidP="0059360B">
            <w:pPr>
              <w:jc w:val="both"/>
              <w:rPr>
                <w:b/>
                <w:sz w:val="18"/>
                <w:szCs w:val="18"/>
              </w:rPr>
            </w:pPr>
            <w:r w:rsidRPr="0095531A">
              <w:rPr>
                <w:b/>
                <w:sz w:val="18"/>
                <w:szCs w:val="18"/>
                <w:lang w:val="es-ES"/>
              </w:rPr>
              <w:t>1.7</w:t>
            </w:r>
          </w:p>
        </w:tc>
        <w:tc>
          <w:tcPr>
            <w:tcW w:w="1843" w:type="dxa"/>
            <w:gridSpan w:val="2"/>
            <w:tcBorders>
              <w:top w:val="nil"/>
              <w:left w:val="nil"/>
              <w:bottom w:val="nil"/>
              <w:right w:val="nil"/>
            </w:tcBorders>
          </w:tcPr>
          <w:p w14:paraId="5344F8A4" w14:textId="77777777" w:rsidR="00DA751D" w:rsidRPr="0095531A" w:rsidRDefault="00DA751D" w:rsidP="0059360B">
            <w:pPr>
              <w:spacing w:before="20" w:after="20"/>
              <w:outlineLvl w:val="2"/>
              <w:rPr>
                <w:b/>
                <w:bCs/>
                <w:sz w:val="18"/>
                <w:szCs w:val="18"/>
              </w:rPr>
            </w:pPr>
            <w:r w:rsidRPr="0095531A">
              <w:rPr>
                <w:b/>
                <w:sz w:val="18"/>
                <w:szCs w:val="18"/>
                <w:lang w:val="es-ES"/>
              </w:rPr>
              <w:t xml:space="preserve">Presión de vapor </w:t>
            </w:r>
          </w:p>
        </w:tc>
        <w:tc>
          <w:tcPr>
            <w:tcW w:w="5811" w:type="dxa"/>
            <w:tcBorders>
              <w:top w:val="nil"/>
              <w:left w:val="nil"/>
              <w:bottom w:val="nil"/>
              <w:right w:val="nil"/>
            </w:tcBorders>
          </w:tcPr>
          <w:p w14:paraId="18038A84" w14:textId="77777777" w:rsidR="00DA751D" w:rsidRPr="0095531A" w:rsidRDefault="00DA751D" w:rsidP="0059360B">
            <w:pPr>
              <w:rPr>
                <w:sz w:val="18"/>
                <w:szCs w:val="18"/>
              </w:rPr>
            </w:pPr>
            <w:r w:rsidRPr="0095531A">
              <w:rPr>
                <w:sz w:val="18"/>
                <w:szCs w:val="18"/>
                <w:lang w:val="es-ES"/>
              </w:rPr>
              <w:t>3,59 x 10</w:t>
            </w:r>
            <w:r w:rsidRPr="0095531A">
              <w:rPr>
                <w:sz w:val="18"/>
                <w:szCs w:val="18"/>
                <w:vertAlign w:val="superscript"/>
                <w:lang w:val="es-ES"/>
              </w:rPr>
              <w:t>-5</w:t>
            </w:r>
            <w:r w:rsidRPr="0095531A">
              <w:rPr>
                <w:sz w:val="18"/>
                <w:szCs w:val="18"/>
                <w:lang w:val="es-ES"/>
              </w:rPr>
              <w:t xml:space="preserve"> </w:t>
            </w:r>
            <w:proofErr w:type="spellStart"/>
            <w:r w:rsidRPr="0095531A">
              <w:rPr>
                <w:sz w:val="18"/>
                <w:szCs w:val="18"/>
                <w:lang w:val="es-ES"/>
              </w:rPr>
              <w:t>Pa</w:t>
            </w:r>
            <w:proofErr w:type="spellEnd"/>
            <w:r w:rsidRPr="0095531A">
              <w:rPr>
                <w:sz w:val="18"/>
                <w:szCs w:val="18"/>
                <w:lang w:val="es-ES"/>
              </w:rPr>
              <w:t xml:space="preserve"> a 25°C (98,5%)</w:t>
            </w:r>
          </w:p>
        </w:tc>
      </w:tr>
      <w:tr w:rsidR="00DA751D" w:rsidRPr="0095531A" w14:paraId="437CD2B4"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6A16D74" w14:textId="77777777" w:rsidR="00DA751D" w:rsidRPr="0095531A" w:rsidRDefault="00DA751D" w:rsidP="0059360B">
            <w:pPr>
              <w:jc w:val="both"/>
              <w:rPr>
                <w:b/>
                <w:sz w:val="18"/>
                <w:szCs w:val="18"/>
              </w:rPr>
            </w:pPr>
            <w:r w:rsidRPr="0095531A">
              <w:rPr>
                <w:b/>
                <w:sz w:val="18"/>
                <w:szCs w:val="18"/>
                <w:lang w:val="es-ES"/>
              </w:rPr>
              <w:t>1.8</w:t>
            </w:r>
          </w:p>
        </w:tc>
        <w:tc>
          <w:tcPr>
            <w:tcW w:w="1843" w:type="dxa"/>
            <w:gridSpan w:val="2"/>
            <w:tcBorders>
              <w:top w:val="nil"/>
              <w:left w:val="nil"/>
              <w:bottom w:val="nil"/>
              <w:right w:val="nil"/>
            </w:tcBorders>
          </w:tcPr>
          <w:p w14:paraId="69F0BC7A" w14:textId="77777777" w:rsidR="00DA751D" w:rsidRPr="0095531A" w:rsidRDefault="00DA751D" w:rsidP="0059360B">
            <w:pPr>
              <w:spacing w:before="20" w:after="20"/>
              <w:outlineLvl w:val="2"/>
              <w:rPr>
                <w:b/>
                <w:bCs/>
                <w:sz w:val="18"/>
                <w:szCs w:val="18"/>
                <w:lang w:val="es-ES_tradnl"/>
              </w:rPr>
            </w:pPr>
            <w:r w:rsidRPr="0095531A">
              <w:rPr>
                <w:b/>
                <w:sz w:val="18"/>
                <w:szCs w:val="18"/>
                <w:lang w:val="es-ES"/>
              </w:rPr>
              <w:t xml:space="preserve">Constante de la ley de Henry </w:t>
            </w:r>
          </w:p>
        </w:tc>
        <w:tc>
          <w:tcPr>
            <w:tcW w:w="5811" w:type="dxa"/>
            <w:tcBorders>
              <w:top w:val="nil"/>
              <w:left w:val="nil"/>
              <w:bottom w:val="nil"/>
              <w:right w:val="nil"/>
            </w:tcBorders>
          </w:tcPr>
          <w:p w14:paraId="537B7D25" w14:textId="77777777" w:rsidR="00DA751D" w:rsidRPr="0095531A" w:rsidRDefault="00DA751D" w:rsidP="0059360B">
            <w:pPr>
              <w:rPr>
                <w:sz w:val="18"/>
                <w:szCs w:val="18"/>
              </w:rPr>
            </w:pPr>
            <w:r w:rsidRPr="0095531A">
              <w:rPr>
                <w:sz w:val="18"/>
                <w:szCs w:val="18"/>
                <w:lang w:val="es-ES"/>
              </w:rPr>
              <w:t>124,21 x 10</w:t>
            </w:r>
            <w:r w:rsidRPr="0095531A">
              <w:rPr>
                <w:sz w:val="18"/>
                <w:szCs w:val="18"/>
                <w:vertAlign w:val="superscript"/>
                <w:lang w:val="es-ES"/>
              </w:rPr>
              <w:t>-3</w:t>
            </w:r>
            <w:r w:rsidRPr="0095531A">
              <w:rPr>
                <w:sz w:val="18"/>
                <w:szCs w:val="18"/>
                <w:lang w:val="es-ES"/>
              </w:rPr>
              <w:t xml:space="preserve"> Pa.m</w:t>
            </w:r>
            <w:r w:rsidRPr="0095531A">
              <w:rPr>
                <w:sz w:val="18"/>
                <w:szCs w:val="18"/>
                <w:vertAlign w:val="superscript"/>
                <w:lang w:val="es-ES"/>
              </w:rPr>
              <w:t>3</w:t>
            </w:r>
            <w:r w:rsidRPr="0095531A">
              <w:rPr>
                <w:sz w:val="18"/>
                <w:szCs w:val="18"/>
                <w:lang w:val="es-ES"/>
              </w:rPr>
              <w:t>.mol</w:t>
            </w:r>
            <w:r w:rsidRPr="0095531A">
              <w:rPr>
                <w:sz w:val="18"/>
                <w:szCs w:val="18"/>
                <w:vertAlign w:val="superscript"/>
                <w:lang w:val="es-ES"/>
              </w:rPr>
              <w:t>-1</w:t>
            </w:r>
            <w:r w:rsidRPr="0095531A">
              <w:rPr>
                <w:sz w:val="18"/>
                <w:szCs w:val="18"/>
                <w:lang w:val="es-ES"/>
              </w:rPr>
              <w:t xml:space="preserve"> (98,5%)</w:t>
            </w:r>
          </w:p>
        </w:tc>
      </w:tr>
      <w:tr w:rsidR="00DA751D" w:rsidRPr="0095531A" w14:paraId="24495240"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6AC0A33" w14:textId="77777777" w:rsidR="00DA751D" w:rsidRPr="0095531A" w:rsidRDefault="00DA751D" w:rsidP="0059360B">
            <w:pPr>
              <w:jc w:val="both"/>
              <w:rPr>
                <w:b/>
                <w:sz w:val="18"/>
                <w:szCs w:val="18"/>
              </w:rPr>
            </w:pPr>
            <w:r w:rsidRPr="0095531A">
              <w:rPr>
                <w:b/>
                <w:sz w:val="18"/>
                <w:szCs w:val="18"/>
                <w:lang w:val="es-ES"/>
              </w:rPr>
              <w:t>1.9</w:t>
            </w:r>
          </w:p>
        </w:tc>
        <w:tc>
          <w:tcPr>
            <w:tcW w:w="1843" w:type="dxa"/>
            <w:gridSpan w:val="2"/>
            <w:tcBorders>
              <w:top w:val="nil"/>
              <w:left w:val="nil"/>
              <w:bottom w:val="nil"/>
              <w:right w:val="nil"/>
            </w:tcBorders>
          </w:tcPr>
          <w:p w14:paraId="311012F5" w14:textId="77777777" w:rsidR="00DA751D" w:rsidRPr="0095531A" w:rsidRDefault="00DA751D" w:rsidP="0059360B">
            <w:pPr>
              <w:spacing w:before="20" w:after="20"/>
              <w:outlineLvl w:val="2"/>
              <w:rPr>
                <w:b/>
                <w:bCs/>
                <w:sz w:val="18"/>
                <w:szCs w:val="18"/>
              </w:rPr>
            </w:pPr>
            <w:r w:rsidRPr="0095531A">
              <w:rPr>
                <w:b/>
                <w:sz w:val="18"/>
                <w:szCs w:val="18"/>
                <w:lang w:val="es-ES"/>
              </w:rPr>
              <w:t>Solubilidad en agua</w:t>
            </w:r>
          </w:p>
        </w:tc>
        <w:tc>
          <w:tcPr>
            <w:tcW w:w="5811" w:type="dxa"/>
            <w:tcBorders>
              <w:top w:val="nil"/>
              <w:left w:val="nil"/>
              <w:bottom w:val="nil"/>
              <w:right w:val="nil"/>
            </w:tcBorders>
          </w:tcPr>
          <w:p w14:paraId="50B3FEF8" w14:textId="77777777" w:rsidR="00DA751D" w:rsidRPr="0095531A" w:rsidRDefault="00DA751D" w:rsidP="0059360B">
            <w:pPr>
              <w:rPr>
                <w:sz w:val="18"/>
                <w:szCs w:val="18"/>
                <w:lang w:val="es-ES_tradnl"/>
              </w:rPr>
            </w:pPr>
            <w:r w:rsidRPr="0095531A">
              <w:rPr>
                <w:sz w:val="18"/>
                <w:szCs w:val="18"/>
                <w:lang w:val="es-ES"/>
              </w:rPr>
              <w:t>pH 9, 25ºC: 0,11 mg/l (98,5%) ningún efecto de pH (no hay disociación en agua)</w:t>
            </w:r>
          </w:p>
        </w:tc>
      </w:tr>
      <w:tr w:rsidR="00DA751D" w:rsidRPr="0095531A" w14:paraId="5F6BB7CB"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BE53924" w14:textId="77777777" w:rsidR="00DA751D" w:rsidRPr="0095531A" w:rsidRDefault="00DA751D" w:rsidP="0059360B">
            <w:pPr>
              <w:jc w:val="both"/>
              <w:rPr>
                <w:b/>
                <w:sz w:val="18"/>
                <w:szCs w:val="18"/>
              </w:rPr>
            </w:pPr>
            <w:r w:rsidRPr="0095531A">
              <w:rPr>
                <w:b/>
                <w:sz w:val="18"/>
                <w:szCs w:val="18"/>
                <w:lang w:val="es-ES"/>
              </w:rPr>
              <w:t>1.10</w:t>
            </w:r>
          </w:p>
        </w:tc>
        <w:tc>
          <w:tcPr>
            <w:tcW w:w="1843" w:type="dxa"/>
            <w:gridSpan w:val="2"/>
            <w:tcBorders>
              <w:top w:val="nil"/>
              <w:left w:val="nil"/>
              <w:bottom w:val="nil"/>
              <w:right w:val="nil"/>
            </w:tcBorders>
          </w:tcPr>
          <w:p w14:paraId="13CDF665" w14:textId="77777777" w:rsidR="00DA751D" w:rsidRPr="0095531A" w:rsidRDefault="00DA751D" w:rsidP="0059360B">
            <w:pPr>
              <w:spacing w:before="20" w:after="20"/>
              <w:outlineLvl w:val="2"/>
              <w:rPr>
                <w:b/>
                <w:bCs/>
                <w:sz w:val="18"/>
                <w:szCs w:val="18"/>
              </w:rPr>
            </w:pPr>
            <w:r w:rsidRPr="0095531A">
              <w:rPr>
                <w:b/>
                <w:sz w:val="18"/>
                <w:szCs w:val="18"/>
                <w:lang w:val="es-ES"/>
              </w:rPr>
              <w:t>Solubilidad en solventes orgánicos</w:t>
            </w:r>
          </w:p>
        </w:tc>
        <w:tc>
          <w:tcPr>
            <w:tcW w:w="5811" w:type="dxa"/>
            <w:tcBorders>
              <w:top w:val="nil"/>
              <w:left w:val="nil"/>
              <w:bottom w:val="nil"/>
              <w:right w:val="nil"/>
            </w:tcBorders>
          </w:tcPr>
          <w:p w14:paraId="5F722BC6" w14:textId="77777777" w:rsidR="00DA751D" w:rsidRPr="0095531A" w:rsidRDefault="00DA751D" w:rsidP="0059360B">
            <w:pPr>
              <w:rPr>
                <w:sz w:val="18"/>
                <w:szCs w:val="18"/>
              </w:rPr>
            </w:pPr>
            <w:r w:rsidRPr="0095531A">
              <w:rPr>
                <w:sz w:val="18"/>
                <w:szCs w:val="18"/>
                <w:lang w:val="es-ES"/>
              </w:rPr>
              <w:t>Solubilidad en 23°C:</w:t>
            </w:r>
          </w:p>
          <w:p w14:paraId="3A0635C7" w14:textId="77777777" w:rsidR="00DA751D" w:rsidRPr="0095531A" w:rsidRDefault="00DA751D" w:rsidP="00DA751D">
            <w:pPr>
              <w:numPr>
                <w:ilvl w:val="0"/>
                <w:numId w:val="38"/>
              </w:numPr>
              <w:tabs>
                <w:tab w:val="clear" w:pos="1247"/>
                <w:tab w:val="clear" w:pos="1814"/>
                <w:tab w:val="clear" w:pos="2381"/>
                <w:tab w:val="clear" w:pos="2948"/>
                <w:tab w:val="clear" w:pos="3515"/>
              </w:tabs>
              <w:rPr>
                <w:sz w:val="18"/>
                <w:szCs w:val="18"/>
                <w:lang w:val="es-ES_tradnl"/>
              </w:rPr>
            </w:pPr>
            <w:r w:rsidRPr="0095531A">
              <w:rPr>
                <w:sz w:val="18"/>
                <w:szCs w:val="18"/>
                <w:lang w:val="es-ES"/>
              </w:rPr>
              <w:t xml:space="preserve">Hexano </w:t>
            </w:r>
            <w:r w:rsidRPr="0095531A">
              <w:rPr>
                <w:sz w:val="18"/>
                <w:szCs w:val="18"/>
                <w:lang w:val="es-ES"/>
              </w:rPr>
              <w:noBreakHyphen/>
              <w:t xml:space="preserve"> miscible en todas las proporciones</w:t>
            </w:r>
          </w:p>
          <w:p w14:paraId="1B49EDE2" w14:textId="77777777" w:rsidR="00DA751D" w:rsidRPr="0095531A" w:rsidRDefault="00DA751D" w:rsidP="00DA751D">
            <w:pPr>
              <w:numPr>
                <w:ilvl w:val="0"/>
                <w:numId w:val="38"/>
              </w:numPr>
              <w:tabs>
                <w:tab w:val="clear" w:pos="1247"/>
                <w:tab w:val="clear" w:pos="1814"/>
                <w:tab w:val="clear" w:pos="2381"/>
                <w:tab w:val="clear" w:pos="2948"/>
                <w:tab w:val="clear" w:pos="3515"/>
              </w:tabs>
              <w:rPr>
                <w:sz w:val="18"/>
                <w:szCs w:val="18"/>
                <w:lang w:val="es-ES_tradnl"/>
              </w:rPr>
            </w:pPr>
            <w:r w:rsidRPr="0095531A">
              <w:rPr>
                <w:sz w:val="18"/>
                <w:szCs w:val="18"/>
                <w:lang w:val="es-ES"/>
              </w:rPr>
              <w:t xml:space="preserve">Tolueno </w:t>
            </w:r>
            <w:r w:rsidRPr="0095531A">
              <w:rPr>
                <w:sz w:val="18"/>
                <w:szCs w:val="18"/>
                <w:lang w:val="es-ES"/>
              </w:rPr>
              <w:noBreakHyphen/>
              <w:t xml:space="preserve"> miscible en todas las proporciones</w:t>
            </w:r>
          </w:p>
          <w:p w14:paraId="7E37C1BA" w14:textId="77777777" w:rsidR="00DA751D" w:rsidRPr="0095531A" w:rsidRDefault="00DA751D" w:rsidP="00DA751D">
            <w:pPr>
              <w:numPr>
                <w:ilvl w:val="0"/>
                <w:numId w:val="38"/>
              </w:numPr>
              <w:tabs>
                <w:tab w:val="clear" w:pos="1247"/>
                <w:tab w:val="clear" w:pos="1814"/>
                <w:tab w:val="clear" w:pos="2381"/>
                <w:tab w:val="clear" w:pos="2948"/>
                <w:tab w:val="clear" w:pos="3515"/>
              </w:tabs>
              <w:rPr>
                <w:sz w:val="18"/>
                <w:szCs w:val="18"/>
                <w:lang w:val="es-ES_tradnl"/>
              </w:rPr>
            </w:pPr>
            <w:r w:rsidRPr="0095531A">
              <w:rPr>
                <w:sz w:val="18"/>
                <w:szCs w:val="18"/>
                <w:lang w:val="es-ES"/>
              </w:rPr>
              <w:t xml:space="preserve">Acetona </w:t>
            </w:r>
            <w:r w:rsidRPr="0095531A">
              <w:rPr>
                <w:sz w:val="18"/>
                <w:szCs w:val="18"/>
                <w:lang w:val="es-ES"/>
              </w:rPr>
              <w:noBreakHyphen/>
              <w:t xml:space="preserve"> miscible en todas las proporciones</w:t>
            </w:r>
          </w:p>
          <w:p w14:paraId="3C0FF97A" w14:textId="77777777" w:rsidR="00DA751D" w:rsidRPr="0095531A" w:rsidRDefault="00DA751D" w:rsidP="00DA751D">
            <w:pPr>
              <w:numPr>
                <w:ilvl w:val="0"/>
                <w:numId w:val="38"/>
              </w:numPr>
              <w:tabs>
                <w:tab w:val="clear" w:pos="1247"/>
                <w:tab w:val="clear" w:pos="1814"/>
                <w:tab w:val="clear" w:pos="2381"/>
                <w:tab w:val="clear" w:pos="2948"/>
                <w:tab w:val="clear" w:pos="3515"/>
              </w:tabs>
              <w:rPr>
                <w:sz w:val="18"/>
                <w:szCs w:val="18"/>
                <w:lang w:val="es-ES_tradnl"/>
              </w:rPr>
            </w:pPr>
            <w:r w:rsidRPr="0095531A">
              <w:rPr>
                <w:sz w:val="18"/>
                <w:szCs w:val="18"/>
                <w:lang w:val="es-ES"/>
              </w:rPr>
              <w:t xml:space="preserve">Acetonitrilo </w:t>
            </w:r>
            <w:r w:rsidRPr="0095531A">
              <w:rPr>
                <w:sz w:val="18"/>
                <w:szCs w:val="18"/>
                <w:lang w:val="es-ES"/>
              </w:rPr>
              <w:noBreakHyphen/>
              <w:t xml:space="preserve"> miscible en todas las proporciones</w:t>
            </w:r>
          </w:p>
          <w:p w14:paraId="4BE28F5E" w14:textId="77777777" w:rsidR="00DA751D" w:rsidRPr="0095531A" w:rsidRDefault="00DA751D" w:rsidP="0059360B">
            <w:pPr>
              <w:rPr>
                <w:sz w:val="18"/>
                <w:szCs w:val="18"/>
                <w:lang w:val="es-ES_tradnl"/>
              </w:rPr>
            </w:pPr>
            <w:r w:rsidRPr="0095531A">
              <w:rPr>
                <w:sz w:val="18"/>
                <w:szCs w:val="18"/>
                <w:lang w:val="es-ES"/>
              </w:rPr>
              <w:t>Solubilidad en 20ºC (g/l):</w:t>
            </w:r>
          </w:p>
          <w:p w14:paraId="4DA2DF04" w14:textId="77777777" w:rsidR="00DA751D" w:rsidRPr="0095531A" w:rsidRDefault="00DA751D" w:rsidP="00DA751D">
            <w:pPr>
              <w:numPr>
                <w:ilvl w:val="0"/>
                <w:numId w:val="39"/>
              </w:numPr>
              <w:tabs>
                <w:tab w:val="clear" w:pos="1247"/>
                <w:tab w:val="clear" w:pos="1814"/>
                <w:tab w:val="clear" w:pos="2381"/>
                <w:tab w:val="clear" w:pos="2948"/>
                <w:tab w:val="clear" w:pos="3515"/>
              </w:tabs>
              <w:rPr>
                <w:sz w:val="18"/>
                <w:szCs w:val="18"/>
              </w:rPr>
            </w:pPr>
            <w:r w:rsidRPr="0095531A">
              <w:rPr>
                <w:sz w:val="18"/>
                <w:szCs w:val="18"/>
                <w:lang w:val="es-ES"/>
              </w:rPr>
              <w:t>Diclorometano &gt;250</w:t>
            </w:r>
          </w:p>
          <w:p w14:paraId="7C527C6F" w14:textId="77777777" w:rsidR="00DA751D" w:rsidRPr="0095531A" w:rsidRDefault="00DA751D" w:rsidP="00DA751D">
            <w:pPr>
              <w:numPr>
                <w:ilvl w:val="0"/>
                <w:numId w:val="39"/>
              </w:numPr>
              <w:tabs>
                <w:tab w:val="clear" w:pos="1247"/>
                <w:tab w:val="clear" w:pos="1814"/>
                <w:tab w:val="clear" w:pos="2381"/>
                <w:tab w:val="clear" w:pos="2948"/>
                <w:tab w:val="clear" w:pos="3515"/>
              </w:tabs>
              <w:rPr>
                <w:sz w:val="18"/>
                <w:szCs w:val="18"/>
              </w:rPr>
            </w:pPr>
            <w:r w:rsidRPr="0095531A">
              <w:rPr>
                <w:sz w:val="18"/>
                <w:szCs w:val="18"/>
                <w:lang w:val="es-ES"/>
              </w:rPr>
              <w:t>Metanol &gt;250</w:t>
            </w:r>
          </w:p>
          <w:p w14:paraId="037CA251" w14:textId="77777777" w:rsidR="00DA751D" w:rsidRPr="0095531A" w:rsidRDefault="00DA751D" w:rsidP="00DA751D">
            <w:pPr>
              <w:numPr>
                <w:ilvl w:val="0"/>
                <w:numId w:val="39"/>
              </w:numPr>
              <w:tabs>
                <w:tab w:val="clear" w:pos="1247"/>
                <w:tab w:val="clear" w:pos="1814"/>
                <w:tab w:val="clear" w:pos="2381"/>
                <w:tab w:val="clear" w:pos="2948"/>
                <w:tab w:val="clear" w:pos="3515"/>
              </w:tabs>
              <w:rPr>
                <w:sz w:val="18"/>
                <w:szCs w:val="18"/>
              </w:rPr>
            </w:pPr>
            <w:r w:rsidRPr="0095531A">
              <w:rPr>
                <w:sz w:val="18"/>
                <w:szCs w:val="18"/>
                <w:lang w:val="es-ES"/>
              </w:rPr>
              <w:t>Acetato de etilo &gt;250</w:t>
            </w:r>
          </w:p>
        </w:tc>
      </w:tr>
      <w:tr w:rsidR="00DA751D" w:rsidRPr="0095531A" w14:paraId="759A123B"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276D3B1" w14:textId="77777777" w:rsidR="00DA751D" w:rsidRPr="0095531A" w:rsidRDefault="00DA751D" w:rsidP="0059360B">
            <w:pPr>
              <w:jc w:val="both"/>
              <w:rPr>
                <w:b/>
                <w:sz w:val="18"/>
                <w:szCs w:val="18"/>
              </w:rPr>
            </w:pPr>
            <w:r w:rsidRPr="0095531A">
              <w:rPr>
                <w:b/>
                <w:sz w:val="18"/>
                <w:szCs w:val="18"/>
                <w:lang w:val="es-ES"/>
              </w:rPr>
              <w:t>1.11</w:t>
            </w:r>
          </w:p>
        </w:tc>
        <w:tc>
          <w:tcPr>
            <w:tcW w:w="1843" w:type="dxa"/>
            <w:gridSpan w:val="2"/>
            <w:tcBorders>
              <w:top w:val="nil"/>
              <w:left w:val="nil"/>
              <w:bottom w:val="nil"/>
              <w:right w:val="nil"/>
            </w:tcBorders>
          </w:tcPr>
          <w:p w14:paraId="63A40B2F" w14:textId="77777777" w:rsidR="00DA751D" w:rsidRPr="0095531A" w:rsidRDefault="00DA751D" w:rsidP="0059360B">
            <w:pPr>
              <w:spacing w:before="20" w:after="20"/>
              <w:outlineLvl w:val="2"/>
              <w:rPr>
                <w:b/>
                <w:bCs/>
                <w:sz w:val="18"/>
                <w:szCs w:val="18"/>
                <w:lang w:val="es-ES_tradnl"/>
              </w:rPr>
            </w:pPr>
            <w:r w:rsidRPr="0095531A">
              <w:rPr>
                <w:b/>
                <w:sz w:val="18"/>
                <w:szCs w:val="18"/>
                <w:lang w:val="es-ES"/>
              </w:rPr>
              <w:t>Coeficiente de separación (log </w:t>
            </w:r>
            <w:proofErr w:type="spellStart"/>
            <w:r w:rsidRPr="0095531A">
              <w:rPr>
                <w:b/>
                <w:sz w:val="18"/>
                <w:szCs w:val="18"/>
                <w:lang w:val="es-ES"/>
              </w:rPr>
              <w:t>K</w:t>
            </w:r>
            <w:r w:rsidRPr="0095531A">
              <w:rPr>
                <w:b/>
                <w:bCs/>
                <w:smallCaps/>
                <w:sz w:val="18"/>
                <w:szCs w:val="18"/>
                <w:vertAlign w:val="subscript"/>
                <w:lang w:val="es-ES"/>
              </w:rPr>
              <w:t>ow</w:t>
            </w:r>
            <w:proofErr w:type="spellEnd"/>
            <w:r w:rsidRPr="0095531A">
              <w:rPr>
                <w:b/>
                <w:sz w:val="18"/>
                <w:szCs w:val="18"/>
                <w:lang w:val="es-ES"/>
              </w:rPr>
              <w:t>)</w:t>
            </w:r>
          </w:p>
        </w:tc>
        <w:tc>
          <w:tcPr>
            <w:tcW w:w="5811" w:type="dxa"/>
            <w:tcBorders>
              <w:top w:val="nil"/>
              <w:left w:val="nil"/>
              <w:bottom w:val="nil"/>
              <w:right w:val="nil"/>
            </w:tcBorders>
          </w:tcPr>
          <w:p w14:paraId="274DFAC5" w14:textId="77777777" w:rsidR="00DA751D" w:rsidRPr="0095531A" w:rsidRDefault="00DA751D" w:rsidP="0059360B">
            <w:pPr>
              <w:rPr>
                <w:sz w:val="18"/>
                <w:szCs w:val="18"/>
                <w:lang w:val="es-ES_tradnl"/>
              </w:rPr>
            </w:pPr>
            <w:r w:rsidRPr="0095531A">
              <w:rPr>
                <w:sz w:val="18"/>
                <w:szCs w:val="18"/>
                <w:lang w:val="es-ES"/>
              </w:rPr>
              <w:t>25ºC: 7,42 (98,5%) ningún efecto de pH (no hay disociación en agua)</w:t>
            </w:r>
          </w:p>
        </w:tc>
      </w:tr>
      <w:tr w:rsidR="00DA751D" w:rsidRPr="0095531A" w14:paraId="654656E2"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2BA6A41" w14:textId="77777777" w:rsidR="00DA751D" w:rsidRPr="0095531A" w:rsidRDefault="00DA751D" w:rsidP="0059360B">
            <w:pPr>
              <w:jc w:val="both"/>
              <w:rPr>
                <w:b/>
                <w:sz w:val="18"/>
                <w:szCs w:val="18"/>
              </w:rPr>
            </w:pPr>
            <w:r w:rsidRPr="0095531A">
              <w:rPr>
                <w:b/>
                <w:sz w:val="18"/>
                <w:szCs w:val="18"/>
                <w:lang w:val="es-ES"/>
              </w:rPr>
              <w:t>1.12</w:t>
            </w:r>
          </w:p>
        </w:tc>
        <w:tc>
          <w:tcPr>
            <w:tcW w:w="1843" w:type="dxa"/>
            <w:gridSpan w:val="2"/>
            <w:tcBorders>
              <w:top w:val="nil"/>
              <w:left w:val="nil"/>
              <w:bottom w:val="nil"/>
              <w:right w:val="nil"/>
            </w:tcBorders>
          </w:tcPr>
          <w:p w14:paraId="348B0D2A" w14:textId="77777777" w:rsidR="00DA751D" w:rsidRPr="0095531A" w:rsidDel="002C3FEC" w:rsidRDefault="00DA751D" w:rsidP="0059360B">
            <w:pPr>
              <w:spacing w:before="20" w:after="20"/>
              <w:outlineLvl w:val="2"/>
              <w:rPr>
                <w:b/>
                <w:bCs/>
                <w:sz w:val="18"/>
                <w:szCs w:val="18"/>
              </w:rPr>
            </w:pPr>
            <w:r w:rsidRPr="0095531A">
              <w:rPr>
                <w:b/>
                <w:sz w:val="18"/>
                <w:szCs w:val="18"/>
                <w:lang w:val="es-ES"/>
              </w:rPr>
              <w:t>Constante de disociación</w:t>
            </w:r>
          </w:p>
        </w:tc>
        <w:tc>
          <w:tcPr>
            <w:tcW w:w="5811" w:type="dxa"/>
            <w:tcBorders>
              <w:top w:val="nil"/>
              <w:left w:val="nil"/>
              <w:bottom w:val="nil"/>
              <w:right w:val="nil"/>
            </w:tcBorders>
          </w:tcPr>
          <w:p w14:paraId="5584DE05" w14:textId="77777777" w:rsidR="00DA751D" w:rsidRPr="0095531A" w:rsidRDefault="00DA751D" w:rsidP="0059360B">
            <w:pPr>
              <w:rPr>
                <w:sz w:val="18"/>
                <w:szCs w:val="18"/>
                <w:lang w:val="es-ES_tradnl"/>
              </w:rPr>
            </w:pPr>
            <w:r w:rsidRPr="0095531A">
              <w:rPr>
                <w:sz w:val="18"/>
                <w:szCs w:val="18"/>
                <w:lang w:val="es-ES"/>
              </w:rPr>
              <w:t>No hay disociación en agua</w:t>
            </w:r>
          </w:p>
        </w:tc>
      </w:tr>
      <w:tr w:rsidR="00DA751D" w:rsidRPr="0095531A" w14:paraId="220FAB3F"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67FF99C" w14:textId="77777777" w:rsidR="00DA751D" w:rsidRPr="0095531A" w:rsidRDefault="00DA751D" w:rsidP="0059360B">
            <w:pPr>
              <w:jc w:val="both"/>
              <w:rPr>
                <w:b/>
                <w:sz w:val="18"/>
                <w:szCs w:val="18"/>
              </w:rPr>
            </w:pPr>
            <w:r w:rsidRPr="0095531A">
              <w:rPr>
                <w:b/>
                <w:sz w:val="18"/>
                <w:szCs w:val="18"/>
                <w:lang w:val="es-ES"/>
              </w:rPr>
              <w:t>1.13</w:t>
            </w:r>
          </w:p>
        </w:tc>
        <w:tc>
          <w:tcPr>
            <w:tcW w:w="1843" w:type="dxa"/>
            <w:gridSpan w:val="2"/>
            <w:tcBorders>
              <w:top w:val="nil"/>
              <w:left w:val="nil"/>
              <w:bottom w:val="nil"/>
              <w:right w:val="nil"/>
            </w:tcBorders>
          </w:tcPr>
          <w:p w14:paraId="0697C9E4" w14:textId="77777777" w:rsidR="00DA751D" w:rsidRPr="0095531A" w:rsidDel="002C3FEC" w:rsidRDefault="00DA751D" w:rsidP="0059360B">
            <w:pPr>
              <w:spacing w:before="20" w:after="20"/>
              <w:outlineLvl w:val="2"/>
              <w:rPr>
                <w:b/>
                <w:bCs/>
                <w:sz w:val="18"/>
                <w:szCs w:val="18"/>
              </w:rPr>
            </w:pPr>
            <w:r w:rsidRPr="0095531A">
              <w:rPr>
                <w:b/>
                <w:sz w:val="18"/>
                <w:szCs w:val="18"/>
                <w:lang w:val="es-ES"/>
              </w:rPr>
              <w:t>Tensión superficial</w:t>
            </w:r>
          </w:p>
        </w:tc>
        <w:tc>
          <w:tcPr>
            <w:tcW w:w="5811" w:type="dxa"/>
            <w:tcBorders>
              <w:top w:val="nil"/>
              <w:left w:val="nil"/>
              <w:bottom w:val="nil"/>
              <w:right w:val="nil"/>
            </w:tcBorders>
          </w:tcPr>
          <w:p w14:paraId="0828D8BE" w14:textId="77777777" w:rsidR="00DA751D" w:rsidRPr="0095531A" w:rsidRDefault="00DA751D" w:rsidP="0059360B">
            <w:pPr>
              <w:rPr>
                <w:sz w:val="18"/>
                <w:szCs w:val="18"/>
                <w:lang w:val="es-ES_tradnl"/>
              </w:rPr>
            </w:pPr>
            <w:r w:rsidRPr="0095531A">
              <w:rPr>
                <w:sz w:val="18"/>
                <w:szCs w:val="18"/>
                <w:lang w:val="es-ES"/>
              </w:rPr>
              <w:t>No se aplica (inestabilidad en agua)</w:t>
            </w:r>
          </w:p>
        </w:tc>
      </w:tr>
      <w:tr w:rsidR="00DA751D" w:rsidRPr="0095531A" w14:paraId="70D08684"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E294888" w14:textId="77777777" w:rsidR="00DA751D" w:rsidRPr="0095531A" w:rsidRDefault="00DA751D" w:rsidP="0059360B">
            <w:pPr>
              <w:jc w:val="both"/>
              <w:rPr>
                <w:b/>
                <w:sz w:val="18"/>
                <w:szCs w:val="18"/>
              </w:rPr>
            </w:pPr>
            <w:r w:rsidRPr="0095531A">
              <w:rPr>
                <w:b/>
                <w:sz w:val="18"/>
                <w:szCs w:val="18"/>
                <w:lang w:val="es-ES"/>
              </w:rPr>
              <w:t>1.14</w:t>
            </w:r>
          </w:p>
        </w:tc>
        <w:tc>
          <w:tcPr>
            <w:tcW w:w="1843" w:type="dxa"/>
            <w:gridSpan w:val="2"/>
            <w:tcBorders>
              <w:top w:val="nil"/>
              <w:left w:val="nil"/>
              <w:bottom w:val="nil"/>
              <w:right w:val="nil"/>
            </w:tcBorders>
          </w:tcPr>
          <w:p w14:paraId="20D06F89" w14:textId="77777777" w:rsidR="00DA751D" w:rsidRPr="0095531A" w:rsidRDefault="00DA751D" w:rsidP="0059360B">
            <w:pPr>
              <w:spacing w:before="20" w:after="20"/>
              <w:outlineLvl w:val="2"/>
              <w:rPr>
                <w:b/>
                <w:bCs/>
                <w:sz w:val="18"/>
                <w:szCs w:val="18"/>
              </w:rPr>
            </w:pPr>
            <w:r w:rsidRPr="0095531A">
              <w:rPr>
                <w:b/>
                <w:sz w:val="18"/>
                <w:szCs w:val="18"/>
                <w:lang w:val="es-ES"/>
              </w:rPr>
              <w:t>Estabilidad hidrolítica (DT</w:t>
            </w:r>
            <w:r w:rsidRPr="0095531A">
              <w:rPr>
                <w:b/>
                <w:sz w:val="18"/>
                <w:szCs w:val="18"/>
                <w:vertAlign w:val="subscript"/>
                <w:lang w:val="es-ES"/>
              </w:rPr>
              <w:t>50</w:t>
            </w:r>
            <w:r w:rsidRPr="0095531A">
              <w:rPr>
                <w:b/>
                <w:sz w:val="18"/>
                <w:szCs w:val="18"/>
                <w:lang w:val="es-ES"/>
              </w:rPr>
              <w:t>)</w:t>
            </w:r>
          </w:p>
        </w:tc>
        <w:tc>
          <w:tcPr>
            <w:tcW w:w="5811" w:type="dxa"/>
            <w:tcBorders>
              <w:top w:val="nil"/>
              <w:left w:val="nil"/>
              <w:bottom w:val="nil"/>
              <w:right w:val="nil"/>
            </w:tcBorders>
          </w:tcPr>
          <w:p w14:paraId="7753A459" w14:textId="77777777" w:rsidR="00DA751D" w:rsidRPr="0095531A" w:rsidRDefault="00DA751D" w:rsidP="0059360B">
            <w:pPr>
              <w:rPr>
                <w:sz w:val="18"/>
                <w:szCs w:val="18"/>
              </w:rPr>
            </w:pPr>
            <w:r w:rsidRPr="0095531A">
              <w:rPr>
                <w:sz w:val="18"/>
                <w:szCs w:val="18"/>
                <w:lang w:val="en-US"/>
              </w:rPr>
              <w:t>pH 5, 25°C: DT</w:t>
            </w:r>
            <w:r w:rsidRPr="0095531A">
              <w:rPr>
                <w:sz w:val="18"/>
                <w:szCs w:val="18"/>
                <w:vertAlign w:val="subscript"/>
                <w:lang w:val="en-US"/>
              </w:rPr>
              <w:t>50</w:t>
            </w:r>
            <w:r w:rsidRPr="0095531A">
              <w:rPr>
                <w:sz w:val="18"/>
                <w:szCs w:val="18"/>
                <w:lang w:val="en-US"/>
              </w:rPr>
              <w:t xml:space="preserve"> = 0,2 h </w:t>
            </w:r>
          </w:p>
          <w:p w14:paraId="5ED4D268" w14:textId="77777777" w:rsidR="00DA751D" w:rsidRPr="0095531A" w:rsidRDefault="00DA751D" w:rsidP="0059360B">
            <w:pPr>
              <w:rPr>
                <w:sz w:val="18"/>
                <w:szCs w:val="18"/>
              </w:rPr>
            </w:pPr>
            <w:r w:rsidRPr="0095531A">
              <w:rPr>
                <w:sz w:val="18"/>
                <w:szCs w:val="18"/>
                <w:lang w:val="en-US"/>
              </w:rPr>
              <w:t>pH 7, 25°C: DT</w:t>
            </w:r>
            <w:r w:rsidRPr="0095531A">
              <w:rPr>
                <w:sz w:val="18"/>
                <w:szCs w:val="18"/>
                <w:vertAlign w:val="subscript"/>
                <w:lang w:val="en-US"/>
              </w:rPr>
              <w:t>50</w:t>
            </w:r>
            <w:r w:rsidRPr="0095531A">
              <w:rPr>
                <w:sz w:val="18"/>
                <w:szCs w:val="18"/>
                <w:lang w:val="en-US"/>
              </w:rPr>
              <w:t xml:space="preserve"> = 11,4 h </w:t>
            </w:r>
          </w:p>
          <w:p w14:paraId="2598C529" w14:textId="77777777" w:rsidR="00DA751D" w:rsidRPr="0095531A" w:rsidRDefault="00DA751D" w:rsidP="0059360B">
            <w:pPr>
              <w:rPr>
                <w:sz w:val="18"/>
                <w:szCs w:val="18"/>
                <w:lang w:val="es-ES_tradnl"/>
              </w:rPr>
            </w:pPr>
            <w:r w:rsidRPr="0095531A">
              <w:rPr>
                <w:sz w:val="18"/>
                <w:szCs w:val="18"/>
                <w:lang w:val="es-ES"/>
              </w:rPr>
              <w:t>pH 9, 25°C: DT</w:t>
            </w:r>
            <w:r w:rsidRPr="0095531A">
              <w:rPr>
                <w:sz w:val="18"/>
                <w:szCs w:val="18"/>
                <w:vertAlign w:val="subscript"/>
                <w:lang w:val="es-ES"/>
              </w:rPr>
              <w:t>50</w:t>
            </w:r>
            <w:r w:rsidRPr="0095531A">
              <w:rPr>
                <w:sz w:val="18"/>
                <w:szCs w:val="18"/>
                <w:lang w:val="es-ES"/>
              </w:rPr>
              <w:t xml:space="preserve"> = 173,3 h (aproximadamente 7 días) </w:t>
            </w:r>
          </w:p>
        </w:tc>
      </w:tr>
      <w:tr w:rsidR="00DA751D" w:rsidRPr="0095531A" w14:paraId="2CD74134" w14:textId="77777777" w:rsidTr="0095531A">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nil"/>
              <w:right w:val="nil"/>
            </w:tcBorders>
          </w:tcPr>
          <w:p w14:paraId="0AC560E1" w14:textId="77777777" w:rsidR="00DA751D" w:rsidRPr="0095531A" w:rsidRDefault="00DA751D" w:rsidP="0059360B">
            <w:pPr>
              <w:jc w:val="both"/>
              <w:rPr>
                <w:b/>
                <w:sz w:val="18"/>
                <w:szCs w:val="18"/>
                <w:lang w:val="es-ES_tradnl"/>
              </w:rPr>
            </w:pPr>
          </w:p>
        </w:tc>
        <w:tc>
          <w:tcPr>
            <w:tcW w:w="7654" w:type="dxa"/>
            <w:gridSpan w:val="3"/>
            <w:tcBorders>
              <w:top w:val="nil"/>
              <w:left w:val="nil"/>
              <w:bottom w:val="nil"/>
              <w:right w:val="nil"/>
            </w:tcBorders>
          </w:tcPr>
          <w:p w14:paraId="51225301" w14:textId="77777777" w:rsidR="00DA751D" w:rsidRPr="0095531A" w:rsidRDefault="00DA751D" w:rsidP="0059360B">
            <w:pPr>
              <w:jc w:val="both"/>
              <w:rPr>
                <w:b/>
                <w:sz w:val="18"/>
                <w:szCs w:val="18"/>
                <w:lang w:val="es-ES_tradnl"/>
              </w:rPr>
            </w:pPr>
          </w:p>
        </w:tc>
      </w:tr>
      <w:tr w:rsidR="00DA751D" w:rsidRPr="0095531A" w14:paraId="054E55FB" w14:textId="77777777" w:rsidTr="0095531A">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single" w:sz="4" w:space="0" w:color="auto"/>
              <w:right w:val="nil"/>
            </w:tcBorders>
          </w:tcPr>
          <w:p w14:paraId="58ED3AAF" w14:textId="77777777" w:rsidR="00DA751D" w:rsidRPr="0095531A" w:rsidRDefault="00DA751D" w:rsidP="0059360B">
            <w:pPr>
              <w:keepNext/>
              <w:spacing w:before="40" w:after="60"/>
              <w:jc w:val="both"/>
              <w:outlineLvl w:val="0"/>
              <w:rPr>
                <w:b/>
                <w:bCs/>
                <w:kern w:val="28"/>
                <w:sz w:val="18"/>
                <w:szCs w:val="18"/>
              </w:rPr>
            </w:pPr>
            <w:r w:rsidRPr="0095531A">
              <w:rPr>
                <w:b/>
                <w:sz w:val="18"/>
                <w:szCs w:val="18"/>
                <w:lang w:val="es-ES"/>
              </w:rPr>
              <w:t>2</w:t>
            </w:r>
          </w:p>
        </w:tc>
        <w:tc>
          <w:tcPr>
            <w:tcW w:w="7654" w:type="dxa"/>
            <w:gridSpan w:val="3"/>
            <w:tcBorders>
              <w:top w:val="nil"/>
              <w:left w:val="nil"/>
              <w:bottom w:val="single" w:sz="4" w:space="0" w:color="auto"/>
              <w:right w:val="nil"/>
            </w:tcBorders>
          </w:tcPr>
          <w:p w14:paraId="1FF140C4" w14:textId="77777777" w:rsidR="00DA751D" w:rsidRPr="0095531A" w:rsidRDefault="00DA751D" w:rsidP="0059360B">
            <w:pPr>
              <w:keepNext/>
              <w:spacing w:before="40" w:after="60"/>
              <w:jc w:val="both"/>
              <w:outlineLvl w:val="0"/>
              <w:rPr>
                <w:b/>
                <w:bCs/>
                <w:kern w:val="28"/>
                <w:sz w:val="18"/>
                <w:szCs w:val="18"/>
              </w:rPr>
            </w:pPr>
            <w:r w:rsidRPr="0095531A">
              <w:rPr>
                <w:b/>
                <w:sz w:val="18"/>
                <w:szCs w:val="18"/>
                <w:lang w:val="es-ES"/>
              </w:rPr>
              <w:t xml:space="preserve">Propiedades toxicológicas </w:t>
            </w:r>
          </w:p>
        </w:tc>
      </w:tr>
      <w:tr w:rsidR="00DA751D" w:rsidRPr="0095531A" w14:paraId="18EED4FE"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9452932" w14:textId="77777777" w:rsidR="00DA751D" w:rsidRPr="0095531A" w:rsidRDefault="00DA751D" w:rsidP="0059360B">
            <w:pPr>
              <w:spacing w:after="60"/>
              <w:jc w:val="both"/>
              <w:rPr>
                <w:b/>
                <w:bCs/>
                <w:color w:val="000000"/>
                <w:sz w:val="18"/>
                <w:szCs w:val="18"/>
              </w:rPr>
            </w:pPr>
            <w:r w:rsidRPr="0095531A">
              <w:rPr>
                <w:b/>
                <w:sz w:val="18"/>
                <w:szCs w:val="18"/>
                <w:lang w:val="es-ES"/>
              </w:rPr>
              <w:t>2.1</w:t>
            </w:r>
          </w:p>
        </w:tc>
        <w:tc>
          <w:tcPr>
            <w:tcW w:w="1702" w:type="dxa"/>
            <w:tcBorders>
              <w:top w:val="nil"/>
              <w:left w:val="nil"/>
              <w:bottom w:val="nil"/>
              <w:right w:val="nil"/>
            </w:tcBorders>
          </w:tcPr>
          <w:p w14:paraId="5D4A20AE" w14:textId="77777777" w:rsidR="00DA751D" w:rsidRPr="0095531A" w:rsidRDefault="00DA751D" w:rsidP="0059360B">
            <w:pPr>
              <w:spacing w:before="20" w:after="20"/>
              <w:jc w:val="both"/>
              <w:outlineLvl w:val="2"/>
              <w:rPr>
                <w:b/>
                <w:bCs/>
                <w:sz w:val="18"/>
                <w:szCs w:val="18"/>
              </w:rPr>
            </w:pPr>
            <w:r w:rsidRPr="0095531A">
              <w:rPr>
                <w:b/>
                <w:sz w:val="18"/>
                <w:szCs w:val="18"/>
                <w:lang w:val="es-ES"/>
              </w:rPr>
              <w:t xml:space="preserve">General </w:t>
            </w:r>
          </w:p>
        </w:tc>
        <w:tc>
          <w:tcPr>
            <w:tcW w:w="5952" w:type="dxa"/>
            <w:gridSpan w:val="2"/>
            <w:tcBorders>
              <w:top w:val="nil"/>
              <w:left w:val="nil"/>
              <w:bottom w:val="nil"/>
              <w:right w:val="nil"/>
            </w:tcBorders>
          </w:tcPr>
          <w:p w14:paraId="7FD491EB" w14:textId="77777777" w:rsidR="00DA751D" w:rsidRPr="0095531A" w:rsidRDefault="00DA751D" w:rsidP="0059360B">
            <w:pPr>
              <w:spacing w:after="40"/>
              <w:jc w:val="both"/>
              <w:rPr>
                <w:sz w:val="18"/>
                <w:szCs w:val="18"/>
                <w:lang w:val="en-CA"/>
              </w:rPr>
            </w:pPr>
          </w:p>
        </w:tc>
      </w:tr>
      <w:tr w:rsidR="00DA751D" w:rsidRPr="0095531A" w14:paraId="44D5FFED"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D6DC80D" w14:textId="77777777" w:rsidR="00DA751D" w:rsidRPr="0095531A" w:rsidRDefault="00DA751D" w:rsidP="0059360B">
            <w:pPr>
              <w:jc w:val="both"/>
              <w:rPr>
                <w:b/>
                <w:sz w:val="18"/>
                <w:szCs w:val="18"/>
              </w:rPr>
            </w:pPr>
            <w:r w:rsidRPr="0095531A">
              <w:rPr>
                <w:b/>
                <w:sz w:val="18"/>
                <w:szCs w:val="18"/>
                <w:lang w:val="es-ES"/>
              </w:rPr>
              <w:t>2.1.1</w:t>
            </w:r>
          </w:p>
        </w:tc>
        <w:tc>
          <w:tcPr>
            <w:tcW w:w="1702" w:type="dxa"/>
            <w:tcBorders>
              <w:top w:val="nil"/>
              <w:left w:val="nil"/>
              <w:bottom w:val="nil"/>
              <w:right w:val="nil"/>
            </w:tcBorders>
          </w:tcPr>
          <w:p w14:paraId="17A061E8" w14:textId="77777777" w:rsidR="00DA751D" w:rsidRPr="0095531A" w:rsidRDefault="00DA751D" w:rsidP="0059360B">
            <w:pPr>
              <w:rPr>
                <w:b/>
                <w:bCs/>
                <w:sz w:val="18"/>
                <w:szCs w:val="18"/>
              </w:rPr>
            </w:pPr>
            <w:r w:rsidRPr="0095531A">
              <w:rPr>
                <w:b/>
                <w:sz w:val="18"/>
                <w:szCs w:val="18"/>
                <w:lang w:val="es-ES"/>
              </w:rPr>
              <w:t>Modo de acción</w:t>
            </w:r>
          </w:p>
        </w:tc>
        <w:tc>
          <w:tcPr>
            <w:tcW w:w="5952" w:type="dxa"/>
            <w:gridSpan w:val="2"/>
            <w:tcBorders>
              <w:top w:val="nil"/>
              <w:left w:val="nil"/>
              <w:bottom w:val="nil"/>
              <w:right w:val="nil"/>
            </w:tcBorders>
          </w:tcPr>
          <w:p w14:paraId="7ED8CA2F"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5DD16329" w14:textId="77777777" w:rsidR="00DA751D" w:rsidRPr="0095531A" w:rsidRDefault="00DA751D" w:rsidP="0059360B">
            <w:pPr>
              <w:spacing w:after="40"/>
              <w:rPr>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es un insecticida sistémico con acción por contacto y a través del estómago. Inhibe la colinesterasa en el sistema nervioso. </w:t>
            </w:r>
          </w:p>
        </w:tc>
      </w:tr>
      <w:tr w:rsidR="00DA751D" w:rsidRPr="0095531A" w14:paraId="7C853D47"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60C7ED61" w14:textId="77777777" w:rsidR="00DA751D" w:rsidRPr="0095531A" w:rsidRDefault="00DA751D" w:rsidP="0059360B">
            <w:pPr>
              <w:jc w:val="both"/>
              <w:rPr>
                <w:b/>
                <w:sz w:val="18"/>
                <w:szCs w:val="18"/>
              </w:rPr>
            </w:pPr>
            <w:r w:rsidRPr="0095531A">
              <w:rPr>
                <w:b/>
                <w:sz w:val="18"/>
                <w:szCs w:val="18"/>
                <w:lang w:val="es-ES"/>
              </w:rPr>
              <w:t>2.1.2</w:t>
            </w:r>
          </w:p>
        </w:tc>
        <w:tc>
          <w:tcPr>
            <w:tcW w:w="1702" w:type="dxa"/>
            <w:tcBorders>
              <w:top w:val="nil"/>
              <w:left w:val="nil"/>
              <w:bottom w:val="nil"/>
              <w:right w:val="nil"/>
            </w:tcBorders>
          </w:tcPr>
          <w:p w14:paraId="70EA8A9C" w14:textId="77777777" w:rsidR="00DA751D" w:rsidRPr="0095531A" w:rsidRDefault="00DA751D" w:rsidP="0059360B">
            <w:pPr>
              <w:rPr>
                <w:b/>
                <w:bCs/>
                <w:sz w:val="18"/>
                <w:szCs w:val="18"/>
              </w:rPr>
            </w:pPr>
            <w:r w:rsidRPr="0095531A">
              <w:rPr>
                <w:b/>
                <w:sz w:val="18"/>
                <w:szCs w:val="18"/>
                <w:lang w:val="es-ES"/>
              </w:rPr>
              <w:t>Síntomas de intoxicación</w:t>
            </w:r>
          </w:p>
        </w:tc>
        <w:tc>
          <w:tcPr>
            <w:tcW w:w="5952" w:type="dxa"/>
            <w:gridSpan w:val="2"/>
            <w:tcBorders>
              <w:top w:val="nil"/>
              <w:left w:val="nil"/>
              <w:bottom w:val="nil"/>
              <w:right w:val="nil"/>
            </w:tcBorders>
          </w:tcPr>
          <w:p w14:paraId="70D483D8"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23D2FB5E" w14:textId="77777777" w:rsidR="00DA751D" w:rsidRPr="0095531A" w:rsidRDefault="00DA751D" w:rsidP="0059360B">
            <w:pPr>
              <w:spacing w:after="240"/>
              <w:rPr>
                <w:sz w:val="18"/>
                <w:szCs w:val="18"/>
                <w:lang w:val="es-ES"/>
              </w:rPr>
            </w:pPr>
            <w:r w:rsidRPr="0095531A">
              <w:rPr>
                <w:sz w:val="18"/>
                <w:szCs w:val="18"/>
                <w:lang w:val="es-ES"/>
              </w:rPr>
              <w:t>Los síntomas de intoxicación incluyen sudoración excesiva, dolor de cabeza, opresión en el pecho, debilidad, mareos, náuseas, vómitos, dolor de estómago, salivación, visión borrosa, dificultad para hablar y temblores musculares. También se ha informado sobre casos de parestesia y reacciones cutáneas leves (UNEP/FAO/RC/CRC.11/INF/14.En, EFSA (2006), pág. 15).</w:t>
            </w:r>
          </w:p>
          <w:p w14:paraId="70020F66" w14:textId="77777777" w:rsidR="00DA751D" w:rsidRPr="0095531A" w:rsidRDefault="00DA751D" w:rsidP="0059360B">
            <w:pPr>
              <w:spacing w:after="40"/>
              <w:rPr>
                <w:b/>
                <w:sz w:val="18"/>
                <w:szCs w:val="18"/>
                <w:u w:val="single"/>
                <w:lang w:val="es-ES"/>
              </w:rPr>
            </w:pPr>
            <w:r w:rsidRPr="0095531A">
              <w:rPr>
                <w:b/>
                <w:sz w:val="18"/>
                <w:szCs w:val="18"/>
                <w:u w:val="single"/>
                <w:lang w:val="es-ES"/>
              </w:rPr>
              <w:t>Países del CILSS</w:t>
            </w:r>
          </w:p>
          <w:p w14:paraId="1A15BC7C" w14:textId="77777777" w:rsidR="00DA751D" w:rsidRPr="0095531A" w:rsidRDefault="00DA751D" w:rsidP="0059360B">
            <w:pPr>
              <w:spacing w:after="80"/>
              <w:rPr>
                <w:sz w:val="18"/>
                <w:szCs w:val="18"/>
                <w:lang w:val="es-ES_tradnl"/>
              </w:rPr>
            </w:pPr>
            <w:r w:rsidRPr="0095531A">
              <w:rPr>
                <w:sz w:val="18"/>
                <w:szCs w:val="18"/>
                <w:lang w:val="es-ES"/>
              </w:rPr>
              <w:t>Los indicios de intoxicación varían según la vía de exposición:</w:t>
            </w:r>
          </w:p>
          <w:p w14:paraId="4EECA169" w14:textId="77777777" w:rsidR="00DA751D" w:rsidRPr="0095531A" w:rsidRDefault="00DA751D" w:rsidP="0059360B">
            <w:pPr>
              <w:spacing w:after="80"/>
              <w:rPr>
                <w:sz w:val="18"/>
                <w:szCs w:val="18"/>
                <w:lang w:val="es-ES_tradnl"/>
              </w:rPr>
            </w:pPr>
            <w:r w:rsidRPr="0095531A">
              <w:rPr>
                <w:sz w:val="18"/>
                <w:szCs w:val="18"/>
                <w:lang w:val="es-ES"/>
              </w:rPr>
              <w:t xml:space="preserve">en caso de ingestión, se pueden observar los siguientes efectos: inhibición duradera de la colinesterasa en la mayoría de tejidos, en particular del sistema nervioso central, de los músculos y sangre con una acumulación de acetilcolina; aparición temprana de síntomas gastrointestinales e intoxicación de los receptores muscarínicos: náuseas, vómitos, digestión dolorosa y diarrea, meiosis, hipersalivación, defecación, micción, bradicardia, hipertensión, disnea asmática; indicios de envenenamiento de los receptores nicotínicos: fasciculación y calambres musculares, movimientos involuntarios, parálisis de los músculos respiratorios y taquicardia, hipertensión, confusión, ataxia, coma convulsivo, riesgo de shock hemodinámico; </w:t>
            </w:r>
          </w:p>
          <w:p w14:paraId="66F9141B" w14:textId="77777777" w:rsidR="00DA751D" w:rsidRPr="0095531A" w:rsidRDefault="00DA751D" w:rsidP="0059360B">
            <w:pPr>
              <w:spacing w:after="80"/>
              <w:rPr>
                <w:sz w:val="18"/>
                <w:szCs w:val="18"/>
              </w:rPr>
            </w:pPr>
            <w:r w:rsidRPr="0095531A">
              <w:rPr>
                <w:sz w:val="18"/>
                <w:szCs w:val="18"/>
                <w:lang w:val="es-ES"/>
              </w:rPr>
              <w:t>en caso de inhalación, pueden presentarse los mismos mecanismos de acción que en casos de ingesta; síntomas gastrointestinales menos acusados; síntomas respiratorios muy tempranos, disnea asmática, hipersecreción bronquial; síntomas tempranos de intoxicación de los receptores muscarínicos y nicotínicos; en caso de intoxicación localizada aguda, se produce también irritación de la piel y buena penetración, así como irritación ocular con desgarro y conjuntivitis. (UNEP/FAO/RC/CRC.11/INF/15.En, SPC (2014), pág. 1):</w:t>
            </w:r>
          </w:p>
        </w:tc>
      </w:tr>
      <w:tr w:rsidR="00DA751D" w:rsidRPr="0095531A" w14:paraId="6925A1EC"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E8CB518" w14:textId="77777777" w:rsidR="00DA751D" w:rsidRPr="0095531A" w:rsidRDefault="00DA751D" w:rsidP="0059360B">
            <w:pPr>
              <w:jc w:val="both"/>
              <w:rPr>
                <w:b/>
                <w:sz w:val="18"/>
                <w:szCs w:val="18"/>
              </w:rPr>
            </w:pPr>
            <w:r w:rsidRPr="0095531A">
              <w:rPr>
                <w:b/>
                <w:sz w:val="18"/>
                <w:szCs w:val="18"/>
                <w:lang w:val="es-ES"/>
              </w:rPr>
              <w:t>2.1.3</w:t>
            </w:r>
          </w:p>
        </w:tc>
        <w:tc>
          <w:tcPr>
            <w:tcW w:w="1702" w:type="dxa"/>
            <w:tcBorders>
              <w:top w:val="nil"/>
              <w:left w:val="nil"/>
              <w:bottom w:val="nil"/>
              <w:right w:val="nil"/>
            </w:tcBorders>
          </w:tcPr>
          <w:p w14:paraId="170C2D91" w14:textId="77777777" w:rsidR="00DA751D" w:rsidRPr="0095531A" w:rsidRDefault="00DA751D" w:rsidP="0059360B">
            <w:pPr>
              <w:rPr>
                <w:b/>
                <w:bCs/>
                <w:sz w:val="18"/>
                <w:szCs w:val="18"/>
                <w:lang w:val="es-ES_tradnl"/>
              </w:rPr>
            </w:pPr>
            <w:r w:rsidRPr="0095531A">
              <w:rPr>
                <w:b/>
                <w:sz w:val="18"/>
                <w:szCs w:val="18"/>
                <w:lang w:val="es-ES"/>
              </w:rPr>
              <w:t>Absorción, distribución, excreción y metabolismo en mamíferos</w:t>
            </w:r>
          </w:p>
        </w:tc>
        <w:tc>
          <w:tcPr>
            <w:tcW w:w="5952" w:type="dxa"/>
            <w:gridSpan w:val="2"/>
            <w:tcBorders>
              <w:top w:val="nil"/>
              <w:left w:val="nil"/>
              <w:bottom w:val="nil"/>
              <w:right w:val="nil"/>
            </w:tcBorders>
          </w:tcPr>
          <w:p w14:paraId="493CD0F8" w14:textId="77777777" w:rsidR="00DA751D" w:rsidRPr="0095531A" w:rsidRDefault="00DA751D" w:rsidP="0059360B">
            <w:pPr>
              <w:spacing w:after="40"/>
              <w:jc w:val="both"/>
              <w:rPr>
                <w:b/>
                <w:sz w:val="18"/>
                <w:szCs w:val="18"/>
                <w:u w:val="single"/>
                <w:lang w:val="es-ES"/>
              </w:rPr>
            </w:pPr>
            <w:r w:rsidRPr="0095531A">
              <w:rPr>
                <w:b/>
                <w:sz w:val="18"/>
                <w:szCs w:val="18"/>
                <w:u w:val="single"/>
                <w:lang w:val="es-ES"/>
              </w:rPr>
              <w:t>Unión Europea</w:t>
            </w:r>
          </w:p>
          <w:p w14:paraId="3D2983E6" w14:textId="77777777" w:rsidR="00DA751D" w:rsidRPr="0095531A" w:rsidRDefault="00DA751D" w:rsidP="0059360B">
            <w:pPr>
              <w:spacing w:after="80"/>
              <w:rPr>
                <w:sz w:val="18"/>
                <w:szCs w:val="18"/>
                <w:lang w:val="es-ES_tradnl"/>
              </w:rPr>
            </w:pPr>
            <w:r w:rsidRPr="0095531A">
              <w:rPr>
                <w:sz w:val="18"/>
                <w:szCs w:val="18"/>
                <w:lang w:val="es-ES"/>
              </w:rPr>
              <w:t xml:space="preserve">La absorción oral tras una única exposición a dosis bajas es &gt;70% de la dosis, sobre la base de la excreción urinaria, el aire exhalado, tejidos y cadáveres. El </w:t>
            </w:r>
            <w:proofErr w:type="spellStart"/>
            <w:r w:rsidRPr="0095531A">
              <w:rPr>
                <w:sz w:val="18"/>
                <w:szCs w:val="18"/>
                <w:lang w:val="es-ES"/>
              </w:rPr>
              <w:t>carbosulfán</w:t>
            </w:r>
            <w:proofErr w:type="spellEnd"/>
            <w:r w:rsidRPr="0095531A">
              <w:rPr>
                <w:sz w:val="18"/>
                <w:szCs w:val="18"/>
                <w:lang w:val="es-ES"/>
              </w:rPr>
              <w:t xml:space="preserve"> se distribuye ampliamente, principalmente en órganos excretores y cadáveres. La excreción es rápida y amplia en un plazo de 24 horas, principalmente a través de la orina (63% a 78%); sin acumulación evidente. El metabolismo es amplio (&gt;80%): en buena medida, el </w:t>
            </w:r>
            <w:proofErr w:type="spellStart"/>
            <w:r w:rsidRPr="0095531A">
              <w:rPr>
                <w:sz w:val="18"/>
                <w:szCs w:val="18"/>
                <w:lang w:val="es-ES"/>
              </w:rPr>
              <w:t>carbosulfán</w:t>
            </w:r>
            <w:proofErr w:type="spellEnd"/>
            <w:r w:rsidRPr="0095531A">
              <w:rPr>
                <w:sz w:val="18"/>
                <w:szCs w:val="18"/>
                <w:lang w:val="es-ES"/>
              </w:rPr>
              <w:t xml:space="preserve"> es sometido a hidrólisis para formar 7-fenol y productos de </w:t>
            </w:r>
            <w:proofErr w:type="spellStart"/>
            <w:r w:rsidRPr="0095531A">
              <w:rPr>
                <w:sz w:val="18"/>
                <w:szCs w:val="18"/>
                <w:lang w:val="es-ES"/>
              </w:rPr>
              <w:t>carbofurano</w:t>
            </w:r>
            <w:proofErr w:type="spellEnd"/>
            <w:r w:rsidRPr="0095531A">
              <w:rPr>
                <w:sz w:val="18"/>
                <w:szCs w:val="18"/>
                <w:lang w:val="es-ES"/>
              </w:rPr>
              <w:t xml:space="preserve"> que también pueden ser metabolizados. </w:t>
            </w:r>
          </w:p>
          <w:p w14:paraId="7CB5E52B" w14:textId="77777777" w:rsidR="00DA751D" w:rsidRPr="0095531A" w:rsidRDefault="00DA751D" w:rsidP="0059360B">
            <w:pPr>
              <w:spacing w:after="80"/>
              <w:rPr>
                <w:sz w:val="18"/>
                <w:szCs w:val="18"/>
              </w:rPr>
            </w:pPr>
            <w:r w:rsidRPr="0095531A">
              <w:rPr>
                <w:sz w:val="18"/>
                <w:szCs w:val="18"/>
                <w:lang w:val="es-ES"/>
              </w:rPr>
              <w:t xml:space="preserve">Tanto el carbofurano-7-fenol como el </w:t>
            </w:r>
            <w:proofErr w:type="spellStart"/>
            <w:r w:rsidRPr="0095531A">
              <w:rPr>
                <w:sz w:val="18"/>
                <w:szCs w:val="18"/>
                <w:lang w:val="es-ES"/>
              </w:rPr>
              <w:t>carbofurano</w:t>
            </w:r>
            <w:proofErr w:type="spellEnd"/>
            <w:r w:rsidRPr="0095531A">
              <w:rPr>
                <w:sz w:val="18"/>
                <w:szCs w:val="18"/>
                <w:lang w:val="es-ES"/>
              </w:rPr>
              <w:t xml:space="preserve"> pueden sufrir oxidación para generar 3-hidroxicarbofurano y 3-ceto-carbofurano, que se conjugan y eliminan a través de la orina. (UNEP/FAO/RC/CRC.11/INF/14.En, EFSA (2009), pág. 11)</w:t>
            </w:r>
          </w:p>
        </w:tc>
      </w:tr>
      <w:tr w:rsidR="00DA751D" w:rsidRPr="0095531A" w14:paraId="5C3359BC"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63C1CBF3" w14:textId="77777777" w:rsidR="00DA751D" w:rsidRPr="0095531A" w:rsidRDefault="00DA751D" w:rsidP="0059360B">
            <w:pPr>
              <w:jc w:val="both"/>
              <w:rPr>
                <w:b/>
                <w:sz w:val="18"/>
                <w:szCs w:val="18"/>
              </w:rPr>
            </w:pPr>
            <w:r w:rsidRPr="0095531A">
              <w:rPr>
                <w:b/>
                <w:sz w:val="18"/>
                <w:szCs w:val="18"/>
                <w:lang w:val="es-ES"/>
              </w:rPr>
              <w:t>2.2</w:t>
            </w:r>
          </w:p>
        </w:tc>
        <w:tc>
          <w:tcPr>
            <w:tcW w:w="1702" w:type="dxa"/>
            <w:tcBorders>
              <w:top w:val="nil"/>
              <w:left w:val="nil"/>
              <w:bottom w:val="nil"/>
              <w:right w:val="nil"/>
            </w:tcBorders>
          </w:tcPr>
          <w:p w14:paraId="1CBA14BA" w14:textId="77777777" w:rsidR="00DA751D" w:rsidRPr="0095531A" w:rsidRDefault="00DA751D" w:rsidP="0059360B">
            <w:pPr>
              <w:rPr>
                <w:b/>
                <w:bCs/>
                <w:sz w:val="18"/>
                <w:szCs w:val="18"/>
              </w:rPr>
            </w:pPr>
            <w:r w:rsidRPr="0095531A">
              <w:rPr>
                <w:b/>
                <w:sz w:val="18"/>
                <w:szCs w:val="18"/>
                <w:lang w:val="es-ES"/>
              </w:rPr>
              <w:t>Estudios toxicológicos</w:t>
            </w:r>
          </w:p>
        </w:tc>
        <w:tc>
          <w:tcPr>
            <w:tcW w:w="5952" w:type="dxa"/>
            <w:gridSpan w:val="2"/>
            <w:tcBorders>
              <w:top w:val="nil"/>
              <w:left w:val="nil"/>
              <w:bottom w:val="nil"/>
              <w:right w:val="nil"/>
            </w:tcBorders>
          </w:tcPr>
          <w:p w14:paraId="29B9E92E" w14:textId="77777777" w:rsidR="00DA751D" w:rsidRPr="0095531A" w:rsidRDefault="00DA751D" w:rsidP="0059360B">
            <w:pPr>
              <w:spacing w:after="40"/>
              <w:jc w:val="both"/>
              <w:rPr>
                <w:sz w:val="18"/>
                <w:szCs w:val="18"/>
                <w:lang w:val="en-CA"/>
              </w:rPr>
            </w:pPr>
          </w:p>
        </w:tc>
      </w:tr>
      <w:tr w:rsidR="00DA751D" w:rsidRPr="00EA7206" w14:paraId="6D1F7699"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9065AD6" w14:textId="77777777" w:rsidR="00DA751D" w:rsidRPr="0095531A" w:rsidRDefault="00DA751D" w:rsidP="0059360B">
            <w:pPr>
              <w:jc w:val="both"/>
              <w:rPr>
                <w:b/>
                <w:sz w:val="18"/>
                <w:szCs w:val="18"/>
              </w:rPr>
            </w:pPr>
            <w:r w:rsidRPr="0095531A">
              <w:rPr>
                <w:b/>
                <w:sz w:val="18"/>
                <w:szCs w:val="18"/>
                <w:lang w:val="es-ES"/>
              </w:rPr>
              <w:t>2.2.1</w:t>
            </w:r>
          </w:p>
        </w:tc>
        <w:tc>
          <w:tcPr>
            <w:tcW w:w="1702" w:type="dxa"/>
            <w:tcBorders>
              <w:top w:val="nil"/>
              <w:left w:val="nil"/>
              <w:bottom w:val="nil"/>
              <w:right w:val="nil"/>
            </w:tcBorders>
          </w:tcPr>
          <w:p w14:paraId="43D79FE7" w14:textId="77777777" w:rsidR="00DA751D" w:rsidRPr="0095531A" w:rsidRDefault="00DA751D" w:rsidP="0059360B">
            <w:pPr>
              <w:rPr>
                <w:b/>
                <w:bCs/>
                <w:sz w:val="18"/>
                <w:szCs w:val="18"/>
              </w:rPr>
            </w:pPr>
            <w:r w:rsidRPr="0095531A">
              <w:rPr>
                <w:b/>
                <w:sz w:val="18"/>
                <w:szCs w:val="18"/>
                <w:lang w:val="es-ES"/>
              </w:rPr>
              <w:t>Toxicidad aguda</w:t>
            </w:r>
          </w:p>
        </w:tc>
        <w:tc>
          <w:tcPr>
            <w:tcW w:w="5952" w:type="dxa"/>
            <w:gridSpan w:val="2"/>
            <w:tcBorders>
              <w:top w:val="nil"/>
              <w:left w:val="nil"/>
              <w:bottom w:val="nil"/>
              <w:right w:val="nil"/>
            </w:tcBorders>
          </w:tcPr>
          <w:p w14:paraId="421E4ACB" w14:textId="77777777" w:rsidR="00DA751D" w:rsidRPr="0095531A" w:rsidRDefault="00DA751D" w:rsidP="0059360B">
            <w:pPr>
              <w:spacing w:after="40"/>
              <w:jc w:val="both"/>
              <w:rPr>
                <w:b/>
                <w:sz w:val="18"/>
                <w:szCs w:val="18"/>
                <w:u w:val="single"/>
                <w:lang w:val="es-ES"/>
              </w:rPr>
            </w:pPr>
            <w:r w:rsidRPr="0095531A">
              <w:rPr>
                <w:b/>
                <w:sz w:val="18"/>
                <w:szCs w:val="18"/>
                <w:u w:val="single"/>
                <w:lang w:val="es-ES"/>
              </w:rPr>
              <w:t>Unión Europea</w:t>
            </w:r>
          </w:p>
          <w:p w14:paraId="1F281A7A" w14:textId="77777777" w:rsidR="00DA751D" w:rsidRPr="0095531A" w:rsidRDefault="00DA751D" w:rsidP="0059360B">
            <w:pPr>
              <w:spacing w:before="80" w:after="40"/>
              <w:jc w:val="both"/>
              <w:rPr>
                <w:sz w:val="18"/>
                <w:szCs w:val="18"/>
              </w:rPr>
            </w:pPr>
            <w:proofErr w:type="spellStart"/>
            <w:r w:rsidRPr="0095531A">
              <w:rPr>
                <w:sz w:val="18"/>
                <w:szCs w:val="18"/>
                <w:lang w:val="es-ES"/>
              </w:rPr>
              <w:t>Carbosulfán</w:t>
            </w:r>
            <w:proofErr w:type="spellEnd"/>
            <w:r w:rsidRPr="0095531A">
              <w:rPr>
                <w:sz w:val="18"/>
                <w:szCs w:val="18"/>
                <w:lang w:val="es-ES"/>
              </w:rPr>
              <w:t>:</w:t>
            </w:r>
          </w:p>
          <w:p w14:paraId="608C6DCB" w14:textId="77777777" w:rsidR="00DA751D" w:rsidRPr="0095531A" w:rsidRDefault="00DA751D" w:rsidP="00DA751D">
            <w:pPr>
              <w:numPr>
                <w:ilvl w:val="0"/>
                <w:numId w:val="40"/>
              </w:numPr>
              <w:tabs>
                <w:tab w:val="clear" w:pos="1247"/>
                <w:tab w:val="clear" w:pos="1814"/>
                <w:tab w:val="clear" w:pos="2381"/>
                <w:tab w:val="clear" w:pos="2948"/>
                <w:tab w:val="clear" w:pos="3515"/>
              </w:tabs>
              <w:spacing w:after="20"/>
              <w:ind w:left="714" w:hanging="357"/>
              <w:jc w:val="both"/>
              <w:rPr>
                <w:i/>
                <w:sz w:val="18"/>
                <w:szCs w:val="18"/>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(ratas, oral): 138 mg/kg </w:t>
            </w:r>
            <w:proofErr w:type="spellStart"/>
            <w:r w:rsidRPr="0095531A">
              <w:rPr>
                <w:sz w:val="18"/>
                <w:szCs w:val="18"/>
                <w:lang w:val="es-ES"/>
              </w:rPr>
              <w:t>p.c</w:t>
            </w:r>
            <w:proofErr w:type="spellEnd"/>
            <w:r w:rsidRPr="0095531A">
              <w:rPr>
                <w:sz w:val="18"/>
                <w:szCs w:val="18"/>
                <w:lang w:val="es-ES"/>
              </w:rPr>
              <w:t>.</w:t>
            </w:r>
          </w:p>
          <w:p w14:paraId="065CFCC9" w14:textId="77777777" w:rsidR="00DA751D" w:rsidRPr="0095531A" w:rsidRDefault="00DA751D" w:rsidP="00DA751D">
            <w:pPr>
              <w:numPr>
                <w:ilvl w:val="0"/>
                <w:numId w:val="40"/>
              </w:numPr>
              <w:tabs>
                <w:tab w:val="clear" w:pos="1247"/>
                <w:tab w:val="clear" w:pos="1814"/>
                <w:tab w:val="clear" w:pos="2381"/>
                <w:tab w:val="clear" w:pos="2948"/>
                <w:tab w:val="clear" w:pos="3515"/>
              </w:tabs>
              <w:spacing w:after="20"/>
              <w:ind w:left="714" w:hanging="357"/>
              <w:jc w:val="both"/>
              <w:rPr>
                <w:i/>
                <w:sz w:val="18"/>
                <w:szCs w:val="18"/>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(conejo, oral): 42,7 mg/kg </w:t>
            </w:r>
            <w:proofErr w:type="spellStart"/>
            <w:r w:rsidRPr="0095531A">
              <w:rPr>
                <w:sz w:val="18"/>
                <w:szCs w:val="18"/>
                <w:lang w:val="es-ES"/>
              </w:rPr>
              <w:t>p.c</w:t>
            </w:r>
            <w:proofErr w:type="spellEnd"/>
            <w:r w:rsidRPr="0095531A">
              <w:rPr>
                <w:sz w:val="18"/>
                <w:szCs w:val="18"/>
                <w:lang w:val="es-ES"/>
              </w:rPr>
              <w:t>.</w:t>
            </w:r>
          </w:p>
          <w:p w14:paraId="385A5E0C" w14:textId="77777777" w:rsidR="00DA751D" w:rsidRPr="0095531A" w:rsidRDefault="00DA751D" w:rsidP="00DA751D">
            <w:pPr>
              <w:numPr>
                <w:ilvl w:val="0"/>
                <w:numId w:val="40"/>
              </w:numPr>
              <w:tabs>
                <w:tab w:val="clear" w:pos="1247"/>
                <w:tab w:val="clear" w:pos="1814"/>
                <w:tab w:val="clear" w:pos="2381"/>
                <w:tab w:val="clear" w:pos="2948"/>
                <w:tab w:val="clear" w:pos="3515"/>
              </w:tabs>
              <w:spacing w:after="20"/>
              <w:ind w:left="714" w:hanging="357"/>
              <w:jc w:val="both"/>
              <w:rPr>
                <w:i/>
                <w:sz w:val="18"/>
                <w:szCs w:val="18"/>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(ratas, dermal): 3.700 mg/kg </w:t>
            </w:r>
            <w:proofErr w:type="spellStart"/>
            <w:r w:rsidRPr="0095531A">
              <w:rPr>
                <w:sz w:val="18"/>
                <w:szCs w:val="18"/>
                <w:lang w:val="es-ES"/>
              </w:rPr>
              <w:t>p.c</w:t>
            </w:r>
            <w:proofErr w:type="spellEnd"/>
            <w:r w:rsidRPr="0095531A">
              <w:rPr>
                <w:sz w:val="18"/>
                <w:szCs w:val="18"/>
                <w:lang w:val="es-ES"/>
              </w:rPr>
              <w:t>.</w:t>
            </w:r>
          </w:p>
          <w:p w14:paraId="7DD6C095" w14:textId="77777777" w:rsidR="00DA751D" w:rsidRPr="0095531A" w:rsidRDefault="00DA751D" w:rsidP="00DA751D">
            <w:pPr>
              <w:numPr>
                <w:ilvl w:val="0"/>
                <w:numId w:val="40"/>
              </w:numPr>
              <w:tabs>
                <w:tab w:val="clear" w:pos="1247"/>
                <w:tab w:val="clear" w:pos="1814"/>
                <w:tab w:val="clear" w:pos="2381"/>
                <w:tab w:val="clear" w:pos="2948"/>
                <w:tab w:val="clear" w:pos="3515"/>
              </w:tabs>
              <w:spacing w:after="20"/>
              <w:ind w:left="714" w:hanging="357"/>
              <w:jc w:val="both"/>
              <w:rPr>
                <w:i/>
                <w:sz w:val="18"/>
                <w:szCs w:val="18"/>
                <w:lang w:val="es-ES_tradnl"/>
              </w:rPr>
            </w:pPr>
            <w:r w:rsidRPr="0095531A">
              <w:rPr>
                <w:sz w:val="18"/>
                <w:szCs w:val="18"/>
                <w:lang w:val="es-ES"/>
              </w:rPr>
              <w:t>LC</w:t>
            </w:r>
            <w:r w:rsidRPr="0095531A">
              <w:rPr>
                <w:sz w:val="18"/>
                <w:szCs w:val="18"/>
                <w:vertAlign w:val="subscript"/>
                <w:lang w:val="es-ES"/>
              </w:rPr>
              <w:t>50</w:t>
            </w:r>
            <w:r w:rsidRPr="0095531A">
              <w:rPr>
                <w:sz w:val="18"/>
                <w:szCs w:val="18"/>
                <w:lang w:val="es-ES"/>
              </w:rPr>
              <w:t xml:space="preserve"> (ratas, por inhalación): 0,61 mg/l</w:t>
            </w:r>
          </w:p>
          <w:p w14:paraId="32A7063F" w14:textId="77777777" w:rsidR="00DA751D" w:rsidRPr="0095531A" w:rsidRDefault="00DA751D" w:rsidP="0059360B">
            <w:pPr>
              <w:spacing w:before="80" w:after="40"/>
              <w:jc w:val="both"/>
              <w:rPr>
                <w:sz w:val="18"/>
                <w:szCs w:val="18"/>
              </w:rPr>
            </w:pPr>
            <w:r w:rsidRPr="0095531A">
              <w:rPr>
                <w:sz w:val="18"/>
                <w:szCs w:val="18"/>
                <w:lang w:val="es-ES"/>
              </w:rPr>
              <w:t xml:space="preserve">Metabolito </w:t>
            </w:r>
            <w:proofErr w:type="spellStart"/>
            <w:r w:rsidRPr="0095531A">
              <w:rPr>
                <w:sz w:val="18"/>
                <w:szCs w:val="18"/>
                <w:lang w:val="es-ES"/>
              </w:rPr>
              <w:t>carbofurano</w:t>
            </w:r>
            <w:proofErr w:type="spellEnd"/>
            <w:r w:rsidRPr="0095531A">
              <w:rPr>
                <w:sz w:val="18"/>
                <w:szCs w:val="18"/>
                <w:lang w:val="es-ES"/>
              </w:rPr>
              <w:t>:</w:t>
            </w:r>
          </w:p>
          <w:p w14:paraId="4CA76AF0" w14:textId="77777777" w:rsidR="00DA751D" w:rsidRPr="0095531A" w:rsidRDefault="00DA751D" w:rsidP="00DA751D">
            <w:pPr>
              <w:numPr>
                <w:ilvl w:val="0"/>
                <w:numId w:val="41"/>
              </w:numPr>
              <w:tabs>
                <w:tab w:val="clear" w:pos="1247"/>
                <w:tab w:val="clear" w:pos="1814"/>
                <w:tab w:val="clear" w:pos="2381"/>
                <w:tab w:val="clear" w:pos="2948"/>
                <w:tab w:val="clear" w:pos="3515"/>
              </w:tabs>
              <w:spacing w:after="20"/>
              <w:ind w:left="714" w:hanging="357"/>
              <w:jc w:val="both"/>
              <w:rPr>
                <w:i/>
                <w:sz w:val="18"/>
                <w:szCs w:val="18"/>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(ratas, oral): 7 mg/kg </w:t>
            </w:r>
            <w:proofErr w:type="spellStart"/>
            <w:r w:rsidRPr="0095531A">
              <w:rPr>
                <w:sz w:val="18"/>
                <w:szCs w:val="18"/>
                <w:lang w:val="es-ES"/>
              </w:rPr>
              <w:t>p.c</w:t>
            </w:r>
            <w:proofErr w:type="spellEnd"/>
            <w:r w:rsidRPr="0095531A">
              <w:rPr>
                <w:sz w:val="18"/>
                <w:szCs w:val="18"/>
                <w:lang w:val="es-ES"/>
              </w:rPr>
              <w:t>.</w:t>
            </w:r>
          </w:p>
          <w:p w14:paraId="4DBE610A" w14:textId="77777777" w:rsidR="00DA751D" w:rsidRPr="0095531A" w:rsidRDefault="00DA751D" w:rsidP="00DA751D">
            <w:pPr>
              <w:numPr>
                <w:ilvl w:val="0"/>
                <w:numId w:val="41"/>
              </w:numPr>
              <w:tabs>
                <w:tab w:val="clear" w:pos="1247"/>
                <w:tab w:val="clear" w:pos="1814"/>
                <w:tab w:val="clear" w:pos="2381"/>
                <w:tab w:val="clear" w:pos="2948"/>
                <w:tab w:val="clear" w:pos="3515"/>
              </w:tabs>
              <w:spacing w:after="20"/>
              <w:ind w:left="714" w:hanging="357"/>
              <w:jc w:val="both"/>
              <w:rPr>
                <w:i/>
                <w:sz w:val="18"/>
                <w:szCs w:val="18"/>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(ratas, dermal): 1.000 a 2.000 mg/kg </w:t>
            </w:r>
            <w:proofErr w:type="spellStart"/>
            <w:r w:rsidRPr="0095531A">
              <w:rPr>
                <w:sz w:val="18"/>
                <w:szCs w:val="18"/>
                <w:lang w:val="es-ES"/>
              </w:rPr>
              <w:t>p.c</w:t>
            </w:r>
            <w:proofErr w:type="spellEnd"/>
            <w:r w:rsidRPr="0095531A">
              <w:rPr>
                <w:sz w:val="18"/>
                <w:szCs w:val="18"/>
                <w:lang w:val="es-ES"/>
              </w:rPr>
              <w:t>.</w:t>
            </w:r>
          </w:p>
          <w:p w14:paraId="1B9D8D09" w14:textId="77777777" w:rsidR="00DA751D" w:rsidRPr="0095531A" w:rsidRDefault="00DA751D" w:rsidP="00DA751D">
            <w:pPr>
              <w:numPr>
                <w:ilvl w:val="0"/>
                <w:numId w:val="41"/>
              </w:numPr>
              <w:tabs>
                <w:tab w:val="clear" w:pos="1247"/>
                <w:tab w:val="clear" w:pos="1814"/>
                <w:tab w:val="clear" w:pos="2381"/>
                <w:tab w:val="clear" w:pos="2948"/>
                <w:tab w:val="clear" w:pos="3515"/>
              </w:tabs>
              <w:spacing w:after="20"/>
              <w:ind w:left="714" w:hanging="357"/>
              <w:jc w:val="both"/>
              <w:rPr>
                <w:i/>
                <w:sz w:val="18"/>
                <w:szCs w:val="18"/>
                <w:lang w:val="es-ES_tradnl"/>
              </w:rPr>
            </w:pPr>
            <w:r w:rsidRPr="0095531A">
              <w:rPr>
                <w:sz w:val="18"/>
                <w:szCs w:val="18"/>
                <w:lang w:val="es-ES"/>
              </w:rPr>
              <w:t>LC</w:t>
            </w:r>
            <w:r w:rsidRPr="0095531A">
              <w:rPr>
                <w:sz w:val="18"/>
                <w:szCs w:val="18"/>
                <w:vertAlign w:val="subscript"/>
                <w:lang w:val="es-ES"/>
              </w:rPr>
              <w:t>50</w:t>
            </w:r>
            <w:r w:rsidRPr="0095531A">
              <w:rPr>
                <w:sz w:val="18"/>
                <w:szCs w:val="18"/>
                <w:lang w:val="es-ES"/>
              </w:rPr>
              <w:t xml:space="preserve"> (ratas, por inhalación): 0,05 mg/l</w:t>
            </w:r>
          </w:p>
          <w:p w14:paraId="063841EE" w14:textId="77777777" w:rsidR="00DA751D" w:rsidRPr="00EB639D" w:rsidRDefault="00DA751D" w:rsidP="0059360B">
            <w:pPr>
              <w:spacing w:after="40"/>
              <w:jc w:val="both"/>
              <w:rPr>
                <w:sz w:val="18"/>
                <w:szCs w:val="18"/>
                <w:lang w:val="es-ES_tradnl"/>
              </w:rPr>
            </w:pPr>
            <w:r w:rsidRPr="00EB639D">
              <w:rPr>
                <w:sz w:val="18"/>
                <w:szCs w:val="18"/>
                <w:lang w:val="es-ES_tradnl"/>
              </w:rPr>
              <w:t>(UNEP/FAO/RC/CRC.11/7)</w:t>
            </w:r>
          </w:p>
          <w:p w14:paraId="3745E8A8" w14:textId="77777777" w:rsidR="00DA751D" w:rsidRPr="00EB639D" w:rsidRDefault="00DA751D" w:rsidP="0059360B">
            <w:pPr>
              <w:spacing w:before="80" w:after="40"/>
              <w:jc w:val="both"/>
              <w:rPr>
                <w:sz w:val="18"/>
                <w:szCs w:val="18"/>
                <w:lang w:val="es-ES_tradnl"/>
              </w:rPr>
            </w:pPr>
            <w:proofErr w:type="spellStart"/>
            <w:r w:rsidRPr="00EB639D">
              <w:rPr>
                <w:sz w:val="18"/>
                <w:szCs w:val="18"/>
                <w:lang w:val="es-ES_tradnl"/>
              </w:rPr>
              <w:t>Carbosulfán</w:t>
            </w:r>
            <w:proofErr w:type="spellEnd"/>
            <w:r w:rsidRPr="00EB639D">
              <w:rPr>
                <w:sz w:val="18"/>
                <w:szCs w:val="18"/>
                <w:lang w:val="es-ES_tradnl"/>
              </w:rPr>
              <w:t>:</w:t>
            </w:r>
          </w:p>
          <w:p w14:paraId="0FFB3A6B" w14:textId="77777777" w:rsidR="00DA751D" w:rsidRPr="0095531A" w:rsidRDefault="00DA751D" w:rsidP="00DA751D">
            <w:pPr>
              <w:numPr>
                <w:ilvl w:val="0"/>
                <w:numId w:val="40"/>
              </w:numPr>
              <w:tabs>
                <w:tab w:val="clear" w:pos="1247"/>
                <w:tab w:val="clear" w:pos="1814"/>
                <w:tab w:val="clear" w:pos="2381"/>
                <w:tab w:val="clear" w:pos="2948"/>
                <w:tab w:val="clear" w:pos="3515"/>
              </w:tabs>
              <w:spacing w:after="40"/>
              <w:jc w:val="both"/>
              <w:rPr>
                <w:i/>
                <w:sz w:val="18"/>
                <w:szCs w:val="18"/>
              </w:rPr>
            </w:pPr>
            <w:r w:rsidRPr="0095531A">
              <w:rPr>
                <w:sz w:val="18"/>
                <w:szCs w:val="18"/>
                <w:lang w:val="en-US"/>
              </w:rPr>
              <w:t>LD</w:t>
            </w:r>
            <w:r w:rsidRPr="0095531A">
              <w:rPr>
                <w:sz w:val="18"/>
                <w:szCs w:val="18"/>
                <w:vertAlign w:val="subscript"/>
                <w:lang w:val="en-US"/>
              </w:rPr>
              <w:t>50</w:t>
            </w:r>
            <w:r w:rsidRPr="0095531A">
              <w:rPr>
                <w:sz w:val="18"/>
                <w:szCs w:val="18"/>
                <w:lang w:val="en-US"/>
              </w:rPr>
              <w:t xml:space="preserve"> (</w:t>
            </w:r>
            <w:proofErr w:type="spellStart"/>
            <w:r w:rsidRPr="0095531A">
              <w:rPr>
                <w:sz w:val="18"/>
                <w:szCs w:val="18"/>
                <w:lang w:val="en-US"/>
              </w:rPr>
              <w:t>ratas</w:t>
            </w:r>
            <w:proofErr w:type="spellEnd"/>
            <w:r w:rsidRPr="0095531A">
              <w:rPr>
                <w:sz w:val="18"/>
                <w:szCs w:val="18"/>
                <w:lang w:val="en-US"/>
              </w:rPr>
              <w:t xml:space="preserve">, oral): 101 mg/kg p.c. (PPDB, 2014) </w:t>
            </w:r>
          </w:p>
          <w:p w14:paraId="33FCD5FE" w14:textId="77777777" w:rsidR="00DA751D" w:rsidRPr="0095531A" w:rsidRDefault="00DA751D" w:rsidP="00DA751D">
            <w:pPr>
              <w:numPr>
                <w:ilvl w:val="0"/>
                <w:numId w:val="40"/>
              </w:numPr>
              <w:tabs>
                <w:tab w:val="clear" w:pos="1247"/>
                <w:tab w:val="clear" w:pos="1814"/>
                <w:tab w:val="clear" w:pos="2381"/>
                <w:tab w:val="clear" w:pos="2948"/>
                <w:tab w:val="clear" w:pos="3515"/>
              </w:tabs>
              <w:spacing w:after="40"/>
              <w:jc w:val="both"/>
              <w:rPr>
                <w:i/>
                <w:sz w:val="18"/>
                <w:szCs w:val="18"/>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(ratas, dermal): &gt;2.000 mg/kg </w:t>
            </w:r>
            <w:proofErr w:type="spellStart"/>
            <w:r w:rsidRPr="0095531A">
              <w:rPr>
                <w:sz w:val="18"/>
                <w:szCs w:val="18"/>
                <w:lang w:val="es-ES"/>
              </w:rPr>
              <w:t>p.c</w:t>
            </w:r>
            <w:proofErr w:type="spellEnd"/>
            <w:r w:rsidRPr="0095531A">
              <w:rPr>
                <w:sz w:val="18"/>
                <w:szCs w:val="18"/>
                <w:lang w:val="es-ES"/>
              </w:rPr>
              <w:t>.</w:t>
            </w:r>
          </w:p>
          <w:p w14:paraId="05AA30D1" w14:textId="77777777" w:rsidR="00DA751D" w:rsidRPr="00EB639D" w:rsidRDefault="00DA751D" w:rsidP="0059360B">
            <w:pPr>
              <w:spacing w:after="120"/>
              <w:jc w:val="both"/>
              <w:rPr>
                <w:sz w:val="18"/>
                <w:szCs w:val="18"/>
                <w:lang w:val="fr-CH"/>
              </w:rPr>
            </w:pPr>
            <w:r w:rsidRPr="0095531A">
              <w:rPr>
                <w:sz w:val="18"/>
                <w:szCs w:val="18"/>
                <w:lang w:val="es-ES"/>
              </w:rPr>
              <w:t>(UNEP/FAO/RC/CRC.11/INF/</w:t>
            </w:r>
            <w:proofErr w:type="gramStart"/>
            <w:r w:rsidRPr="0095531A">
              <w:rPr>
                <w:sz w:val="18"/>
                <w:szCs w:val="18"/>
                <w:lang w:val="es-ES"/>
              </w:rPr>
              <w:t>15.En</w:t>
            </w:r>
            <w:proofErr w:type="gramEnd"/>
            <w:r w:rsidRPr="0095531A">
              <w:rPr>
                <w:sz w:val="18"/>
                <w:szCs w:val="18"/>
                <w:lang w:val="es-ES"/>
              </w:rPr>
              <w:t>, SPC (2014), pág. 1)</w:t>
            </w:r>
          </w:p>
        </w:tc>
      </w:tr>
      <w:tr w:rsidR="00DA751D" w:rsidRPr="00EA7206" w14:paraId="4FC0AFF2"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6B15C005" w14:textId="77777777" w:rsidR="00DA751D" w:rsidRPr="0095531A" w:rsidRDefault="00DA751D" w:rsidP="0059360B">
            <w:pPr>
              <w:jc w:val="both"/>
              <w:rPr>
                <w:b/>
                <w:sz w:val="18"/>
                <w:szCs w:val="18"/>
              </w:rPr>
            </w:pPr>
            <w:r w:rsidRPr="0095531A">
              <w:rPr>
                <w:b/>
                <w:sz w:val="18"/>
                <w:szCs w:val="18"/>
                <w:lang w:val="es-ES"/>
              </w:rPr>
              <w:t>2.2.2</w:t>
            </w:r>
          </w:p>
        </w:tc>
        <w:tc>
          <w:tcPr>
            <w:tcW w:w="1702" w:type="dxa"/>
            <w:tcBorders>
              <w:top w:val="nil"/>
              <w:left w:val="nil"/>
              <w:bottom w:val="nil"/>
              <w:right w:val="nil"/>
            </w:tcBorders>
          </w:tcPr>
          <w:p w14:paraId="3C746425" w14:textId="77777777" w:rsidR="00DA751D" w:rsidRPr="0095531A" w:rsidRDefault="00DA751D" w:rsidP="0059360B">
            <w:pPr>
              <w:rPr>
                <w:b/>
                <w:bCs/>
                <w:sz w:val="18"/>
                <w:szCs w:val="18"/>
              </w:rPr>
            </w:pPr>
            <w:r w:rsidRPr="0095531A">
              <w:rPr>
                <w:b/>
                <w:sz w:val="18"/>
                <w:szCs w:val="18"/>
                <w:lang w:val="es-ES"/>
              </w:rPr>
              <w:t>Toxicidad a corto plazo</w:t>
            </w:r>
          </w:p>
        </w:tc>
        <w:tc>
          <w:tcPr>
            <w:tcW w:w="5952" w:type="dxa"/>
            <w:gridSpan w:val="2"/>
            <w:tcBorders>
              <w:top w:val="nil"/>
              <w:left w:val="nil"/>
              <w:bottom w:val="nil"/>
              <w:right w:val="nil"/>
            </w:tcBorders>
          </w:tcPr>
          <w:p w14:paraId="5832C1AC"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2E3CC258" w14:textId="77777777" w:rsidR="00DA751D" w:rsidRPr="00EB639D" w:rsidRDefault="00DA751D" w:rsidP="0059360B">
            <w:pPr>
              <w:spacing w:after="40"/>
              <w:jc w:val="both"/>
              <w:rPr>
                <w:sz w:val="18"/>
                <w:szCs w:val="18"/>
                <w:lang w:val="fr-CH"/>
              </w:rPr>
            </w:pPr>
            <w:proofErr w:type="spellStart"/>
            <w:r w:rsidRPr="0095531A">
              <w:rPr>
                <w:sz w:val="18"/>
                <w:szCs w:val="18"/>
                <w:lang w:val="es-ES"/>
              </w:rPr>
              <w:t>Carbosulfán</w:t>
            </w:r>
            <w:proofErr w:type="spellEnd"/>
          </w:p>
          <w:p w14:paraId="6BF88228" w14:textId="77777777" w:rsidR="00DA751D" w:rsidRPr="0095531A" w:rsidRDefault="00DA751D" w:rsidP="0059360B">
            <w:pPr>
              <w:spacing w:after="40"/>
              <w:rPr>
                <w:sz w:val="18"/>
                <w:szCs w:val="18"/>
                <w:lang w:val="es-ES_tradnl"/>
              </w:rPr>
            </w:pPr>
            <w:r w:rsidRPr="0095531A">
              <w:rPr>
                <w:sz w:val="18"/>
                <w:szCs w:val="18"/>
                <w:lang w:val="es-ES"/>
              </w:rPr>
              <w:t xml:space="preserve">Objetivo/efecto crítico: inhibición de la acetilcolinesterasa (rata) y cambios en los parámetros de los glóbulos rojos y el peso del bazo (perro) </w:t>
            </w:r>
          </w:p>
          <w:p w14:paraId="37A630B8" w14:textId="77777777" w:rsidR="00DA751D" w:rsidRPr="0095531A" w:rsidRDefault="00DA751D" w:rsidP="0059360B">
            <w:pPr>
              <w:spacing w:after="40"/>
              <w:rPr>
                <w:sz w:val="18"/>
                <w:szCs w:val="18"/>
                <w:lang w:val="es-ES_tradnl"/>
              </w:rPr>
            </w:pPr>
            <w:r w:rsidRPr="0095531A">
              <w:rPr>
                <w:sz w:val="18"/>
                <w:szCs w:val="18"/>
                <w:lang w:val="es-ES"/>
              </w:rPr>
              <w:t xml:space="preserve">NOAEL/NOEL oral pertinente mínimo: 2 mg/kg </w:t>
            </w:r>
            <w:proofErr w:type="spellStart"/>
            <w:r w:rsidRPr="0095531A">
              <w:rPr>
                <w:sz w:val="18"/>
                <w:szCs w:val="18"/>
                <w:lang w:val="es-ES"/>
              </w:rPr>
              <w:t>p.c</w:t>
            </w:r>
            <w:proofErr w:type="spellEnd"/>
            <w:r w:rsidRPr="0095531A">
              <w:rPr>
                <w:sz w:val="18"/>
                <w:szCs w:val="18"/>
                <w:lang w:val="es-ES"/>
              </w:rPr>
              <w:t xml:space="preserve">./día (rata de 90 días) </w:t>
            </w:r>
            <w:r w:rsidRPr="0095531A">
              <w:rPr>
                <w:sz w:val="18"/>
                <w:szCs w:val="18"/>
                <w:lang w:val="es-ES"/>
              </w:rPr>
              <w:br/>
              <w:t xml:space="preserve">1,6 mg/kg </w:t>
            </w:r>
            <w:proofErr w:type="spellStart"/>
            <w:r w:rsidRPr="0095531A">
              <w:rPr>
                <w:sz w:val="18"/>
                <w:szCs w:val="18"/>
                <w:lang w:val="es-ES"/>
              </w:rPr>
              <w:t>p.c</w:t>
            </w:r>
            <w:proofErr w:type="spellEnd"/>
            <w:r w:rsidRPr="0095531A">
              <w:rPr>
                <w:sz w:val="18"/>
                <w:szCs w:val="18"/>
                <w:lang w:val="es-ES"/>
              </w:rPr>
              <w:t xml:space="preserve">./día, (perro de 6 meses) </w:t>
            </w:r>
          </w:p>
          <w:p w14:paraId="7DA7C3CE" w14:textId="77777777" w:rsidR="00DA751D" w:rsidRPr="0095531A" w:rsidRDefault="00DA751D" w:rsidP="0059360B">
            <w:pPr>
              <w:spacing w:after="40"/>
              <w:rPr>
                <w:sz w:val="18"/>
                <w:szCs w:val="18"/>
                <w:lang w:val="es-ES_tradnl"/>
              </w:rPr>
            </w:pPr>
            <w:r w:rsidRPr="0095531A">
              <w:rPr>
                <w:sz w:val="18"/>
                <w:szCs w:val="18"/>
                <w:lang w:val="es-ES"/>
              </w:rPr>
              <w:t xml:space="preserve">NOAEL/NOEL dérmico pertinente mínimo: 5 mg/kg </w:t>
            </w:r>
            <w:proofErr w:type="spellStart"/>
            <w:r w:rsidRPr="0095531A">
              <w:rPr>
                <w:sz w:val="18"/>
                <w:szCs w:val="18"/>
                <w:lang w:val="es-ES"/>
              </w:rPr>
              <w:t>p.c</w:t>
            </w:r>
            <w:proofErr w:type="spellEnd"/>
            <w:r w:rsidRPr="0095531A">
              <w:rPr>
                <w:sz w:val="18"/>
                <w:szCs w:val="18"/>
                <w:lang w:val="es-ES"/>
              </w:rPr>
              <w:t xml:space="preserve">./día, </w:t>
            </w:r>
            <w:r w:rsidRPr="0095531A">
              <w:rPr>
                <w:sz w:val="18"/>
                <w:szCs w:val="18"/>
                <w:lang w:val="es-ES"/>
              </w:rPr>
              <w:br/>
              <w:t>(conejo de 21 días)</w:t>
            </w:r>
          </w:p>
          <w:p w14:paraId="280FA22F" w14:textId="77777777" w:rsidR="00DA751D" w:rsidRPr="0095531A" w:rsidRDefault="00DA751D" w:rsidP="0059360B">
            <w:pPr>
              <w:spacing w:after="40"/>
              <w:rPr>
                <w:sz w:val="18"/>
                <w:szCs w:val="18"/>
                <w:lang w:val="es-ES_tradnl"/>
              </w:rPr>
            </w:pPr>
            <w:r w:rsidRPr="0095531A">
              <w:rPr>
                <w:sz w:val="18"/>
                <w:szCs w:val="18"/>
                <w:lang w:val="es-ES"/>
              </w:rPr>
              <w:t>NOAEL/NOEL por inhalación pertinente mínimo: 0,15 mg/m</w:t>
            </w:r>
            <w:r w:rsidRPr="0095531A">
              <w:rPr>
                <w:sz w:val="18"/>
                <w:szCs w:val="18"/>
                <w:vertAlign w:val="superscript"/>
                <w:lang w:val="es-ES"/>
              </w:rPr>
              <w:t>3</w:t>
            </w:r>
            <w:r w:rsidRPr="0095531A">
              <w:rPr>
                <w:sz w:val="18"/>
                <w:szCs w:val="18"/>
                <w:lang w:val="es-ES"/>
              </w:rPr>
              <w:t>, (rata de 28 días)</w:t>
            </w:r>
          </w:p>
          <w:p w14:paraId="7ACDB1B9" w14:textId="77777777" w:rsidR="00DA751D" w:rsidRPr="0095531A" w:rsidRDefault="00DA751D" w:rsidP="0059360B">
            <w:pPr>
              <w:spacing w:after="100"/>
              <w:rPr>
                <w:sz w:val="18"/>
                <w:szCs w:val="18"/>
                <w:lang w:val="es-ES_tradnl"/>
              </w:rPr>
            </w:pPr>
            <w:r w:rsidRPr="0095531A">
              <w:rPr>
                <w:sz w:val="18"/>
                <w:szCs w:val="18"/>
                <w:lang w:val="es-ES"/>
              </w:rPr>
              <w:t>(UNEP/FAO/RC/CRC.11/INF/14.En, EFSA (2009), pág. 56)</w:t>
            </w:r>
          </w:p>
          <w:p w14:paraId="4027FF71" w14:textId="77777777" w:rsidR="00DA751D" w:rsidRPr="0095531A" w:rsidRDefault="00DA751D" w:rsidP="0059360B">
            <w:pPr>
              <w:spacing w:after="40"/>
              <w:rPr>
                <w:sz w:val="18"/>
                <w:szCs w:val="18"/>
                <w:lang w:val="es-ES_tradnl"/>
              </w:rPr>
            </w:pPr>
            <w:r w:rsidRPr="0095531A">
              <w:rPr>
                <w:sz w:val="18"/>
                <w:szCs w:val="18"/>
                <w:lang w:val="es-ES"/>
              </w:rPr>
              <w:t xml:space="preserve">Metabolito </w:t>
            </w:r>
            <w:proofErr w:type="spellStart"/>
            <w:r w:rsidRPr="0095531A">
              <w:rPr>
                <w:sz w:val="18"/>
                <w:szCs w:val="18"/>
                <w:lang w:val="es-ES"/>
              </w:rPr>
              <w:t>carbofurano</w:t>
            </w:r>
            <w:proofErr w:type="spellEnd"/>
            <w:r w:rsidRPr="0095531A">
              <w:rPr>
                <w:sz w:val="18"/>
                <w:szCs w:val="18"/>
                <w:lang w:val="es-ES"/>
              </w:rPr>
              <w:t>:</w:t>
            </w:r>
          </w:p>
          <w:p w14:paraId="597F67FE" w14:textId="77777777" w:rsidR="00DA751D" w:rsidRPr="0095531A" w:rsidRDefault="00DA751D" w:rsidP="0059360B">
            <w:pPr>
              <w:spacing w:after="40"/>
              <w:rPr>
                <w:sz w:val="18"/>
                <w:szCs w:val="18"/>
                <w:lang w:val="es-ES_tradnl"/>
              </w:rPr>
            </w:pPr>
            <w:r w:rsidRPr="0095531A">
              <w:rPr>
                <w:sz w:val="18"/>
                <w:szCs w:val="18"/>
                <w:lang w:val="es-ES"/>
              </w:rPr>
              <w:t>Objetivo/efecto crítico: degeneración testicular, indicios clínicos de neurotoxicidad relacionada con la inhibición de la acetilcolinesterasa (ratas y perros)</w:t>
            </w:r>
          </w:p>
          <w:p w14:paraId="07C5623B" w14:textId="77777777" w:rsidR="00DA751D" w:rsidRPr="0095531A" w:rsidRDefault="00DA751D" w:rsidP="0059360B">
            <w:pPr>
              <w:spacing w:after="40"/>
              <w:rPr>
                <w:sz w:val="18"/>
                <w:szCs w:val="18"/>
                <w:lang w:val="es-ES_tradnl"/>
              </w:rPr>
            </w:pPr>
            <w:r w:rsidRPr="0095531A">
              <w:rPr>
                <w:sz w:val="18"/>
                <w:szCs w:val="18"/>
                <w:lang w:val="es-ES"/>
              </w:rPr>
              <w:t xml:space="preserve">NOAEL/NOEL oral pertinente mínimo: 0,1 mg/kg </w:t>
            </w:r>
            <w:proofErr w:type="spellStart"/>
            <w:r w:rsidRPr="0095531A">
              <w:rPr>
                <w:sz w:val="18"/>
                <w:szCs w:val="18"/>
                <w:lang w:val="es-ES"/>
              </w:rPr>
              <w:t>p.c</w:t>
            </w:r>
            <w:proofErr w:type="spellEnd"/>
            <w:r w:rsidRPr="0095531A">
              <w:rPr>
                <w:sz w:val="18"/>
                <w:szCs w:val="18"/>
                <w:lang w:val="es-ES"/>
              </w:rPr>
              <w:t>./día (perro de 1 año, rata de 60 días, estudio publicado)</w:t>
            </w:r>
          </w:p>
          <w:p w14:paraId="3A561493" w14:textId="77777777" w:rsidR="00DA751D" w:rsidRPr="0095531A" w:rsidRDefault="00DA751D" w:rsidP="0059360B">
            <w:pPr>
              <w:spacing w:after="40"/>
              <w:rPr>
                <w:sz w:val="18"/>
                <w:szCs w:val="18"/>
                <w:lang w:val="es-ES_tradnl"/>
              </w:rPr>
            </w:pPr>
            <w:r w:rsidRPr="0095531A">
              <w:rPr>
                <w:sz w:val="18"/>
                <w:szCs w:val="18"/>
                <w:lang w:val="es-ES"/>
              </w:rPr>
              <w:t xml:space="preserve">NOAEL/NOEL dérmico pertinente mínimo: 25 mg/kg </w:t>
            </w:r>
            <w:proofErr w:type="spellStart"/>
            <w:r w:rsidRPr="0095531A">
              <w:rPr>
                <w:sz w:val="18"/>
                <w:szCs w:val="18"/>
                <w:lang w:val="es-ES"/>
              </w:rPr>
              <w:t>p.c</w:t>
            </w:r>
            <w:proofErr w:type="spellEnd"/>
            <w:r w:rsidRPr="0095531A">
              <w:rPr>
                <w:sz w:val="18"/>
                <w:szCs w:val="18"/>
                <w:lang w:val="es-ES"/>
              </w:rPr>
              <w:t>./día, (conejo de 21 días)</w:t>
            </w:r>
          </w:p>
          <w:p w14:paraId="13602C83" w14:textId="77777777" w:rsidR="00DA751D" w:rsidRPr="0095531A" w:rsidRDefault="00DA751D" w:rsidP="0059360B">
            <w:pPr>
              <w:spacing w:after="40"/>
              <w:rPr>
                <w:sz w:val="18"/>
                <w:szCs w:val="18"/>
                <w:lang w:val="es-ES_tradnl"/>
              </w:rPr>
            </w:pPr>
            <w:r w:rsidRPr="0095531A">
              <w:rPr>
                <w:sz w:val="18"/>
                <w:szCs w:val="18"/>
                <w:lang w:val="es-ES"/>
              </w:rPr>
              <w:t>NOAEL/NOEL por inhalación pertinente mínimo: no hay estudios disponibles</w:t>
            </w:r>
          </w:p>
          <w:p w14:paraId="6B9860A6" w14:textId="77777777" w:rsidR="00DA751D" w:rsidRPr="0095531A" w:rsidRDefault="00DA751D" w:rsidP="0059360B">
            <w:pPr>
              <w:spacing w:after="120"/>
              <w:rPr>
                <w:i/>
                <w:sz w:val="18"/>
                <w:szCs w:val="18"/>
                <w:lang w:val="es-ES_tradnl"/>
              </w:rPr>
            </w:pPr>
            <w:r w:rsidRPr="0095531A">
              <w:rPr>
                <w:sz w:val="18"/>
                <w:szCs w:val="18"/>
                <w:lang w:val="es-ES"/>
              </w:rPr>
              <w:t>(UNEP/FAO/RC/CRC.11/INF/14.En, EFSA (2006), pág. 55)</w:t>
            </w:r>
          </w:p>
        </w:tc>
      </w:tr>
      <w:tr w:rsidR="00DA751D" w:rsidRPr="0095531A" w14:paraId="2347D2A5"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E2AC9A1" w14:textId="77777777" w:rsidR="00DA751D" w:rsidRPr="0095531A" w:rsidRDefault="00DA751D" w:rsidP="0059360B">
            <w:pPr>
              <w:jc w:val="both"/>
              <w:rPr>
                <w:b/>
                <w:sz w:val="18"/>
                <w:szCs w:val="18"/>
              </w:rPr>
            </w:pPr>
            <w:r w:rsidRPr="0095531A">
              <w:rPr>
                <w:b/>
                <w:sz w:val="18"/>
                <w:szCs w:val="18"/>
                <w:lang w:val="es-ES"/>
              </w:rPr>
              <w:t>2.2.3</w:t>
            </w:r>
          </w:p>
        </w:tc>
        <w:tc>
          <w:tcPr>
            <w:tcW w:w="1702" w:type="dxa"/>
            <w:tcBorders>
              <w:top w:val="nil"/>
              <w:left w:val="nil"/>
              <w:bottom w:val="nil"/>
              <w:right w:val="nil"/>
            </w:tcBorders>
          </w:tcPr>
          <w:p w14:paraId="3A8602D9" w14:textId="77777777" w:rsidR="00DA751D" w:rsidRPr="0095531A" w:rsidRDefault="00DA751D" w:rsidP="0059360B">
            <w:pPr>
              <w:rPr>
                <w:b/>
                <w:bCs/>
                <w:sz w:val="18"/>
                <w:szCs w:val="18"/>
              </w:rPr>
            </w:pPr>
            <w:r w:rsidRPr="0095531A">
              <w:rPr>
                <w:b/>
                <w:sz w:val="18"/>
                <w:szCs w:val="18"/>
                <w:lang w:val="es-ES"/>
              </w:rPr>
              <w:t>Genotoxicidad (incluida la mutagenicidad)</w:t>
            </w:r>
          </w:p>
        </w:tc>
        <w:tc>
          <w:tcPr>
            <w:tcW w:w="5952" w:type="dxa"/>
            <w:gridSpan w:val="2"/>
            <w:tcBorders>
              <w:top w:val="nil"/>
              <w:left w:val="nil"/>
              <w:bottom w:val="nil"/>
              <w:right w:val="nil"/>
            </w:tcBorders>
          </w:tcPr>
          <w:p w14:paraId="4228251C" w14:textId="77777777" w:rsidR="00DA751D" w:rsidRPr="0095531A" w:rsidRDefault="00DA751D" w:rsidP="0059360B">
            <w:pPr>
              <w:spacing w:after="40"/>
              <w:jc w:val="both"/>
              <w:rPr>
                <w:b/>
                <w:sz w:val="18"/>
                <w:szCs w:val="18"/>
                <w:u w:val="single"/>
                <w:lang w:val="es-ES"/>
              </w:rPr>
            </w:pPr>
            <w:r w:rsidRPr="0095531A">
              <w:rPr>
                <w:b/>
                <w:sz w:val="18"/>
                <w:szCs w:val="18"/>
                <w:u w:val="single"/>
                <w:lang w:val="es-ES"/>
              </w:rPr>
              <w:t>Unión Europea</w:t>
            </w:r>
          </w:p>
          <w:p w14:paraId="19247AB1" w14:textId="77777777" w:rsidR="00DA751D" w:rsidRPr="0095531A" w:rsidRDefault="00DA751D" w:rsidP="0059360B">
            <w:pPr>
              <w:spacing w:after="40"/>
              <w:jc w:val="both"/>
              <w:rPr>
                <w:sz w:val="18"/>
                <w:szCs w:val="18"/>
                <w:lang w:val="es-ES_tradnl"/>
              </w:rPr>
            </w:pPr>
            <w:proofErr w:type="spellStart"/>
            <w:r w:rsidRPr="0095531A">
              <w:rPr>
                <w:sz w:val="18"/>
                <w:szCs w:val="18"/>
                <w:lang w:val="es-ES"/>
              </w:rPr>
              <w:t>Carbosulfán</w:t>
            </w:r>
            <w:proofErr w:type="spellEnd"/>
            <w:r w:rsidRPr="0095531A">
              <w:rPr>
                <w:sz w:val="18"/>
                <w:szCs w:val="18"/>
                <w:lang w:val="es-ES"/>
              </w:rPr>
              <w:t>:</w:t>
            </w:r>
          </w:p>
          <w:p w14:paraId="278391C6" w14:textId="77777777" w:rsidR="00DA751D" w:rsidRPr="0095531A" w:rsidRDefault="00DA751D" w:rsidP="0059360B">
            <w:pPr>
              <w:spacing w:after="120"/>
              <w:rPr>
                <w:sz w:val="18"/>
                <w:szCs w:val="18"/>
                <w:lang w:val="es-ES_tradnl"/>
              </w:rPr>
            </w:pPr>
            <w:r w:rsidRPr="0095531A">
              <w:rPr>
                <w:sz w:val="18"/>
                <w:szCs w:val="18"/>
                <w:lang w:val="es-ES"/>
              </w:rPr>
              <w:t xml:space="preserve">No es genotóxico </w:t>
            </w:r>
            <w:r w:rsidRPr="0095531A">
              <w:rPr>
                <w:i/>
                <w:sz w:val="18"/>
                <w:szCs w:val="18"/>
                <w:lang w:val="es-ES"/>
              </w:rPr>
              <w:t xml:space="preserve">in vitro </w:t>
            </w:r>
            <w:r w:rsidRPr="0095531A">
              <w:rPr>
                <w:sz w:val="18"/>
                <w:szCs w:val="18"/>
                <w:lang w:val="es-ES"/>
              </w:rPr>
              <w:t xml:space="preserve">ni </w:t>
            </w:r>
            <w:r w:rsidRPr="0095531A">
              <w:rPr>
                <w:i/>
                <w:sz w:val="18"/>
                <w:szCs w:val="18"/>
                <w:lang w:val="es-ES"/>
              </w:rPr>
              <w:t>in vivo</w:t>
            </w:r>
            <w:r w:rsidRPr="0095531A">
              <w:rPr>
                <w:sz w:val="18"/>
                <w:szCs w:val="18"/>
                <w:lang w:val="es-ES"/>
              </w:rPr>
              <w:t>. (UNEP/FAO/RC/CRC.11/INF/14.En, EFSA (2006), pág. 53)</w:t>
            </w:r>
          </w:p>
          <w:p w14:paraId="7D7C189E" w14:textId="77777777" w:rsidR="00DA751D" w:rsidRPr="0095531A" w:rsidRDefault="00DA751D" w:rsidP="0059360B">
            <w:pPr>
              <w:spacing w:after="40"/>
              <w:jc w:val="both"/>
              <w:rPr>
                <w:sz w:val="18"/>
                <w:szCs w:val="18"/>
                <w:lang w:val="es-ES_tradnl"/>
              </w:rPr>
            </w:pPr>
            <w:r w:rsidRPr="0095531A">
              <w:rPr>
                <w:sz w:val="18"/>
                <w:szCs w:val="18"/>
                <w:lang w:val="es-ES"/>
              </w:rPr>
              <w:t xml:space="preserve">Metabolito </w:t>
            </w:r>
            <w:proofErr w:type="spellStart"/>
            <w:r w:rsidRPr="0095531A">
              <w:rPr>
                <w:sz w:val="18"/>
                <w:szCs w:val="18"/>
                <w:lang w:val="es-ES"/>
              </w:rPr>
              <w:t>carbofurano</w:t>
            </w:r>
            <w:proofErr w:type="spellEnd"/>
            <w:r w:rsidRPr="0095531A">
              <w:rPr>
                <w:sz w:val="18"/>
                <w:szCs w:val="18"/>
                <w:lang w:val="es-ES"/>
              </w:rPr>
              <w:t>:</w:t>
            </w:r>
          </w:p>
          <w:p w14:paraId="1CC94E60" w14:textId="77777777" w:rsidR="00DA751D" w:rsidRPr="0095531A" w:rsidRDefault="00DA751D" w:rsidP="0059360B">
            <w:pPr>
              <w:spacing w:after="40"/>
              <w:jc w:val="both"/>
              <w:rPr>
                <w:sz w:val="18"/>
                <w:szCs w:val="18"/>
                <w:lang w:val="es-ES_tradnl"/>
              </w:rPr>
            </w:pPr>
            <w:r w:rsidRPr="0095531A">
              <w:rPr>
                <w:i/>
                <w:sz w:val="18"/>
                <w:szCs w:val="18"/>
                <w:lang w:val="es-ES"/>
              </w:rPr>
              <w:t>In vitro</w:t>
            </w:r>
            <w:r w:rsidRPr="0095531A">
              <w:rPr>
                <w:sz w:val="18"/>
                <w:szCs w:val="18"/>
                <w:lang w:val="es-ES"/>
              </w:rPr>
              <w:t>: positivo en ensayos bacterianos</w:t>
            </w:r>
          </w:p>
          <w:p w14:paraId="71D07EC8" w14:textId="77777777" w:rsidR="00DA751D" w:rsidRPr="0095531A" w:rsidRDefault="00DA751D" w:rsidP="0059360B">
            <w:pPr>
              <w:spacing w:after="40"/>
              <w:jc w:val="both"/>
              <w:rPr>
                <w:sz w:val="18"/>
                <w:szCs w:val="18"/>
                <w:lang w:val="es-ES_tradnl"/>
              </w:rPr>
            </w:pPr>
            <w:r w:rsidRPr="0095531A">
              <w:rPr>
                <w:i/>
                <w:sz w:val="18"/>
                <w:szCs w:val="18"/>
                <w:lang w:val="es-ES"/>
              </w:rPr>
              <w:t>In vivo</w:t>
            </w:r>
            <w:r w:rsidRPr="0095531A">
              <w:rPr>
                <w:sz w:val="18"/>
                <w:szCs w:val="18"/>
                <w:lang w:val="es-ES"/>
              </w:rPr>
              <w:t>: negativo</w:t>
            </w:r>
          </w:p>
          <w:p w14:paraId="669CAA8D" w14:textId="77777777" w:rsidR="00DA751D" w:rsidRPr="0095531A" w:rsidRDefault="00DA751D" w:rsidP="0059360B">
            <w:pPr>
              <w:spacing w:after="120"/>
              <w:jc w:val="both"/>
              <w:rPr>
                <w:sz w:val="18"/>
                <w:szCs w:val="18"/>
                <w:lang w:val="es-ES_tradnl"/>
              </w:rPr>
            </w:pPr>
            <w:r w:rsidRPr="0095531A">
              <w:rPr>
                <w:sz w:val="18"/>
                <w:szCs w:val="18"/>
                <w:lang w:val="es-ES"/>
              </w:rPr>
              <w:t>(UNEP/FAO/RC/CRC.11/INF/14.En, EFSA (2006), pág. 55)</w:t>
            </w:r>
          </w:p>
        </w:tc>
      </w:tr>
      <w:tr w:rsidR="00DA751D" w:rsidRPr="0095531A" w14:paraId="6DE0100C"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568BB3E" w14:textId="77777777" w:rsidR="00DA751D" w:rsidRPr="0095531A" w:rsidRDefault="00DA751D" w:rsidP="0059360B">
            <w:pPr>
              <w:jc w:val="both"/>
              <w:rPr>
                <w:b/>
                <w:sz w:val="18"/>
                <w:szCs w:val="18"/>
              </w:rPr>
            </w:pPr>
            <w:r w:rsidRPr="0095531A">
              <w:rPr>
                <w:b/>
                <w:sz w:val="18"/>
                <w:szCs w:val="18"/>
                <w:lang w:val="es-ES"/>
              </w:rPr>
              <w:t>2.2.4</w:t>
            </w:r>
          </w:p>
        </w:tc>
        <w:tc>
          <w:tcPr>
            <w:tcW w:w="1702" w:type="dxa"/>
            <w:tcBorders>
              <w:top w:val="nil"/>
              <w:left w:val="nil"/>
              <w:bottom w:val="nil"/>
              <w:right w:val="nil"/>
            </w:tcBorders>
          </w:tcPr>
          <w:p w14:paraId="6DE3EEF2" w14:textId="77777777" w:rsidR="00DA751D" w:rsidRPr="0095531A" w:rsidRDefault="00DA751D" w:rsidP="0059360B">
            <w:pPr>
              <w:rPr>
                <w:b/>
                <w:bCs/>
                <w:sz w:val="18"/>
                <w:szCs w:val="18"/>
                <w:lang w:val="es-ES_tradnl"/>
              </w:rPr>
            </w:pPr>
            <w:r w:rsidRPr="0095531A">
              <w:rPr>
                <w:b/>
                <w:sz w:val="18"/>
                <w:szCs w:val="18"/>
                <w:lang w:val="es-ES"/>
              </w:rPr>
              <w:t>Toxicidad a largo plazo y carcinogénesis</w:t>
            </w:r>
          </w:p>
        </w:tc>
        <w:tc>
          <w:tcPr>
            <w:tcW w:w="5952" w:type="dxa"/>
            <w:gridSpan w:val="2"/>
            <w:tcBorders>
              <w:top w:val="nil"/>
              <w:left w:val="nil"/>
              <w:bottom w:val="nil"/>
              <w:right w:val="nil"/>
            </w:tcBorders>
          </w:tcPr>
          <w:p w14:paraId="5C52A74F" w14:textId="77777777" w:rsidR="00DA751D" w:rsidRPr="0095531A" w:rsidRDefault="00DA751D" w:rsidP="0059360B">
            <w:pPr>
              <w:spacing w:after="40"/>
              <w:jc w:val="both"/>
              <w:rPr>
                <w:b/>
                <w:sz w:val="18"/>
                <w:szCs w:val="18"/>
                <w:u w:val="single"/>
                <w:lang w:val="es-ES"/>
              </w:rPr>
            </w:pPr>
            <w:r w:rsidRPr="0095531A">
              <w:rPr>
                <w:b/>
                <w:sz w:val="18"/>
                <w:szCs w:val="18"/>
                <w:u w:val="single"/>
                <w:lang w:val="es-ES"/>
              </w:rPr>
              <w:t>Unión Europea</w:t>
            </w:r>
          </w:p>
          <w:p w14:paraId="69E96307" w14:textId="77777777" w:rsidR="00DA751D" w:rsidRPr="0095531A" w:rsidRDefault="00DA751D" w:rsidP="0059360B">
            <w:pPr>
              <w:spacing w:after="40"/>
              <w:rPr>
                <w:sz w:val="18"/>
                <w:szCs w:val="18"/>
                <w:lang w:val="es-ES_tradnl"/>
              </w:rPr>
            </w:pPr>
            <w:proofErr w:type="spellStart"/>
            <w:r w:rsidRPr="0095531A">
              <w:rPr>
                <w:sz w:val="18"/>
                <w:szCs w:val="18"/>
                <w:lang w:val="es-ES"/>
              </w:rPr>
              <w:t>Carbosulfán</w:t>
            </w:r>
            <w:proofErr w:type="spellEnd"/>
            <w:r w:rsidRPr="0095531A">
              <w:rPr>
                <w:sz w:val="18"/>
                <w:szCs w:val="18"/>
                <w:lang w:val="es-ES"/>
              </w:rPr>
              <w:t>:</w:t>
            </w:r>
          </w:p>
          <w:p w14:paraId="398901DF" w14:textId="77777777" w:rsidR="00DA751D" w:rsidRPr="0095531A" w:rsidRDefault="00DA751D" w:rsidP="0059360B">
            <w:pPr>
              <w:spacing w:after="40"/>
              <w:rPr>
                <w:sz w:val="18"/>
                <w:szCs w:val="18"/>
                <w:lang w:val="es-ES_tradnl"/>
              </w:rPr>
            </w:pPr>
            <w:r w:rsidRPr="0095531A">
              <w:rPr>
                <w:sz w:val="18"/>
                <w:szCs w:val="18"/>
                <w:lang w:val="es-ES"/>
              </w:rPr>
              <w:t>Objetivo/efecto crítico: inhibición de la acetilcolinesterasa, atrofia focalizada del iris y retinopatía degenerativa (ratas).</w:t>
            </w:r>
          </w:p>
          <w:p w14:paraId="5819AB4A" w14:textId="77777777" w:rsidR="00DA751D" w:rsidRPr="0095531A" w:rsidRDefault="00DA751D" w:rsidP="0059360B">
            <w:pPr>
              <w:spacing w:after="40"/>
              <w:rPr>
                <w:sz w:val="18"/>
                <w:szCs w:val="18"/>
                <w:lang w:val="es-ES_tradnl"/>
              </w:rPr>
            </w:pPr>
            <w:r w:rsidRPr="0095531A">
              <w:rPr>
                <w:sz w:val="18"/>
                <w:szCs w:val="18"/>
                <w:lang w:val="es-ES"/>
              </w:rPr>
              <w:t xml:space="preserve">NOAEL/NOEL pertinente mínimo: 1 mg/kg </w:t>
            </w:r>
            <w:proofErr w:type="spellStart"/>
            <w:r w:rsidRPr="0095531A">
              <w:rPr>
                <w:sz w:val="18"/>
                <w:szCs w:val="18"/>
                <w:lang w:val="es-ES"/>
              </w:rPr>
              <w:t>p.c</w:t>
            </w:r>
            <w:proofErr w:type="spellEnd"/>
            <w:r w:rsidRPr="0095531A">
              <w:rPr>
                <w:sz w:val="18"/>
                <w:szCs w:val="18"/>
                <w:lang w:val="es-ES"/>
              </w:rPr>
              <w:t xml:space="preserve">./día (rata, dieta, 2 años); 2,5 mg/kg </w:t>
            </w:r>
            <w:proofErr w:type="spellStart"/>
            <w:r w:rsidRPr="0095531A">
              <w:rPr>
                <w:sz w:val="18"/>
                <w:szCs w:val="18"/>
                <w:lang w:val="es-ES"/>
              </w:rPr>
              <w:t>p.c</w:t>
            </w:r>
            <w:proofErr w:type="spellEnd"/>
            <w:r w:rsidRPr="0095531A">
              <w:rPr>
                <w:sz w:val="18"/>
                <w:szCs w:val="18"/>
                <w:lang w:val="es-ES"/>
              </w:rPr>
              <w:t xml:space="preserve">./día (ratón, 2 años) </w:t>
            </w:r>
          </w:p>
          <w:p w14:paraId="6BCD2992" w14:textId="77777777" w:rsidR="00DA751D" w:rsidRPr="0095531A" w:rsidRDefault="00DA751D" w:rsidP="0059360B">
            <w:pPr>
              <w:spacing w:after="120"/>
              <w:rPr>
                <w:sz w:val="18"/>
                <w:szCs w:val="18"/>
                <w:lang w:val="es-ES_tradnl"/>
              </w:rPr>
            </w:pPr>
            <w:r w:rsidRPr="0095531A">
              <w:rPr>
                <w:sz w:val="18"/>
                <w:szCs w:val="18"/>
                <w:lang w:val="es-ES"/>
              </w:rPr>
              <w:t>(UNEP/FAO/RC/CRC.11/INF/14.En, EFSA (2009), pág. 12)</w:t>
            </w:r>
          </w:p>
          <w:p w14:paraId="38C0B143" w14:textId="77777777" w:rsidR="00DA751D" w:rsidRPr="0095531A" w:rsidRDefault="00DA751D" w:rsidP="0059360B">
            <w:pPr>
              <w:spacing w:after="40"/>
              <w:rPr>
                <w:sz w:val="18"/>
                <w:szCs w:val="18"/>
                <w:lang w:val="es-ES_tradnl"/>
              </w:rPr>
            </w:pPr>
            <w:r w:rsidRPr="0095531A">
              <w:rPr>
                <w:sz w:val="18"/>
                <w:szCs w:val="18"/>
                <w:lang w:val="es-ES"/>
              </w:rPr>
              <w:t xml:space="preserve">Carcinogenicidad: sin potencial carcinogénico. </w:t>
            </w:r>
          </w:p>
          <w:p w14:paraId="535D2E7B" w14:textId="77777777" w:rsidR="00DA751D" w:rsidRPr="0095531A" w:rsidRDefault="00DA751D" w:rsidP="0059360B">
            <w:pPr>
              <w:spacing w:after="120"/>
              <w:jc w:val="both"/>
              <w:rPr>
                <w:sz w:val="18"/>
                <w:szCs w:val="18"/>
                <w:lang w:val="es-ES_tradnl"/>
              </w:rPr>
            </w:pPr>
            <w:r w:rsidRPr="0095531A">
              <w:rPr>
                <w:sz w:val="18"/>
                <w:szCs w:val="18"/>
                <w:lang w:val="es-ES"/>
              </w:rPr>
              <w:t>(UNEP/FAO/RC/CRC.11/INF/14.En, EFSA (2006), pág. 54)</w:t>
            </w:r>
          </w:p>
          <w:p w14:paraId="38CD080A" w14:textId="77777777" w:rsidR="00DA751D" w:rsidRPr="0095531A" w:rsidRDefault="00DA751D" w:rsidP="0059360B">
            <w:pPr>
              <w:spacing w:after="40"/>
              <w:jc w:val="both"/>
              <w:rPr>
                <w:sz w:val="18"/>
                <w:szCs w:val="18"/>
                <w:lang w:val="es-ES_tradnl"/>
              </w:rPr>
            </w:pPr>
            <w:r w:rsidRPr="0095531A">
              <w:rPr>
                <w:sz w:val="18"/>
                <w:szCs w:val="18"/>
                <w:lang w:val="es-ES"/>
              </w:rPr>
              <w:t xml:space="preserve">Metabolito </w:t>
            </w:r>
            <w:proofErr w:type="spellStart"/>
            <w:r w:rsidRPr="0095531A">
              <w:rPr>
                <w:sz w:val="18"/>
                <w:szCs w:val="18"/>
                <w:lang w:val="es-ES"/>
              </w:rPr>
              <w:t>carbofurano</w:t>
            </w:r>
            <w:proofErr w:type="spellEnd"/>
            <w:r w:rsidRPr="0095531A">
              <w:rPr>
                <w:sz w:val="18"/>
                <w:szCs w:val="18"/>
                <w:lang w:val="es-ES"/>
              </w:rPr>
              <w:t>:</w:t>
            </w:r>
          </w:p>
          <w:p w14:paraId="2CBA3BEE" w14:textId="77777777" w:rsidR="00DA751D" w:rsidRPr="0095531A" w:rsidRDefault="00DA751D" w:rsidP="0059360B">
            <w:pPr>
              <w:spacing w:after="40"/>
              <w:rPr>
                <w:sz w:val="18"/>
                <w:szCs w:val="18"/>
                <w:lang w:val="es-ES_tradnl"/>
              </w:rPr>
            </w:pPr>
            <w:r w:rsidRPr="0095531A">
              <w:rPr>
                <w:sz w:val="18"/>
                <w:szCs w:val="18"/>
                <w:lang w:val="es-ES"/>
              </w:rPr>
              <w:t>Objetivo/efecto crítico: peso corporal, inhibición de la colinesterasa (ratas)</w:t>
            </w:r>
          </w:p>
          <w:p w14:paraId="7F99DA32" w14:textId="77777777" w:rsidR="00DA751D" w:rsidRPr="0095531A" w:rsidRDefault="00DA751D" w:rsidP="0059360B">
            <w:pPr>
              <w:spacing w:after="40"/>
              <w:jc w:val="both"/>
              <w:rPr>
                <w:sz w:val="18"/>
                <w:szCs w:val="18"/>
                <w:lang w:val="es-ES_tradnl"/>
              </w:rPr>
            </w:pPr>
            <w:r w:rsidRPr="0095531A">
              <w:rPr>
                <w:sz w:val="18"/>
                <w:szCs w:val="18"/>
                <w:lang w:val="es-ES"/>
              </w:rPr>
              <w:t xml:space="preserve">NOAEL: 0,462 mg/kg </w:t>
            </w:r>
            <w:proofErr w:type="spellStart"/>
            <w:r w:rsidRPr="0095531A">
              <w:rPr>
                <w:sz w:val="18"/>
                <w:szCs w:val="18"/>
                <w:lang w:val="es-ES"/>
              </w:rPr>
              <w:t>p.c</w:t>
            </w:r>
            <w:proofErr w:type="spellEnd"/>
            <w:r w:rsidRPr="0095531A">
              <w:rPr>
                <w:sz w:val="18"/>
                <w:szCs w:val="18"/>
                <w:lang w:val="es-ES"/>
              </w:rPr>
              <w:t>./día (ratas, dieta, 104 semanas)</w:t>
            </w:r>
          </w:p>
          <w:p w14:paraId="4C54ADF8" w14:textId="77777777" w:rsidR="00DA751D" w:rsidRPr="0095531A" w:rsidRDefault="00DA751D" w:rsidP="0059360B">
            <w:pPr>
              <w:spacing w:after="40"/>
              <w:jc w:val="both"/>
              <w:rPr>
                <w:sz w:val="18"/>
                <w:szCs w:val="18"/>
                <w:lang w:val="es-ES_tradnl"/>
              </w:rPr>
            </w:pPr>
            <w:r w:rsidRPr="0095531A">
              <w:rPr>
                <w:sz w:val="18"/>
                <w:szCs w:val="18"/>
                <w:lang w:val="es-ES"/>
              </w:rPr>
              <w:t>Sin potencial carcinogénico.</w:t>
            </w:r>
          </w:p>
          <w:p w14:paraId="67A2DC08" w14:textId="77777777" w:rsidR="00DA751D" w:rsidRPr="0095531A" w:rsidRDefault="00DA751D" w:rsidP="0059360B">
            <w:pPr>
              <w:spacing w:after="120"/>
              <w:jc w:val="both"/>
              <w:rPr>
                <w:i/>
                <w:sz w:val="18"/>
                <w:szCs w:val="18"/>
                <w:lang w:val="es-ES_tradnl"/>
              </w:rPr>
            </w:pPr>
            <w:r w:rsidRPr="0095531A">
              <w:rPr>
                <w:sz w:val="18"/>
                <w:szCs w:val="18"/>
                <w:lang w:val="es-ES"/>
              </w:rPr>
              <w:t>(UNEP/FAO/RC/CRC.11/7)</w:t>
            </w:r>
          </w:p>
        </w:tc>
      </w:tr>
      <w:tr w:rsidR="00DA751D" w:rsidRPr="00EA7206" w14:paraId="2BE50849"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7D480D7" w14:textId="77777777" w:rsidR="00DA751D" w:rsidRPr="0095531A" w:rsidRDefault="00DA751D" w:rsidP="0059360B">
            <w:pPr>
              <w:jc w:val="both"/>
              <w:rPr>
                <w:b/>
                <w:sz w:val="18"/>
                <w:szCs w:val="18"/>
              </w:rPr>
            </w:pPr>
            <w:r w:rsidRPr="0095531A">
              <w:rPr>
                <w:b/>
                <w:sz w:val="18"/>
                <w:szCs w:val="18"/>
                <w:lang w:val="es-ES"/>
              </w:rPr>
              <w:t>2.2.5</w:t>
            </w:r>
          </w:p>
        </w:tc>
        <w:tc>
          <w:tcPr>
            <w:tcW w:w="1702" w:type="dxa"/>
            <w:tcBorders>
              <w:top w:val="nil"/>
              <w:left w:val="nil"/>
              <w:bottom w:val="nil"/>
              <w:right w:val="nil"/>
            </w:tcBorders>
          </w:tcPr>
          <w:p w14:paraId="3E5F81E9" w14:textId="77777777" w:rsidR="00DA751D" w:rsidRPr="0095531A" w:rsidRDefault="00DA751D" w:rsidP="0059360B">
            <w:pPr>
              <w:rPr>
                <w:b/>
                <w:bCs/>
                <w:sz w:val="18"/>
                <w:szCs w:val="18"/>
              </w:rPr>
            </w:pPr>
            <w:r w:rsidRPr="0095531A">
              <w:rPr>
                <w:b/>
                <w:sz w:val="18"/>
                <w:szCs w:val="18"/>
                <w:lang w:val="es-ES"/>
              </w:rPr>
              <w:t>Efectos en la reproducción</w:t>
            </w:r>
          </w:p>
        </w:tc>
        <w:tc>
          <w:tcPr>
            <w:tcW w:w="5952" w:type="dxa"/>
            <w:gridSpan w:val="2"/>
            <w:tcBorders>
              <w:top w:val="nil"/>
              <w:left w:val="nil"/>
              <w:bottom w:val="nil"/>
              <w:right w:val="nil"/>
            </w:tcBorders>
          </w:tcPr>
          <w:p w14:paraId="71079E42" w14:textId="77777777" w:rsidR="00DA751D" w:rsidRPr="0095531A" w:rsidRDefault="00DA751D" w:rsidP="0059360B">
            <w:pPr>
              <w:spacing w:after="40"/>
              <w:jc w:val="both"/>
              <w:rPr>
                <w:b/>
                <w:sz w:val="18"/>
                <w:szCs w:val="18"/>
                <w:u w:val="single"/>
                <w:lang w:val="es-ES"/>
              </w:rPr>
            </w:pPr>
            <w:r w:rsidRPr="0095531A">
              <w:rPr>
                <w:b/>
                <w:sz w:val="18"/>
                <w:szCs w:val="18"/>
                <w:u w:val="single"/>
                <w:lang w:val="es-ES"/>
              </w:rPr>
              <w:t>Unión Europea</w:t>
            </w:r>
          </w:p>
          <w:p w14:paraId="4C4F4948" w14:textId="77777777" w:rsidR="00DA751D" w:rsidRPr="0095531A" w:rsidRDefault="00DA751D" w:rsidP="0059360B">
            <w:pPr>
              <w:spacing w:after="40"/>
              <w:jc w:val="both"/>
              <w:rPr>
                <w:sz w:val="18"/>
                <w:szCs w:val="18"/>
                <w:lang w:val="es-ES_tradnl"/>
              </w:rPr>
            </w:pPr>
            <w:proofErr w:type="spellStart"/>
            <w:r w:rsidRPr="0095531A">
              <w:rPr>
                <w:sz w:val="18"/>
                <w:szCs w:val="18"/>
                <w:lang w:val="es-ES"/>
              </w:rPr>
              <w:t>Carbosulfán</w:t>
            </w:r>
            <w:proofErr w:type="spellEnd"/>
            <w:r w:rsidRPr="0095531A">
              <w:rPr>
                <w:sz w:val="18"/>
                <w:szCs w:val="18"/>
                <w:lang w:val="es-ES"/>
              </w:rPr>
              <w:t>:</w:t>
            </w:r>
          </w:p>
          <w:p w14:paraId="18BB1A03" w14:textId="77777777" w:rsidR="00DA751D" w:rsidRPr="0095531A" w:rsidRDefault="00DA751D" w:rsidP="0059360B">
            <w:pPr>
              <w:spacing w:after="40"/>
              <w:rPr>
                <w:sz w:val="18"/>
                <w:szCs w:val="18"/>
                <w:lang w:val="es-ES_tradnl"/>
              </w:rPr>
            </w:pPr>
            <w:r w:rsidRPr="0095531A">
              <w:rPr>
                <w:sz w:val="18"/>
                <w:szCs w:val="18"/>
                <w:lang w:val="es-ES"/>
              </w:rPr>
              <w:t>Objetivo de reproducción/efecto crítico: reducción del número de crías nacidas, tamaño de camada, aumento de peso en dosis tóxicas para progenitores (ratas).</w:t>
            </w:r>
          </w:p>
          <w:p w14:paraId="5CE1AA2C" w14:textId="77777777" w:rsidR="00DA751D" w:rsidRPr="0095531A" w:rsidRDefault="00DA751D" w:rsidP="0059360B">
            <w:pPr>
              <w:spacing w:after="40"/>
              <w:rPr>
                <w:sz w:val="18"/>
                <w:szCs w:val="18"/>
                <w:lang w:val="es-ES_tradnl"/>
              </w:rPr>
            </w:pPr>
            <w:r w:rsidRPr="0095531A">
              <w:rPr>
                <w:sz w:val="18"/>
                <w:szCs w:val="18"/>
                <w:lang w:val="es-ES"/>
              </w:rPr>
              <w:t xml:space="preserve">NOAEL/NOEL reproductivo pertinente mínimo: materno y reproductivo: 1,2 mg/kg </w:t>
            </w:r>
            <w:proofErr w:type="spellStart"/>
            <w:r w:rsidRPr="0095531A">
              <w:rPr>
                <w:sz w:val="18"/>
                <w:szCs w:val="18"/>
                <w:lang w:val="es-ES"/>
              </w:rPr>
              <w:t>p.c</w:t>
            </w:r>
            <w:proofErr w:type="spellEnd"/>
            <w:r w:rsidRPr="0095531A">
              <w:rPr>
                <w:sz w:val="18"/>
                <w:szCs w:val="18"/>
                <w:lang w:val="es-ES"/>
              </w:rPr>
              <w:t>./día.</w:t>
            </w:r>
          </w:p>
          <w:p w14:paraId="584A45F4" w14:textId="77777777" w:rsidR="00DA751D" w:rsidRPr="0095531A" w:rsidRDefault="00DA751D" w:rsidP="0059360B">
            <w:pPr>
              <w:spacing w:after="120"/>
              <w:rPr>
                <w:sz w:val="18"/>
                <w:szCs w:val="18"/>
                <w:lang w:val="es-ES_tradnl"/>
              </w:rPr>
            </w:pPr>
            <w:r w:rsidRPr="0095531A">
              <w:rPr>
                <w:sz w:val="18"/>
                <w:szCs w:val="18"/>
                <w:lang w:val="es-ES"/>
              </w:rPr>
              <w:t>Objetivo de desarrollo/efecto crítico: osificación incompleta en dosis tóxicas para la madre (ratas).</w:t>
            </w:r>
          </w:p>
          <w:p w14:paraId="346A9807" w14:textId="77777777" w:rsidR="00DA751D" w:rsidRPr="0095531A" w:rsidRDefault="00DA751D" w:rsidP="0059360B">
            <w:pPr>
              <w:spacing w:after="120"/>
              <w:rPr>
                <w:sz w:val="18"/>
                <w:szCs w:val="18"/>
                <w:lang w:val="es-ES_tradnl"/>
              </w:rPr>
            </w:pPr>
            <w:r w:rsidRPr="0095531A">
              <w:rPr>
                <w:sz w:val="18"/>
                <w:szCs w:val="18"/>
                <w:lang w:val="es-ES"/>
              </w:rPr>
              <w:t xml:space="preserve">NOAEL/NOEL de desarrollo pertinente mínimo: maternal y de desarrollo, 2 mg/kg </w:t>
            </w:r>
            <w:proofErr w:type="spellStart"/>
            <w:r w:rsidRPr="0095531A">
              <w:rPr>
                <w:sz w:val="18"/>
                <w:szCs w:val="18"/>
                <w:lang w:val="es-ES"/>
              </w:rPr>
              <w:t>p.c</w:t>
            </w:r>
            <w:proofErr w:type="spellEnd"/>
            <w:r w:rsidRPr="0095531A">
              <w:rPr>
                <w:sz w:val="18"/>
                <w:szCs w:val="18"/>
                <w:lang w:val="es-ES"/>
              </w:rPr>
              <w:t>./día (ratas) UNEP/FAO/RC/CRC.11/INF/14.En, EFSA (2009), pág. 12)</w:t>
            </w:r>
          </w:p>
          <w:p w14:paraId="78571E14" w14:textId="77777777" w:rsidR="00DA751D" w:rsidRPr="0095531A" w:rsidRDefault="00DA751D" w:rsidP="0059360B">
            <w:pPr>
              <w:spacing w:after="40"/>
              <w:rPr>
                <w:sz w:val="18"/>
                <w:szCs w:val="18"/>
                <w:lang w:val="es-ES_tradnl"/>
              </w:rPr>
            </w:pPr>
            <w:r w:rsidRPr="0095531A">
              <w:rPr>
                <w:sz w:val="18"/>
                <w:szCs w:val="18"/>
                <w:lang w:val="es-ES"/>
              </w:rPr>
              <w:t xml:space="preserve">Metabolito </w:t>
            </w:r>
            <w:proofErr w:type="spellStart"/>
            <w:r w:rsidRPr="0095531A">
              <w:rPr>
                <w:sz w:val="18"/>
                <w:szCs w:val="18"/>
                <w:lang w:val="es-ES"/>
              </w:rPr>
              <w:t>carbofurano</w:t>
            </w:r>
            <w:proofErr w:type="spellEnd"/>
            <w:r w:rsidRPr="0095531A">
              <w:rPr>
                <w:sz w:val="18"/>
                <w:szCs w:val="18"/>
                <w:lang w:val="es-ES"/>
              </w:rPr>
              <w:t>:</w:t>
            </w:r>
          </w:p>
          <w:p w14:paraId="4129E7CA" w14:textId="77777777" w:rsidR="00DA751D" w:rsidRPr="0095531A" w:rsidRDefault="00DA751D" w:rsidP="0059360B">
            <w:pPr>
              <w:spacing w:after="120"/>
              <w:rPr>
                <w:sz w:val="18"/>
                <w:szCs w:val="18"/>
                <w:lang w:val="es-ES_tradnl"/>
              </w:rPr>
            </w:pPr>
            <w:r w:rsidRPr="0095531A">
              <w:rPr>
                <w:sz w:val="18"/>
                <w:szCs w:val="18"/>
                <w:lang w:val="es-ES"/>
              </w:rPr>
              <w:t>Objetivo de reproducción/efecto crítico: reducción de parámetros de camadas en un estudio de varias generaciones en ratas, toxicidad testicular y espermática (estudio publicado, ratas)</w:t>
            </w:r>
          </w:p>
          <w:p w14:paraId="7FAE1A67" w14:textId="77777777" w:rsidR="00DA751D" w:rsidRPr="0095531A" w:rsidRDefault="00DA751D" w:rsidP="0059360B">
            <w:pPr>
              <w:spacing w:after="120"/>
              <w:rPr>
                <w:sz w:val="18"/>
                <w:szCs w:val="18"/>
                <w:lang w:val="es-ES_tradnl"/>
              </w:rPr>
            </w:pPr>
            <w:r w:rsidRPr="0095531A">
              <w:rPr>
                <w:sz w:val="18"/>
                <w:szCs w:val="18"/>
                <w:lang w:val="es-ES"/>
              </w:rPr>
              <w:t xml:space="preserve">NOAEL/NOEL reproductivo pertinente mínimo: progenitores y reproductivo: 1,2 mg/kg </w:t>
            </w:r>
            <w:proofErr w:type="spellStart"/>
            <w:r w:rsidRPr="0095531A">
              <w:rPr>
                <w:sz w:val="18"/>
                <w:szCs w:val="18"/>
                <w:lang w:val="es-ES"/>
              </w:rPr>
              <w:t>p.c</w:t>
            </w:r>
            <w:proofErr w:type="spellEnd"/>
            <w:r w:rsidRPr="0095531A">
              <w:rPr>
                <w:sz w:val="18"/>
                <w:szCs w:val="18"/>
                <w:lang w:val="es-ES"/>
              </w:rPr>
              <w:t>./día (ratas)</w:t>
            </w:r>
          </w:p>
          <w:p w14:paraId="5537E272" w14:textId="77777777" w:rsidR="00DA751D" w:rsidRPr="0095531A" w:rsidRDefault="00DA751D" w:rsidP="0059360B">
            <w:pPr>
              <w:spacing w:after="120"/>
              <w:rPr>
                <w:sz w:val="18"/>
                <w:szCs w:val="18"/>
                <w:lang w:val="es-ES_tradnl"/>
              </w:rPr>
            </w:pPr>
            <w:r w:rsidRPr="0095531A">
              <w:rPr>
                <w:sz w:val="18"/>
                <w:szCs w:val="18"/>
                <w:lang w:val="es-ES"/>
              </w:rPr>
              <w:t xml:space="preserve">Objetivo de desarrollo/efecto crítico: </w:t>
            </w:r>
            <w:proofErr w:type="spellStart"/>
            <w:r w:rsidRPr="0095531A">
              <w:rPr>
                <w:sz w:val="18"/>
                <w:szCs w:val="18"/>
                <w:lang w:val="es-ES"/>
              </w:rPr>
              <w:t>fetotoxicidad</w:t>
            </w:r>
            <w:proofErr w:type="spellEnd"/>
            <w:r w:rsidRPr="0095531A">
              <w:rPr>
                <w:sz w:val="18"/>
                <w:szCs w:val="18"/>
                <w:lang w:val="es-ES"/>
              </w:rPr>
              <w:t xml:space="preserve"> y neurotoxicidad en el desarrollo en dosis tóxicas para la madre (ratas).</w:t>
            </w:r>
          </w:p>
          <w:p w14:paraId="5BF70129" w14:textId="77777777" w:rsidR="00DA751D" w:rsidRPr="0095531A" w:rsidRDefault="00DA751D" w:rsidP="0059360B">
            <w:pPr>
              <w:spacing w:after="40"/>
              <w:rPr>
                <w:sz w:val="18"/>
                <w:szCs w:val="18"/>
                <w:lang w:val="es-ES_tradnl"/>
              </w:rPr>
            </w:pPr>
            <w:r w:rsidRPr="0095531A">
              <w:rPr>
                <w:sz w:val="18"/>
                <w:szCs w:val="18"/>
                <w:lang w:val="es-ES"/>
              </w:rPr>
              <w:t xml:space="preserve">NOAEL/NOEL de desarrollo pertinente mínimo: </w:t>
            </w:r>
          </w:p>
          <w:p w14:paraId="2DF46241" w14:textId="77777777" w:rsidR="00DA751D" w:rsidRPr="0095531A" w:rsidRDefault="00DA751D" w:rsidP="00DA751D">
            <w:pPr>
              <w:numPr>
                <w:ilvl w:val="0"/>
                <w:numId w:val="42"/>
              </w:numPr>
              <w:tabs>
                <w:tab w:val="clear" w:pos="1247"/>
                <w:tab w:val="clear" w:pos="1814"/>
                <w:tab w:val="clear" w:pos="2381"/>
                <w:tab w:val="clear" w:pos="2948"/>
                <w:tab w:val="clear" w:pos="3515"/>
              </w:tabs>
              <w:spacing w:after="40"/>
              <w:rPr>
                <w:sz w:val="18"/>
                <w:szCs w:val="18"/>
                <w:lang w:val="es-ES_tradnl"/>
              </w:rPr>
            </w:pPr>
            <w:r w:rsidRPr="0095531A">
              <w:rPr>
                <w:sz w:val="18"/>
                <w:szCs w:val="18"/>
                <w:lang w:val="es-ES"/>
              </w:rPr>
              <w:t xml:space="preserve">Rata: en desarrollo: 1 mg/kg </w:t>
            </w:r>
            <w:proofErr w:type="spellStart"/>
            <w:r w:rsidRPr="0095531A">
              <w:rPr>
                <w:sz w:val="18"/>
                <w:szCs w:val="18"/>
                <w:lang w:val="es-ES"/>
              </w:rPr>
              <w:t>p.c</w:t>
            </w:r>
            <w:proofErr w:type="spellEnd"/>
            <w:r w:rsidRPr="0095531A">
              <w:rPr>
                <w:sz w:val="18"/>
                <w:szCs w:val="18"/>
                <w:lang w:val="es-ES"/>
              </w:rPr>
              <w:t>./día</w:t>
            </w:r>
          </w:p>
          <w:p w14:paraId="136A21B8" w14:textId="77777777" w:rsidR="00DA751D" w:rsidRPr="0095531A" w:rsidRDefault="00DA751D" w:rsidP="00DA751D">
            <w:pPr>
              <w:numPr>
                <w:ilvl w:val="0"/>
                <w:numId w:val="42"/>
              </w:numPr>
              <w:tabs>
                <w:tab w:val="clear" w:pos="1247"/>
                <w:tab w:val="clear" w:pos="1814"/>
                <w:tab w:val="clear" w:pos="2381"/>
                <w:tab w:val="clear" w:pos="2948"/>
                <w:tab w:val="clear" w:pos="3515"/>
              </w:tabs>
              <w:spacing w:after="40"/>
              <w:rPr>
                <w:sz w:val="18"/>
                <w:szCs w:val="18"/>
                <w:lang w:val="es-ES_tradnl"/>
              </w:rPr>
            </w:pPr>
            <w:r w:rsidRPr="0095531A">
              <w:rPr>
                <w:sz w:val="18"/>
                <w:szCs w:val="18"/>
                <w:lang w:val="es-ES"/>
              </w:rPr>
              <w:t xml:space="preserve">Rata: materno: 0,1 mg/kg de </w:t>
            </w:r>
            <w:proofErr w:type="spellStart"/>
            <w:r w:rsidRPr="0095531A">
              <w:rPr>
                <w:sz w:val="18"/>
                <w:szCs w:val="18"/>
                <w:lang w:val="es-ES"/>
              </w:rPr>
              <w:t>p.c</w:t>
            </w:r>
            <w:proofErr w:type="spellEnd"/>
            <w:r w:rsidRPr="0095531A">
              <w:rPr>
                <w:sz w:val="18"/>
                <w:szCs w:val="18"/>
                <w:lang w:val="es-ES"/>
              </w:rPr>
              <w:t>./día</w:t>
            </w:r>
          </w:p>
          <w:p w14:paraId="699C5BF8" w14:textId="77777777" w:rsidR="00DA751D" w:rsidRPr="0095531A" w:rsidRDefault="00DA751D" w:rsidP="00DA751D">
            <w:pPr>
              <w:numPr>
                <w:ilvl w:val="0"/>
                <w:numId w:val="42"/>
              </w:numPr>
              <w:tabs>
                <w:tab w:val="clear" w:pos="1247"/>
                <w:tab w:val="clear" w:pos="1814"/>
                <w:tab w:val="clear" w:pos="2381"/>
                <w:tab w:val="clear" w:pos="2948"/>
                <w:tab w:val="clear" w:pos="3515"/>
              </w:tabs>
              <w:spacing w:after="120"/>
              <w:ind w:left="714" w:hanging="357"/>
              <w:rPr>
                <w:sz w:val="18"/>
                <w:szCs w:val="18"/>
                <w:lang w:val="es-ES_tradnl"/>
              </w:rPr>
            </w:pPr>
            <w:r w:rsidRPr="0095531A">
              <w:rPr>
                <w:sz w:val="18"/>
                <w:szCs w:val="18"/>
                <w:lang w:val="es-ES"/>
              </w:rPr>
              <w:t xml:space="preserve">Conejos: desarrollo y materno: 0,5 mg/kg </w:t>
            </w:r>
            <w:proofErr w:type="spellStart"/>
            <w:r w:rsidRPr="0095531A">
              <w:rPr>
                <w:sz w:val="18"/>
                <w:szCs w:val="18"/>
                <w:lang w:val="es-ES"/>
              </w:rPr>
              <w:t>p.c</w:t>
            </w:r>
            <w:proofErr w:type="spellEnd"/>
            <w:r w:rsidRPr="0095531A">
              <w:rPr>
                <w:sz w:val="18"/>
                <w:szCs w:val="18"/>
                <w:lang w:val="es-ES"/>
              </w:rPr>
              <w:t>./día.</w:t>
            </w:r>
          </w:p>
          <w:p w14:paraId="2E8127EA" w14:textId="77777777" w:rsidR="00DA751D" w:rsidRPr="0095531A" w:rsidRDefault="00DA751D" w:rsidP="0059360B">
            <w:pPr>
              <w:spacing w:after="120"/>
              <w:rPr>
                <w:sz w:val="18"/>
                <w:szCs w:val="18"/>
                <w:lang w:val="es-ES_tradnl"/>
              </w:rPr>
            </w:pPr>
            <w:r w:rsidRPr="0095531A">
              <w:rPr>
                <w:sz w:val="18"/>
                <w:szCs w:val="18"/>
                <w:lang w:val="es-ES"/>
              </w:rPr>
              <w:t>(UNEP/FAO/RC/CRC.11/INF/14.En, EFSA (2006), pág. 55)</w:t>
            </w:r>
          </w:p>
        </w:tc>
      </w:tr>
      <w:tr w:rsidR="00DA751D" w:rsidRPr="0095531A" w14:paraId="678FD264"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0C7BAEEA" w14:textId="77777777" w:rsidR="00DA751D" w:rsidRPr="0095531A" w:rsidRDefault="00DA751D" w:rsidP="0059360B">
            <w:pPr>
              <w:jc w:val="both"/>
              <w:rPr>
                <w:b/>
                <w:sz w:val="18"/>
                <w:szCs w:val="18"/>
              </w:rPr>
            </w:pPr>
            <w:r w:rsidRPr="0095531A">
              <w:rPr>
                <w:b/>
                <w:sz w:val="18"/>
                <w:szCs w:val="18"/>
                <w:lang w:val="es-ES"/>
              </w:rPr>
              <w:t>2.2.6</w:t>
            </w:r>
          </w:p>
        </w:tc>
        <w:tc>
          <w:tcPr>
            <w:tcW w:w="1702" w:type="dxa"/>
            <w:tcBorders>
              <w:top w:val="nil"/>
              <w:left w:val="nil"/>
              <w:bottom w:val="nil"/>
              <w:right w:val="nil"/>
            </w:tcBorders>
          </w:tcPr>
          <w:p w14:paraId="7FF20B0A" w14:textId="77777777" w:rsidR="00DA751D" w:rsidRPr="0095531A" w:rsidRDefault="00DA751D" w:rsidP="0059360B">
            <w:pPr>
              <w:rPr>
                <w:b/>
                <w:bCs/>
                <w:sz w:val="18"/>
                <w:szCs w:val="18"/>
                <w:lang w:val="es-ES_tradnl"/>
              </w:rPr>
            </w:pPr>
            <w:r w:rsidRPr="0095531A">
              <w:rPr>
                <w:b/>
                <w:sz w:val="18"/>
                <w:szCs w:val="18"/>
                <w:lang w:val="es-ES"/>
              </w:rPr>
              <w:t>Neurotoxicidad/ neurotoxicidad retardada. Estudios especiales, cuando se dispone de ellos</w:t>
            </w:r>
          </w:p>
        </w:tc>
        <w:tc>
          <w:tcPr>
            <w:tcW w:w="5952" w:type="dxa"/>
            <w:gridSpan w:val="2"/>
            <w:tcBorders>
              <w:top w:val="nil"/>
              <w:left w:val="nil"/>
              <w:bottom w:val="nil"/>
              <w:right w:val="nil"/>
            </w:tcBorders>
          </w:tcPr>
          <w:p w14:paraId="039E7C24"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720D2E24" w14:textId="77777777" w:rsidR="00DA751D" w:rsidRPr="0095531A" w:rsidRDefault="00DA751D" w:rsidP="0059360B">
            <w:pPr>
              <w:spacing w:after="40"/>
              <w:rPr>
                <w:sz w:val="18"/>
                <w:szCs w:val="18"/>
                <w:lang w:val="es-ES_tradnl"/>
              </w:rPr>
            </w:pPr>
            <w:proofErr w:type="spellStart"/>
            <w:r w:rsidRPr="0095531A">
              <w:rPr>
                <w:sz w:val="18"/>
                <w:szCs w:val="18"/>
                <w:lang w:val="es-ES"/>
              </w:rPr>
              <w:t>Carbosulfán</w:t>
            </w:r>
            <w:proofErr w:type="spellEnd"/>
            <w:r w:rsidRPr="0095531A">
              <w:rPr>
                <w:sz w:val="18"/>
                <w:szCs w:val="18"/>
                <w:lang w:val="es-ES"/>
              </w:rPr>
              <w:t>:</w:t>
            </w:r>
          </w:p>
          <w:p w14:paraId="7EB01CB3" w14:textId="77777777" w:rsidR="00DA751D" w:rsidRPr="0095531A" w:rsidRDefault="00DA751D" w:rsidP="0059360B">
            <w:pPr>
              <w:spacing w:after="40"/>
              <w:rPr>
                <w:sz w:val="18"/>
                <w:szCs w:val="18"/>
                <w:lang w:val="es-ES_tradnl"/>
              </w:rPr>
            </w:pPr>
            <w:r w:rsidRPr="0095531A">
              <w:rPr>
                <w:sz w:val="18"/>
                <w:szCs w:val="18"/>
                <w:lang w:val="es-ES"/>
              </w:rPr>
              <w:t>No hay neuropatía retardada en gallinas; LD</w:t>
            </w:r>
            <w:r w:rsidRPr="0095531A">
              <w:rPr>
                <w:sz w:val="18"/>
                <w:szCs w:val="18"/>
                <w:vertAlign w:val="subscript"/>
                <w:lang w:val="es-ES"/>
              </w:rPr>
              <w:t>50</w:t>
            </w:r>
            <w:r w:rsidRPr="0095531A">
              <w:rPr>
                <w:sz w:val="18"/>
                <w:szCs w:val="18"/>
                <w:lang w:val="es-ES"/>
              </w:rPr>
              <w:t xml:space="preserve">: 376 mg/kg </w:t>
            </w:r>
            <w:proofErr w:type="spellStart"/>
            <w:r w:rsidRPr="0095531A">
              <w:rPr>
                <w:sz w:val="18"/>
                <w:szCs w:val="18"/>
                <w:lang w:val="es-ES"/>
              </w:rPr>
              <w:t>p.c</w:t>
            </w:r>
            <w:proofErr w:type="spellEnd"/>
            <w:r w:rsidRPr="0095531A">
              <w:rPr>
                <w:sz w:val="18"/>
                <w:szCs w:val="18"/>
                <w:lang w:val="es-ES"/>
              </w:rPr>
              <w:t>. (UNEP/FAO/RC/CRC.11/INF/14.En, EFSA (2009), pág. 57)</w:t>
            </w:r>
          </w:p>
          <w:p w14:paraId="454A0885" w14:textId="77777777" w:rsidR="00DA751D" w:rsidRPr="0095531A" w:rsidRDefault="00DA751D" w:rsidP="0059360B">
            <w:pPr>
              <w:spacing w:after="120"/>
              <w:rPr>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no demostró potencial para el desarrollo de indicios clínicos o cambios morfológicos relacionados con una neurotoxicidad retardada inducida por el </w:t>
            </w:r>
            <w:proofErr w:type="spellStart"/>
            <w:r w:rsidRPr="0095531A">
              <w:rPr>
                <w:sz w:val="18"/>
                <w:szCs w:val="18"/>
                <w:lang w:val="es-ES"/>
              </w:rPr>
              <w:t>organofósforo</w:t>
            </w:r>
            <w:proofErr w:type="spellEnd"/>
            <w:r w:rsidRPr="0095531A">
              <w:rPr>
                <w:sz w:val="18"/>
                <w:szCs w:val="18"/>
                <w:lang w:val="es-ES"/>
              </w:rPr>
              <w:t xml:space="preserve">. En otro estudio sobre neurotoxicidad aguda, el NOAEL fue de 0,5 mg/kg de peso corporal, basado en la reducción de la actividad de la acetilcolinesterasa en los eritrocitos y el cerebro observada con 5 mg/kg de peso corporal. En el estudio de neurotoxicidad </w:t>
            </w:r>
            <w:proofErr w:type="spellStart"/>
            <w:r w:rsidRPr="0095531A">
              <w:rPr>
                <w:sz w:val="18"/>
                <w:szCs w:val="18"/>
                <w:lang w:val="es-ES"/>
              </w:rPr>
              <w:t>subcrónica</w:t>
            </w:r>
            <w:proofErr w:type="spellEnd"/>
            <w:r w:rsidRPr="0095531A">
              <w:rPr>
                <w:sz w:val="18"/>
                <w:szCs w:val="18"/>
                <w:lang w:val="es-ES"/>
              </w:rPr>
              <w:t xml:space="preserve">, se apreciaron signos clínicos de neurotoxicidad, efectos sobre el peso corporal y una reducción en el consumo de alimentos con 64,8 mg/kg </w:t>
            </w:r>
            <w:proofErr w:type="spellStart"/>
            <w:r w:rsidRPr="0095531A">
              <w:rPr>
                <w:sz w:val="18"/>
                <w:szCs w:val="18"/>
                <w:lang w:val="es-ES"/>
              </w:rPr>
              <w:t>p.c</w:t>
            </w:r>
            <w:proofErr w:type="spellEnd"/>
            <w:r w:rsidRPr="0095531A">
              <w:rPr>
                <w:sz w:val="18"/>
                <w:szCs w:val="18"/>
                <w:lang w:val="es-ES"/>
              </w:rPr>
              <w:t xml:space="preserve">./día (1.000 ppm) y el NOAEL fue de 1,2 mg/kg </w:t>
            </w:r>
            <w:proofErr w:type="spellStart"/>
            <w:r w:rsidRPr="0095531A">
              <w:rPr>
                <w:sz w:val="18"/>
                <w:szCs w:val="18"/>
                <w:lang w:val="es-ES"/>
              </w:rPr>
              <w:t>p.c</w:t>
            </w:r>
            <w:proofErr w:type="spellEnd"/>
            <w:r w:rsidRPr="0095531A">
              <w:rPr>
                <w:sz w:val="18"/>
                <w:szCs w:val="18"/>
                <w:lang w:val="es-ES"/>
              </w:rPr>
              <w:t>./día (20 ppm). (UNEP/FAO/RC/CRC.11/INF/14.En, EFSA (2009), pág. 13)</w:t>
            </w:r>
          </w:p>
          <w:p w14:paraId="4435BC25" w14:textId="77777777" w:rsidR="00DA751D" w:rsidRPr="0095531A" w:rsidRDefault="00DA751D" w:rsidP="0059360B">
            <w:pPr>
              <w:spacing w:after="40"/>
              <w:rPr>
                <w:sz w:val="18"/>
                <w:szCs w:val="18"/>
                <w:lang w:val="es-ES_tradnl"/>
              </w:rPr>
            </w:pPr>
            <w:r w:rsidRPr="0095531A">
              <w:rPr>
                <w:sz w:val="18"/>
                <w:szCs w:val="18"/>
                <w:lang w:val="es-ES"/>
              </w:rPr>
              <w:t xml:space="preserve">Metabolito </w:t>
            </w:r>
            <w:proofErr w:type="spellStart"/>
            <w:r w:rsidRPr="0095531A">
              <w:rPr>
                <w:sz w:val="18"/>
                <w:szCs w:val="18"/>
                <w:lang w:val="es-ES"/>
              </w:rPr>
              <w:t>carbofurano</w:t>
            </w:r>
            <w:proofErr w:type="spellEnd"/>
            <w:r w:rsidRPr="0095531A">
              <w:rPr>
                <w:sz w:val="18"/>
                <w:szCs w:val="18"/>
                <w:lang w:val="es-ES"/>
              </w:rPr>
              <w:t>:</w:t>
            </w:r>
          </w:p>
          <w:p w14:paraId="5C7FAB82" w14:textId="77777777" w:rsidR="00DA751D" w:rsidRPr="0095531A" w:rsidRDefault="00DA751D" w:rsidP="0059360B">
            <w:pPr>
              <w:spacing w:after="40"/>
              <w:rPr>
                <w:sz w:val="18"/>
                <w:szCs w:val="18"/>
                <w:lang w:val="es-ES_tradnl"/>
              </w:rPr>
            </w:pPr>
            <w:r w:rsidRPr="0095531A">
              <w:rPr>
                <w:sz w:val="18"/>
                <w:szCs w:val="18"/>
                <w:lang w:val="es-ES"/>
              </w:rPr>
              <w:t xml:space="preserve">Sin neurotoxicidad tardía en gallinas; NOAEL de neurotoxicidad: </w:t>
            </w:r>
            <w:r w:rsidRPr="0095531A">
              <w:rPr>
                <w:sz w:val="18"/>
                <w:szCs w:val="18"/>
                <w:lang w:val="es-ES"/>
              </w:rPr>
              <w:br/>
              <w:t>0,5 mg/kg de peso corporal</w:t>
            </w:r>
          </w:p>
          <w:p w14:paraId="28E392CA" w14:textId="77777777" w:rsidR="00DA751D" w:rsidRPr="0095531A" w:rsidRDefault="00DA751D" w:rsidP="0059360B">
            <w:pPr>
              <w:spacing w:after="120"/>
              <w:rPr>
                <w:sz w:val="18"/>
                <w:szCs w:val="18"/>
                <w:lang w:val="es-ES_tradnl"/>
              </w:rPr>
            </w:pPr>
            <w:r w:rsidRPr="0095531A">
              <w:rPr>
                <w:sz w:val="18"/>
                <w:szCs w:val="18"/>
                <w:lang w:val="es-ES"/>
              </w:rPr>
              <w:t xml:space="preserve">Prueba de neurotoxicidad </w:t>
            </w:r>
            <w:proofErr w:type="spellStart"/>
            <w:r w:rsidRPr="0095531A">
              <w:rPr>
                <w:sz w:val="18"/>
                <w:szCs w:val="18"/>
                <w:lang w:val="es-ES"/>
              </w:rPr>
              <w:t>subcrónica</w:t>
            </w:r>
            <w:proofErr w:type="spellEnd"/>
            <w:r w:rsidRPr="0095531A">
              <w:rPr>
                <w:sz w:val="18"/>
                <w:szCs w:val="18"/>
                <w:lang w:val="es-ES"/>
              </w:rPr>
              <w:t xml:space="preserve">: 3,2 mg/kg </w:t>
            </w:r>
            <w:proofErr w:type="spellStart"/>
            <w:r w:rsidRPr="0095531A">
              <w:rPr>
                <w:sz w:val="18"/>
                <w:szCs w:val="18"/>
                <w:lang w:val="es-ES"/>
              </w:rPr>
              <w:t>p.c</w:t>
            </w:r>
            <w:proofErr w:type="spellEnd"/>
            <w:r w:rsidRPr="0095531A">
              <w:rPr>
                <w:sz w:val="18"/>
                <w:szCs w:val="18"/>
                <w:lang w:val="es-ES"/>
              </w:rPr>
              <w:t>./día en rata de 13 semanas.</w:t>
            </w:r>
          </w:p>
          <w:p w14:paraId="3D830CD3" w14:textId="77777777" w:rsidR="00DA751D" w:rsidRPr="0095531A" w:rsidRDefault="00DA751D" w:rsidP="0059360B">
            <w:pPr>
              <w:spacing w:after="120"/>
              <w:rPr>
                <w:i/>
                <w:sz w:val="18"/>
                <w:szCs w:val="18"/>
              </w:rPr>
            </w:pPr>
            <w:r w:rsidRPr="0095531A">
              <w:rPr>
                <w:sz w:val="18"/>
                <w:szCs w:val="18"/>
                <w:lang w:val="es-ES"/>
              </w:rPr>
              <w:t>(UNEP/FAO/RC/CRC.11/INF/14.En, EFSA (2006), págs. 55 a 56)</w:t>
            </w:r>
          </w:p>
        </w:tc>
      </w:tr>
      <w:tr w:rsidR="00DA751D" w:rsidRPr="0095531A" w14:paraId="7CB6245F"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3873B12" w14:textId="77777777" w:rsidR="00DA751D" w:rsidRPr="0095531A" w:rsidRDefault="00DA751D" w:rsidP="0059360B">
            <w:pPr>
              <w:spacing w:after="60"/>
              <w:jc w:val="both"/>
              <w:rPr>
                <w:b/>
                <w:bCs/>
                <w:sz w:val="18"/>
                <w:szCs w:val="18"/>
              </w:rPr>
            </w:pPr>
            <w:r w:rsidRPr="0095531A">
              <w:rPr>
                <w:b/>
                <w:sz w:val="18"/>
                <w:szCs w:val="18"/>
                <w:lang w:val="es-ES"/>
              </w:rPr>
              <w:t>2.2.7</w:t>
            </w:r>
          </w:p>
        </w:tc>
        <w:tc>
          <w:tcPr>
            <w:tcW w:w="1702" w:type="dxa"/>
            <w:tcBorders>
              <w:top w:val="nil"/>
              <w:left w:val="nil"/>
              <w:bottom w:val="nil"/>
              <w:right w:val="nil"/>
            </w:tcBorders>
          </w:tcPr>
          <w:p w14:paraId="45F1D4DD" w14:textId="77777777" w:rsidR="00DA751D" w:rsidRPr="0095531A" w:rsidRDefault="00DA751D" w:rsidP="0059360B">
            <w:pPr>
              <w:spacing w:before="20" w:after="20"/>
              <w:outlineLvl w:val="2"/>
              <w:rPr>
                <w:b/>
                <w:bCs/>
                <w:sz w:val="18"/>
                <w:szCs w:val="18"/>
                <w:lang w:val="es-ES_tradnl"/>
              </w:rPr>
            </w:pPr>
            <w:r w:rsidRPr="0095531A">
              <w:rPr>
                <w:b/>
                <w:sz w:val="18"/>
                <w:szCs w:val="18"/>
                <w:lang w:val="es-ES"/>
              </w:rPr>
              <w:t>Resumen de la toxicidad en mamíferos y evaluación global</w:t>
            </w:r>
          </w:p>
        </w:tc>
        <w:tc>
          <w:tcPr>
            <w:tcW w:w="5952" w:type="dxa"/>
            <w:gridSpan w:val="2"/>
            <w:tcBorders>
              <w:top w:val="nil"/>
              <w:left w:val="nil"/>
              <w:bottom w:val="nil"/>
              <w:right w:val="nil"/>
            </w:tcBorders>
          </w:tcPr>
          <w:p w14:paraId="69800C62"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7067ED3B" w14:textId="77777777" w:rsidR="00DA751D" w:rsidRPr="0095531A" w:rsidRDefault="00DA751D" w:rsidP="0059360B">
            <w:pPr>
              <w:rPr>
                <w:sz w:val="18"/>
                <w:szCs w:val="18"/>
                <w:lang w:val="es-ES_tradnl"/>
              </w:rPr>
            </w:pPr>
            <w:r w:rsidRPr="0095531A">
              <w:rPr>
                <w:sz w:val="18"/>
                <w:szCs w:val="18"/>
                <w:lang w:val="es-ES"/>
              </w:rPr>
              <w:t xml:space="preserve">La absorción oral tras una única exposición a dosis bajas es &gt;70% de la dosis, sobre la base de la excreción urinaria, el aire exhalado, tejidos y cadáver. El </w:t>
            </w:r>
            <w:proofErr w:type="spellStart"/>
            <w:r w:rsidRPr="0095531A">
              <w:rPr>
                <w:sz w:val="18"/>
                <w:szCs w:val="18"/>
                <w:lang w:val="es-ES"/>
              </w:rPr>
              <w:t>carbosulfán</w:t>
            </w:r>
            <w:proofErr w:type="spellEnd"/>
            <w:r w:rsidRPr="0095531A">
              <w:rPr>
                <w:sz w:val="18"/>
                <w:szCs w:val="18"/>
                <w:lang w:val="es-ES"/>
              </w:rPr>
              <w:t xml:space="preserve"> se distribuye ampliamente, principalmente en órganos excretores y cadáveres. La excreción es rápida y amplia en un plazo de 24 horas, principalmente a través de la orina (63% a 78%); sin acumulación evidente. El metabolismo es amplio (&gt;80%): en buena medida, el </w:t>
            </w:r>
            <w:proofErr w:type="spellStart"/>
            <w:r w:rsidRPr="0095531A">
              <w:rPr>
                <w:sz w:val="18"/>
                <w:szCs w:val="18"/>
                <w:lang w:val="es-ES"/>
              </w:rPr>
              <w:t>carbosulfán</w:t>
            </w:r>
            <w:proofErr w:type="spellEnd"/>
            <w:r w:rsidRPr="0095531A">
              <w:rPr>
                <w:sz w:val="18"/>
                <w:szCs w:val="18"/>
                <w:lang w:val="es-ES"/>
              </w:rPr>
              <w:t xml:space="preserve"> es sometido a hidrólisis para formar 7</w:t>
            </w:r>
            <w:r w:rsidRPr="0095531A">
              <w:rPr>
                <w:sz w:val="18"/>
                <w:szCs w:val="18"/>
                <w:lang w:val="es-ES"/>
              </w:rPr>
              <w:noBreakHyphen/>
              <w:t xml:space="preserve">fenol y productos de </w:t>
            </w:r>
            <w:proofErr w:type="spellStart"/>
            <w:r w:rsidRPr="0095531A">
              <w:rPr>
                <w:sz w:val="18"/>
                <w:szCs w:val="18"/>
                <w:lang w:val="es-ES"/>
              </w:rPr>
              <w:t>carbofurano</w:t>
            </w:r>
            <w:proofErr w:type="spellEnd"/>
            <w:r w:rsidRPr="0095531A">
              <w:rPr>
                <w:sz w:val="18"/>
                <w:szCs w:val="18"/>
                <w:lang w:val="es-ES"/>
              </w:rPr>
              <w:t xml:space="preserve"> que también pueden ser metabolizados. La información presentada sobre </w:t>
            </w:r>
            <w:proofErr w:type="spellStart"/>
            <w:r w:rsidRPr="0095531A">
              <w:rPr>
                <w:sz w:val="18"/>
                <w:szCs w:val="18"/>
                <w:lang w:val="es-ES"/>
              </w:rPr>
              <w:t>carbofurano</w:t>
            </w:r>
            <w:proofErr w:type="spellEnd"/>
            <w:r w:rsidRPr="0095531A">
              <w:rPr>
                <w:sz w:val="18"/>
                <w:szCs w:val="18"/>
                <w:lang w:val="es-ES"/>
              </w:rPr>
              <w:t xml:space="preserve"> y otros metabolitos se utilizó también en la evaluación de la sustancia activa, el </w:t>
            </w:r>
            <w:proofErr w:type="spellStart"/>
            <w:r w:rsidRPr="0095531A">
              <w:rPr>
                <w:sz w:val="18"/>
                <w:szCs w:val="18"/>
                <w:lang w:val="es-ES"/>
              </w:rPr>
              <w:t>carbosulfán</w:t>
            </w:r>
            <w:proofErr w:type="spellEnd"/>
            <w:r w:rsidRPr="0095531A">
              <w:rPr>
                <w:sz w:val="18"/>
                <w:szCs w:val="18"/>
                <w:lang w:val="es-ES"/>
              </w:rPr>
              <w:t>. También se examinó la presencia de una impureza, la N</w:t>
            </w:r>
            <w:r w:rsidRPr="0095531A">
              <w:rPr>
                <w:sz w:val="18"/>
                <w:szCs w:val="18"/>
                <w:lang w:val="es-ES"/>
              </w:rPr>
              <w:noBreakHyphen/>
            </w:r>
            <w:proofErr w:type="spellStart"/>
            <w:r w:rsidRPr="0095531A">
              <w:rPr>
                <w:sz w:val="18"/>
                <w:szCs w:val="18"/>
                <w:lang w:val="es-ES"/>
              </w:rPr>
              <w:t>nitrosobutilamina</w:t>
            </w:r>
            <w:proofErr w:type="spellEnd"/>
            <w:r w:rsidRPr="0095531A">
              <w:rPr>
                <w:sz w:val="18"/>
                <w:szCs w:val="18"/>
                <w:lang w:val="es-ES"/>
              </w:rPr>
              <w:t>.</w:t>
            </w:r>
          </w:p>
          <w:p w14:paraId="5E04E445" w14:textId="77777777" w:rsidR="00DA751D" w:rsidRPr="0095531A" w:rsidRDefault="00DA751D" w:rsidP="0059360B">
            <w:pPr>
              <w:spacing w:after="120"/>
              <w:rPr>
                <w:sz w:val="18"/>
                <w:szCs w:val="18"/>
              </w:rPr>
            </w:pPr>
            <w:r w:rsidRPr="0095531A">
              <w:rPr>
                <w:sz w:val="18"/>
                <w:szCs w:val="18"/>
                <w:lang w:val="es-ES"/>
              </w:rPr>
              <w:t>(UNEP/FAO/RC/CRC.11/7)</w:t>
            </w:r>
          </w:p>
        </w:tc>
      </w:tr>
      <w:tr w:rsidR="00DA751D" w:rsidRPr="00EA7206" w14:paraId="4E01E91C"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709" w:type="dxa"/>
            <w:tcBorders>
              <w:top w:val="nil"/>
              <w:left w:val="nil"/>
              <w:bottom w:val="single" w:sz="4" w:space="0" w:color="auto"/>
              <w:right w:val="nil"/>
            </w:tcBorders>
          </w:tcPr>
          <w:p w14:paraId="729E53A2" w14:textId="77777777" w:rsidR="00DA751D" w:rsidRPr="0095531A" w:rsidRDefault="00DA751D" w:rsidP="0059360B">
            <w:pPr>
              <w:keepNext/>
              <w:widowControl w:val="0"/>
              <w:jc w:val="both"/>
              <w:rPr>
                <w:b/>
                <w:sz w:val="18"/>
                <w:szCs w:val="18"/>
              </w:rPr>
            </w:pPr>
            <w:r w:rsidRPr="0095531A">
              <w:rPr>
                <w:b/>
                <w:sz w:val="18"/>
                <w:szCs w:val="18"/>
                <w:lang w:val="es-ES"/>
              </w:rPr>
              <w:t>3</w:t>
            </w:r>
          </w:p>
        </w:tc>
        <w:tc>
          <w:tcPr>
            <w:tcW w:w="7654" w:type="dxa"/>
            <w:gridSpan w:val="3"/>
            <w:tcBorders>
              <w:top w:val="nil"/>
              <w:left w:val="nil"/>
              <w:bottom w:val="single" w:sz="4" w:space="0" w:color="auto"/>
              <w:right w:val="nil"/>
            </w:tcBorders>
          </w:tcPr>
          <w:p w14:paraId="3EFB6942" w14:textId="77777777" w:rsidR="00DA751D" w:rsidRPr="0095531A" w:rsidRDefault="00DA751D" w:rsidP="0059360B">
            <w:pPr>
              <w:widowControl w:val="0"/>
              <w:jc w:val="both"/>
              <w:rPr>
                <w:b/>
                <w:sz w:val="18"/>
                <w:szCs w:val="18"/>
                <w:lang w:val="es-ES_tradnl"/>
              </w:rPr>
            </w:pPr>
            <w:r w:rsidRPr="0095531A">
              <w:rPr>
                <w:b/>
                <w:sz w:val="18"/>
                <w:szCs w:val="18"/>
                <w:lang w:val="es-ES"/>
              </w:rPr>
              <w:t xml:space="preserve">Exposición humana/Evaluación de los riesgos </w:t>
            </w:r>
          </w:p>
        </w:tc>
      </w:tr>
      <w:tr w:rsidR="00DA751D" w:rsidRPr="0095531A" w14:paraId="4DCBF50C"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single" w:sz="4" w:space="0" w:color="auto"/>
              <w:left w:val="nil"/>
              <w:bottom w:val="nil"/>
              <w:right w:val="nil"/>
            </w:tcBorders>
          </w:tcPr>
          <w:p w14:paraId="3A58B2BC" w14:textId="77777777" w:rsidR="00DA751D" w:rsidRPr="0095531A" w:rsidRDefault="00DA751D" w:rsidP="0059360B">
            <w:pPr>
              <w:spacing w:after="60"/>
              <w:jc w:val="both"/>
              <w:rPr>
                <w:b/>
                <w:bCs/>
                <w:sz w:val="18"/>
                <w:szCs w:val="18"/>
              </w:rPr>
            </w:pPr>
            <w:r w:rsidRPr="0095531A">
              <w:rPr>
                <w:b/>
                <w:sz w:val="18"/>
                <w:szCs w:val="18"/>
                <w:lang w:val="es-ES"/>
              </w:rPr>
              <w:t>3.1</w:t>
            </w:r>
          </w:p>
        </w:tc>
        <w:tc>
          <w:tcPr>
            <w:tcW w:w="1702" w:type="dxa"/>
            <w:tcBorders>
              <w:top w:val="single" w:sz="4" w:space="0" w:color="auto"/>
              <w:left w:val="nil"/>
              <w:bottom w:val="nil"/>
              <w:right w:val="nil"/>
            </w:tcBorders>
          </w:tcPr>
          <w:p w14:paraId="77CDAEC9" w14:textId="77777777" w:rsidR="00DA751D" w:rsidRPr="0095531A" w:rsidRDefault="00DA751D" w:rsidP="0059360B">
            <w:pPr>
              <w:spacing w:before="20" w:after="20"/>
              <w:outlineLvl w:val="2"/>
              <w:rPr>
                <w:b/>
                <w:bCs/>
                <w:sz w:val="18"/>
                <w:szCs w:val="18"/>
              </w:rPr>
            </w:pPr>
            <w:r w:rsidRPr="0095531A">
              <w:rPr>
                <w:b/>
                <w:sz w:val="18"/>
                <w:szCs w:val="18"/>
                <w:lang w:val="es-ES"/>
              </w:rPr>
              <w:t>Alimentación</w:t>
            </w:r>
          </w:p>
        </w:tc>
        <w:tc>
          <w:tcPr>
            <w:tcW w:w="5952" w:type="dxa"/>
            <w:gridSpan w:val="2"/>
            <w:tcBorders>
              <w:top w:val="single" w:sz="4" w:space="0" w:color="auto"/>
              <w:left w:val="nil"/>
              <w:bottom w:val="nil"/>
              <w:right w:val="nil"/>
            </w:tcBorders>
          </w:tcPr>
          <w:p w14:paraId="28B742B7" w14:textId="77777777" w:rsidR="00DA751D" w:rsidRPr="0095531A" w:rsidRDefault="00DA751D" w:rsidP="0059360B">
            <w:pPr>
              <w:rPr>
                <w:b/>
                <w:sz w:val="18"/>
                <w:szCs w:val="18"/>
                <w:u w:val="single"/>
                <w:lang w:val="es-ES_tradnl"/>
              </w:rPr>
            </w:pPr>
            <w:r w:rsidRPr="0095531A">
              <w:rPr>
                <w:b/>
                <w:sz w:val="18"/>
                <w:szCs w:val="18"/>
                <w:u w:val="single"/>
                <w:lang w:val="es-ES"/>
              </w:rPr>
              <w:t xml:space="preserve">Unión Europea </w:t>
            </w:r>
          </w:p>
          <w:p w14:paraId="19873D53" w14:textId="77777777" w:rsidR="00DA751D" w:rsidRPr="0095531A" w:rsidRDefault="00DA751D" w:rsidP="0059360B">
            <w:pPr>
              <w:spacing w:after="80"/>
              <w:rPr>
                <w:sz w:val="18"/>
                <w:szCs w:val="18"/>
                <w:lang w:val="es-ES_tradnl"/>
              </w:rPr>
            </w:pPr>
            <w:r w:rsidRPr="0095531A">
              <w:rPr>
                <w:sz w:val="18"/>
                <w:szCs w:val="18"/>
                <w:lang w:val="es-ES"/>
              </w:rPr>
              <w:t xml:space="preserve">Ingesta diaria admisible: 0,005 mg/kg </w:t>
            </w:r>
            <w:proofErr w:type="spellStart"/>
            <w:r w:rsidRPr="0095531A">
              <w:rPr>
                <w:sz w:val="18"/>
                <w:szCs w:val="18"/>
                <w:lang w:val="es-ES"/>
              </w:rPr>
              <w:t>p.c</w:t>
            </w:r>
            <w:proofErr w:type="spellEnd"/>
            <w:r w:rsidRPr="0095531A">
              <w:rPr>
                <w:sz w:val="18"/>
                <w:szCs w:val="18"/>
                <w:lang w:val="es-ES"/>
              </w:rPr>
              <w:t>./día (sobre la base de un estudio de neurotoxicidad en ratas con un factor de seguridad de 100) (UNEP/FAO/RC/CRC.11/INF/14.En, EFSA (2009), pág. 14)</w:t>
            </w:r>
          </w:p>
          <w:p w14:paraId="744860A2" w14:textId="77777777" w:rsidR="00DA751D" w:rsidRPr="0095531A" w:rsidRDefault="00DA751D" w:rsidP="0059360B">
            <w:pPr>
              <w:spacing w:after="80"/>
              <w:rPr>
                <w:sz w:val="18"/>
                <w:szCs w:val="18"/>
                <w:lang w:val="es-ES_tradnl"/>
              </w:rPr>
            </w:pPr>
            <w:r w:rsidRPr="0095531A">
              <w:rPr>
                <w:sz w:val="18"/>
                <w:szCs w:val="18"/>
                <w:lang w:val="es-ES"/>
              </w:rPr>
              <w:t>Evaluación del riesgo para el consumidor:</w:t>
            </w:r>
          </w:p>
          <w:p w14:paraId="17B00BA2" w14:textId="77777777" w:rsidR="00DA751D" w:rsidRPr="0095531A" w:rsidRDefault="00DA751D" w:rsidP="0059360B">
            <w:pPr>
              <w:spacing w:after="80"/>
              <w:rPr>
                <w:sz w:val="18"/>
                <w:szCs w:val="18"/>
                <w:lang w:val="es-ES_tradnl"/>
              </w:rPr>
            </w:pPr>
            <w:r w:rsidRPr="0095531A">
              <w:rPr>
                <w:sz w:val="18"/>
                <w:szCs w:val="18"/>
                <w:lang w:val="es-ES"/>
              </w:rPr>
              <w:t>En el informe adicional (Bélgica 2009a), el Estado miembro relator ha proporcionado una amplia evaluación de la exposición y los riesgos alimentarios para los consumidores utilizando el modelo de ingesta de residuos de plaguicidas de EFSA y el modelo del Reino Unido.</w:t>
            </w:r>
          </w:p>
          <w:p w14:paraId="57BB052A" w14:textId="77777777" w:rsidR="00DA751D" w:rsidRPr="0095531A" w:rsidRDefault="00DA751D" w:rsidP="0059360B">
            <w:pPr>
              <w:spacing w:after="80"/>
              <w:rPr>
                <w:sz w:val="18"/>
                <w:szCs w:val="18"/>
                <w:lang w:val="es-ES_tradnl"/>
              </w:rPr>
            </w:pPr>
            <w:r w:rsidRPr="0095531A">
              <w:rPr>
                <w:sz w:val="18"/>
                <w:szCs w:val="18"/>
                <w:lang w:val="es-ES"/>
              </w:rPr>
              <w:t xml:space="preserve">La ingesta estimada de </w:t>
            </w:r>
            <w:proofErr w:type="spellStart"/>
            <w:r w:rsidRPr="0095531A">
              <w:rPr>
                <w:sz w:val="18"/>
                <w:szCs w:val="18"/>
                <w:lang w:val="es-ES"/>
              </w:rPr>
              <w:t>carbosulfán</w:t>
            </w:r>
            <w:proofErr w:type="spellEnd"/>
            <w:r w:rsidRPr="0095531A">
              <w:rPr>
                <w:sz w:val="18"/>
                <w:szCs w:val="18"/>
                <w:lang w:val="es-ES"/>
              </w:rPr>
              <w:t xml:space="preserve"> fue en esos cálculos considerablemente inferior (&lt;5%) a la ingesta diaria admisible asignada de </w:t>
            </w:r>
            <w:proofErr w:type="spellStart"/>
            <w:r w:rsidRPr="0095531A">
              <w:rPr>
                <w:sz w:val="18"/>
                <w:szCs w:val="18"/>
                <w:lang w:val="es-ES"/>
              </w:rPr>
              <w:t>carbosulfán</w:t>
            </w:r>
            <w:proofErr w:type="spellEnd"/>
            <w:r w:rsidRPr="0095531A">
              <w:rPr>
                <w:sz w:val="18"/>
                <w:szCs w:val="18"/>
                <w:lang w:val="es-ES"/>
              </w:rPr>
              <w:t xml:space="preserve">, de 0,005 mg/kg </w:t>
            </w:r>
            <w:proofErr w:type="spellStart"/>
            <w:r w:rsidRPr="0095531A">
              <w:rPr>
                <w:sz w:val="18"/>
                <w:szCs w:val="18"/>
                <w:lang w:val="es-ES"/>
              </w:rPr>
              <w:t>p.c</w:t>
            </w:r>
            <w:proofErr w:type="spellEnd"/>
            <w:r w:rsidRPr="0095531A">
              <w:rPr>
                <w:sz w:val="18"/>
                <w:szCs w:val="18"/>
                <w:lang w:val="es-ES"/>
              </w:rPr>
              <w:t xml:space="preserve">./día para todos los grupos de consumidores contemplados. </w:t>
            </w:r>
          </w:p>
          <w:p w14:paraId="3CC208C1" w14:textId="77777777" w:rsidR="00DA751D" w:rsidRPr="0095531A" w:rsidRDefault="00DA751D" w:rsidP="0059360B">
            <w:pPr>
              <w:spacing w:after="80"/>
              <w:rPr>
                <w:sz w:val="18"/>
                <w:szCs w:val="18"/>
                <w:lang w:val="es-ES_tradnl"/>
              </w:rPr>
            </w:pPr>
            <w:r w:rsidRPr="0095531A">
              <w:rPr>
                <w:sz w:val="18"/>
                <w:szCs w:val="18"/>
                <w:lang w:val="es-ES"/>
              </w:rPr>
              <w:t xml:space="preserve">La suma de ingestas de </w:t>
            </w:r>
            <w:proofErr w:type="spellStart"/>
            <w:r w:rsidRPr="0095531A">
              <w:rPr>
                <w:sz w:val="18"/>
                <w:szCs w:val="18"/>
                <w:lang w:val="es-ES"/>
              </w:rPr>
              <w:t>carbofurano</w:t>
            </w:r>
            <w:proofErr w:type="spellEnd"/>
            <w:r w:rsidRPr="0095531A">
              <w:rPr>
                <w:sz w:val="18"/>
                <w:szCs w:val="18"/>
                <w:lang w:val="es-ES"/>
              </w:rPr>
              <w:t xml:space="preserve"> y 3-hidroxi-carbofurano del cultivo principal, cultivos rotativos y alimentos de origen animal fue examinada y comparada con los valores toxicológicos de referencia para el </w:t>
            </w:r>
            <w:proofErr w:type="spellStart"/>
            <w:r w:rsidRPr="0095531A">
              <w:rPr>
                <w:sz w:val="18"/>
                <w:szCs w:val="18"/>
                <w:lang w:val="es-ES"/>
              </w:rPr>
              <w:t>carbofurano</w:t>
            </w:r>
            <w:proofErr w:type="spellEnd"/>
            <w:r w:rsidRPr="0095531A">
              <w:rPr>
                <w:sz w:val="18"/>
                <w:szCs w:val="18"/>
                <w:lang w:val="es-ES"/>
              </w:rPr>
              <w:t xml:space="preserve"> (IDA y </w:t>
            </w:r>
            <w:proofErr w:type="spellStart"/>
            <w:r w:rsidRPr="0095531A">
              <w:rPr>
                <w:sz w:val="18"/>
                <w:szCs w:val="18"/>
                <w:lang w:val="es-ES"/>
              </w:rPr>
              <w:t>ARfD</w:t>
            </w:r>
            <w:proofErr w:type="spellEnd"/>
            <w:r w:rsidRPr="0095531A">
              <w:rPr>
                <w:sz w:val="18"/>
                <w:szCs w:val="18"/>
                <w:lang w:val="es-ES"/>
              </w:rPr>
              <w:t xml:space="preserve">, ambos 0,00015 mg/kg </w:t>
            </w:r>
            <w:proofErr w:type="spellStart"/>
            <w:r w:rsidRPr="0095531A">
              <w:rPr>
                <w:sz w:val="18"/>
                <w:szCs w:val="18"/>
                <w:lang w:val="es-ES"/>
              </w:rPr>
              <w:t>p.c</w:t>
            </w:r>
            <w:proofErr w:type="spellEnd"/>
            <w:r w:rsidRPr="0095531A">
              <w:rPr>
                <w:sz w:val="18"/>
                <w:szCs w:val="18"/>
                <w:lang w:val="es-ES"/>
              </w:rPr>
              <w:t xml:space="preserve">./día). Se consideró que este enfoque era el apropiado, dado que se interpreta que el metabolito 3-hidroxi-carbofurano tiene una toxicidad comparable a la del </w:t>
            </w:r>
            <w:proofErr w:type="spellStart"/>
            <w:r w:rsidRPr="0095531A">
              <w:rPr>
                <w:sz w:val="18"/>
                <w:szCs w:val="18"/>
                <w:lang w:val="es-ES"/>
              </w:rPr>
              <w:t>carbofurano</w:t>
            </w:r>
            <w:proofErr w:type="spellEnd"/>
            <w:r w:rsidRPr="0095531A">
              <w:rPr>
                <w:sz w:val="18"/>
                <w:szCs w:val="18"/>
                <w:lang w:val="es-ES"/>
              </w:rPr>
              <w:t xml:space="preserve">, sobre la base de estudios de toxicidad aguda. Cabe señalar que la evaluación todavía no toma en consideración la definición revisada de residuos para la evaluación de los riesgos (incluidos los residuos libres y conjugados de 3-ceto </w:t>
            </w:r>
            <w:proofErr w:type="spellStart"/>
            <w:r w:rsidRPr="0095531A">
              <w:rPr>
                <w:sz w:val="18"/>
                <w:szCs w:val="18"/>
                <w:lang w:val="es-ES"/>
              </w:rPr>
              <w:t>carbofurano</w:t>
            </w:r>
            <w:proofErr w:type="spellEnd"/>
            <w:r w:rsidRPr="0095531A">
              <w:rPr>
                <w:sz w:val="18"/>
                <w:szCs w:val="18"/>
                <w:lang w:val="es-ES"/>
              </w:rPr>
              <w:t xml:space="preserve">) y todavía han de establecerse factores de conversión adecuados para tener en cuenta los residuos de 3-ceto </w:t>
            </w:r>
            <w:proofErr w:type="spellStart"/>
            <w:r w:rsidRPr="0095531A">
              <w:rPr>
                <w:sz w:val="18"/>
                <w:szCs w:val="18"/>
                <w:lang w:val="es-ES"/>
              </w:rPr>
              <w:t>carbofurano</w:t>
            </w:r>
            <w:proofErr w:type="spellEnd"/>
            <w:r w:rsidRPr="0095531A">
              <w:rPr>
                <w:sz w:val="18"/>
                <w:szCs w:val="18"/>
                <w:lang w:val="es-ES"/>
              </w:rPr>
              <w:t>.</w:t>
            </w:r>
          </w:p>
          <w:p w14:paraId="7AD6AE8C" w14:textId="77777777" w:rsidR="00DA751D" w:rsidRPr="0095531A" w:rsidRDefault="00DA751D" w:rsidP="0059360B">
            <w:pPr>
              <w:spacing w:after="80"/>
              <w:rPr>
                <w:sz w:val="18"/>
                <w:szCs w:val="18"/>
                <w:lang w:val="es-ES_tradnl"/>
              </w:rPr>
            </w:pPr>
            <w:r w:rsidRPr="0095531A">
              <w:rPr>
                <w:sz w:val="18"/>
                <w:szCs w:val="18"/>
                <w:lang w:val="es-ES"/>
              </w:rPr>
              <w:t xml:space="preserve">En el modelo de ingesta de residuos de plaguicidas de EFSA se detectó un rebasamiento de la ingesta diaria admisible, con un 173% de ingesta diaria en niños de corta edad en el Reino Unido, y en el modelo del Reino Unido casi se alcanzaban los límites de ingesta diaria admisible en el caso de niños de corta edad (98% de la IDA). </w:t>
            </w:r>
          </w:p>
          <w:p w14:paraId="18F33A48" w14:textId="77777777" w:rsidR="00DA751D" w:rsidRPr="0095531A" w:rsidRDefault="00DA751D" w:rsidP="0059360B">
            <w:pPr>
              <w:spacing w:after="80"/>
              <w:rPr>
                <w:spacing w:val="-2"/>
                <w:sz w:val="18"/>
                <w:szCs w:val="18"/>
                <w:lang w:val="es-ES_tradnl"/>
              </w:rPr>
            </w:pPr>
            <w:r w:rsidRPr="0095531A">
              <w:rPr>
                <w:spacing w:val="-2"/>
                <w:sz w:val="18"/>
                <w:szCs w:val="18"/>
                <w:lang w:val="es-ES"/>
              </w:rPr>
              <w:t xml:space="preserve">La evaluación de riesgos agudos para el consumidor indica que la </w:t>
            </w:r>
            <w:proofErr w:type="spellStart"/>
            <w:r w:rsidRPr="0095531A">
              <w:rPr>
                <w:spacing w:val="-2"/>
                <w:sz w:val="18"/>
                <w:szCs w:val="18"/>
                <w:lang w:val="es-ES"/>
              </w:rPr>
              <w:t>ARfD</w:t>
            </w:r>
            <w:proofErr w:type="spellEnd"/>
            <w:r w:rsidRPr="0095531A">
              <w:rPr>
                <w:spacing w:val="-2"/>
                <w:sz w:val="18"/>
                <w:szCs w:val="18"/>
                <w:lang w:val="es-ES"/>
              </w:rPr>
              <w:t xml:space="preserve"> se supera en cantidades significativas en varios cultivos consumidos por los niños y los adultos y la población en general. Se comprobó una importante superación de la dosis de referencia aguda en cosechas de vegetales de hoja (hasta un 1.800% de la </w:t>
            </w:r>
            <w:proofErr w:type="spellStart"/>
            <w:r w:rsidRPr="0095531A">
              <w:rPr>
                <w:spacing w:val="-2"/>
                <w:sz w:val="18"/>
                <w:szCs w:val="18"/>
                <w:lang w:val="es-ES"/>
              </w:rPr>
              <w:t>ARfD</w:t>
            </w:r>
            <w:proofErr w:type="spellEnd"/>
            <w:r w:rsidRPr="0095531A">
              <w:rPr>
                <w:spacing w:val="-2"/>
                <w:sz w:val="18"/>
                <w:szCs w:val="18"/>
                <w:lang w:val="es-ES"/>
              </w:rPr>
              <w:t xml:space="preserve">) y de raíces y tubérculos (hasta 615% de la </w:t>
            </w:r>
            <w:proofErr w:type="spellStart"/>
            <w:r w:rsidRPr="0095531A">
              <w:rPr>
                <w:spacing w:val="-2"/>
                <w:sz w:val="18"/>
                <w:szCs w:val="18"/>
                <w:lang w:val="es-ES"/>
              </w:rPr>
              <w:t>ARfD</w:t>
            </w:r>
            <w:proofErr w:type="spellEnd"/>
            <w:r w:rsidRPr="0095531A">
              <w:rPr>
                <w:spacing w:val="-2"/>
                <w:sz w:val="18"/>
                <w:szCs w:val="18"/>
                <w:lang w:val="es-ES"/>
              </w:rPr>
              <w:t>). Estos resultados ponen de relieve la importancia de los datos sobre residuos en cosechas sucesivas para permitir el perfeccionamiento de la evaluación de riesgos alimentarios para los consumidores. (UNEP/FAO/RC/CRC.11/INF/14.En, EFSA (2009), pág. 23)</w:t>
            </w:r>
          </w:p>
          <w:p w14:paraId="460F94BA" w14:textId="77777777" w:rsidR="00DA751D" w:rsidRPr="0095531A" w:rsidRDefault="00DA751D" w:rsidP="0059360B">
            <w:pPr>
              <w:rPr>
                <w:b/>
                <w:sz w:val="18"/>
                <w:szCs w:val="18"/>
                <w:u w:val="single"/>
                <w:lang w:val="es-ES_tradnl"/>
              </w:rPr>
            </w:pPr>
            <w:r w:rsidRPr="0095531A">
              <w:rPr>
                <w:b/>
                <w:sz w:val="18"/>
                <w:szCs w:val="18"/>
                <w:u w:val="single"/>
                <w:lang w:val="es-ES"/>
              </w:rPr>
              <w:t>JMPR</w:t>
            </w:r>
          </w:p>
          <w:p w14:paraId="5EC982BA" w14:textId="77777777" w:rsidR="00DA751D" w:rsidRPr="0095531A" w:rsidRDefault="00DA751D" w:rsidP="0059360B">
            <w:pPr>
              <w:rPr>
                <w:sz w:val="18"/>
                <w:szCs w:val="18"/>
                <w:lang w:val="es-ES_tradnl"/>
              </w:rPr>
            </w:pPr>
            <w:r w:rsidRPr="0095531A">
              <w:rPr>
                <w:sz w:val="18"/>
                <w:szCs w:val="18"/>
                <w:lang w:val="es-ES"/>
              </w:rPr>
              <w:t>Estimación de ingesta diaria admisible para los seres humanos: 0 a 0,01 mg/kg de peso corporal</w:t>
            </w:r>
          </w:p>
          <w:p w14:paraId="73A90DA2" w14:textId="77777777" w:rsidR="00DA751D" w:rsidRPr="0095531A" w:rsidRDefault="00DA751D" w:rsidP="0059360B">
            <w:pPr>
              <w:rPr>
                <w:sz w:val="18"/>
                <w:szCs w:val="18"/>
                <w:lang w:val="es-ES_tradnl"/>
              </w:rPr>
            </w:pPr>
            <w:r w:rsidRPr="0095531A">
              <w:rPr>
                <w:sz w:val="18"/>
                <w:szCs w:val="18"/>
                <w:lang w:val="es-ES"/>
              </w:rPr>
              <w:t>Estimación de la dosis de referencia para la exposición aguda: 0,02 mg/kg de peso corporal</w:t>
            </w:r>
          </w:p>
          <w:p w14:paraId="377CE78E" w14:textId="77777777" w:rsidR="00DA751D" w:rsidRPr="0095531A" w:rsidRDefault="00DA751D" w:rsidP="0059360B">
            <w:pPr>
              <w:spacing w:after="80"/>
              <w:rPr>
                <w:sz w:val="18"/>
                <w:szCs w:val="18"/>
              </w:rPr>
            </w:pPr>
            <w:r w:rsidRPr="0095531A">
              <w:rPr>
                <w:sz w:val="18"/>
                <w:szCs w:val="18"/>
                <w:lang w:val="es-ES"/>
              </w:rPr>
              <w:t>(JMPR, 2003)</w:t>
            </w:r>
          </w:p>
        </w:tc>
      </w:tr>
      <w:tr w:rsidR="00DA751D" w:rsidRPr="0095531A" w14:paraId="1ED7F71C"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484AB9F" w14:textId="77777777" w:rsidR="00DA751D" w:rsidRPr="0095531A" w:rsidRDefault="00DA751D" w:rsidP="0059360B">
            <w:pPr>
              <w:spacing w:after="60"/>
              <w:jc w:val="both"/>
              <w:rPr>
                <w:b/>
                <w:bCs/>
                <w:sz w:val="18"/>
                <w:szCs w:val="18"/>
              </w:rPr>
            </w:pPr>
            <w:r w:rsidRPr="0095531A">
              <w:rPr>
                <w:b/>
                <w:sz w:val="18"/>
                <w:szCs w:val="18"/>
                <w:lang w:val="es-ES"/>
              </w:rPr>
              <w:t>3.2</w:t>
            </w:r>
          </w:p>
        </w:tc>
        <w:tc>
          <w:tcPr>
            <w:tcW w:w="1702" w:type="dxa"/>
            <w:tcBorders>
              <w:top w:val="nil"/>
              <w:left w:val="nil"/>
              <w:bottom w:val="nil"/>
              <w:right w:val="nil"/>
            </w:tcBorders>
          </w:tcPr>
          <w:p w14:paraId="10B8B992" w14:textId="77777777" w:rsidR="00DA751D" w:rsidRPr="0095531A" w:rsidRDefault="00DA751D" w:rsidP="0059360B">
            <w:pPr>
              <w:spacing w:before="20" w:after="20"/>
              <w:ind w:right="-108"/>
              <w:outlineLvl w:val="2"/>
              <w:rPr>
                <w:b/>
                <w:bCs/>
                <w:sz w:val="18"/>
                <w:szCs w:val="18"/>
              </w:rPr>
            </w:pPr>
            <w:r w:rsidRPr="0095531A">
              <w:rPr>
                <w:b/>
                <w:sz w:val="18"/>
                <w:szCs w:val="18"/>
                <w:lang w:val="es-ES"/>
              </w:rPr>
              <w:t>Aire</w:t>
            </w:r>
          </w:p>
        </w:tc>
        <w:tc>
          <w:tcPr>
            <w:tcW w:w="5952" w:type="dxa"/>
            <w:gridSpan w:val="2"/>
            <w:tcBorders>
              <w:top w:val="nil"/>
              <w:left w:val="nil"/>
              <w:bottom w:val="nil"/>
              <w:right w:val="nil"/>
            </w:tcBorders>
          </w:tcPr>
          <w:p w14:paraId="19B3E278"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2503D390" w14:textId="77777777" w:rsidR="00DA751D" w:rsidRPr="0095531A" w:rsidRDefault="00DA751D" w:rsidP="0059360B">
            <w:pPr>
              <w:spacing w:after="120"/>
              <w:rPr>
                <w:sz w:val="18"/>
                <w:szCs w:val="18"/>
                <w:lang w:val="es-ES_tradnl"/>
              </w:rPr>
            </w:pPr>
            <w:r w:rsidRPr="0095531A">
              <w:rPr>
                <w:sz w:val="18"/>
                <w:szCs w:val="18"/>
                <w:lang w:val="es-ES"/>
              </w:rPr>
              <w:t xml:space="preserve">No se prevé que el </w:t>
            </w:r>
            <w:proofErr w:type="spellStart"/>
            <w:r w:rsidRPr="0095531A">
              <w:rPr>
                <w:sz w:val="18"/>
                <w:szCs w:val="18"/>
                <w:lang w:val="es-ES"/>
              </w:rPr>
              <w:t>carbosulfán</w:t>
            </w:r>
            <w:proofErr w:type="spellEnd"/>
            <w:r w:rsidRPr="0095531A">
              <w:rPr>
                <w:sz w:val="18"/>
                <w:szCs w:val="18"/>
                <w:lang w:val="es-ES"/>
              </w:rPr>
              <w:t xml:space="preserve"> o su producto de transformación, el </w:t>
            </w:r>
            <w:proofErr w:type="spellStart"/>
            <w:r w:rsidRPr="0095531A">
              <w:rPr>
                <w:sz w:val="18"/>
                <w:szCs w:val="18"/>
                <w:lang w:val="es-ES"/>
              </w:rPr>
              <w:t>carbofurano</w:t>
            </w:r>
            <w:proofErr w:type="spellEnd"/>
            <w:r w:rsidRPr="0095531A">
              <w:rPr>
                <w:sz w:val="18"/>
                <w:szCs w:val="18"/>
                <w:lang w:val="es-ES"/>
              </w:rPr>
              <w:t xml:space="preserve"> (sobre la base de la información contenida en el expediente del </w:t>
            </w:r>
            <w:proofErr w:type="spellStart"/>
            <w:r w:rsidRPr="0095531A">
              <w:rPr>
                <w:sz w:val="18"/>
                <w:szCs w:val="18"/>
                <w:lang w:val="es-ES"/>
              </w:rPr>
              <w:t>carbofurano</w:t>
            </w:r>
            <w:proofErr w:type="spellEnd"/>
            <w:r w:rsidRPr="0095531A">
              <w:rPr>
                <w:sz w:val="18"/>
                <w:szCs w:val="18"/>
                <w:lang w:val="es-ES"/>
              </w:rPr>
              <w:t>), puedan contaminar el compartimento aéreo o sean propensos a ser transportados a larga distancia por aire. (UNEP/FAO/RC/CRC.11/INF/14.En, EFSA (2009), pág. 4)</w:t>
            </w:r>
          </w:p>
        </w:tc>
      </w:tr>
      <w:tr w:rsidR="00DA751D" w:rsidRPr="0095531A" w14:paraId="05DECB1F"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E2F9EB3" w14:textId="77777777" w:rsidR="00DA751D" w:rsidRPr="0095531A" w:rsidRDefault="00DA751D" w:rsidP="0059360B">
            <w:pPr>
              <w:spacing w:after="60"/>
              <w:jc w:val="both"/>
              <w:rPr>
                <w:b/>
                <w:bCs/>
                <w:sz w:val="18"/>
                <w:szCs w:val="18"/>
              </w:rPr>
            </w:pPr>
            <w:r w:rsidRPr="0095531A">
              <w:rPr>
                <w:b/>
                <w:sz w:val="18"/>
                <w:szCs w:val="18"/>
                <w:lang w:val="es-ES"/>
              </w:rPr>
              <w:t>3.3</w:t>
            </w:r>
          </w:p>
        </w:tc>
        <w:tc>
          <w:tcPr>
            <w:tcW w:w="1702" w:type="dxa"/>
            <w:tcBorders>
              <w:top w:val="nil"/>
              <w:left w:val="nil"/>
              <w:bottom w:val="nil"/>
              <w:right w:val="nil"/>
            </w:tcBorders>
          </w:tcPr>
          <w:p w14:paraId="63E81556" w14:textId="77777777" w:rsidR="00DA751D" w:rsidRPr="0095531A" w:rsidRDefault="00DA751D" w:rsidP="0059360B">
            <w:pPr>
              <w:spacing w:before="20" w:after="20"/>
              <w:ind w:right="-108"/>
              <w:outlineLvl w:val="2"/>
              <w:rPr>
                <w:b/>
                <w:bCs/>
                <w:sz w:val="18"/>
                <w:szCs w:val="18"/>
              </w:rPr>
            </w:pPr>
            <w:r w:rsidRPr="0095531A">
              <w:rPr>
                <w:b/>
                <w:sz w:val="18"/>
                <w:szCs w:val="18"/>
                <w:lang w:val="es-ES"/>
              </w:rPr>
              <w:t>Agua</w:t>
            </w:r>
          </w:p>
        </w:tc>
        <w:tc>
          <w:tcPr>
            <w:tcW w:w="5952" w:type="dxa"/>
            <w:gridSpan w:val="2"/>
            <w:tcBorders>
              <w:top w:val="nil"/>
              <w:left w:val="nil"/>
              <w:bottom w:val="nil"/>
              <w:right w:val="nil"/>
            </w:tcBorders>
          </w:tcPr>
          <w:p w14:paraId="59877C0D" w14:textId="77777777" w:rsidR="00DA751D" w:rsidRPr="0095531A" w:rsidRDefault="00DA751D" w:rsidP="0059360B">
            <w:pPr>
              <w:rPr>
                <w:b/>
                <w:sz w:val="18"/>
                <w:szCs w:val="18"/>
                <w:u w:val="single"/>
                <w:lang w:val="es-ES"/>
              </w:rPr>
            </w:pPr>
            <w:r w:rsidRPr="0095531A">
              <w:rPr>
                <w:b/>
                <w:sz w:val="18"/>
                <w:szCs w:val="18"/>
                <w:u w:val="single"/>
                <w:lang w:val="es-ES"/>
              </w:rPr>
              <w:t>Unión Europea</w:t>
            </w:r>
          </w:p>
          <w:p w14:paraId="3DAEE992" w14:textId="77777777" w:rsidR="00DA751D" w:rsidRPr="0095531A" w:rsidRDefault="00DA751D" w:rsidP="0059360B">
            <w:pPr>
              <w:spacing w:after="40"/>
              <w:rPr>
                <w:sz w:val="18"/>
                <w:szCs w:val="18"/>
                <w:lang w:val="es-ES"/>
              </w:rPr>
            </w:pPr>
            <w:r w:rsidRPr="0095531A">
              <w:rPr>
                <w:sz w:val="18"/>
                <w:szCs w:val="18"/>
                <w:lang w:val="es-ES"/>
              </w:rPr>
              <w:t xml:space="preserve">Se determinó que la posible exposición de las aguas subterráneas como consecuencia de los usos representativos de la sustancia madre </w:t>
            </w:r>
            <w:proofErr w:type="spellStart"/>
            <w:r w:rsidRPr="0095531A">
              <w:rPr>
                <w:sz w:val="18"/>
                <w:szCs w:val="18"/>
                <w:lang w:val="es-ES"/>
              </w:rPr>
              <w:t>carbosulfán</w:t>
            </w:r>
            <w:proofErr w:type="spellEnd"/>
            <w:r w:rsidRPr="0095531A">
              <w:rPr>
                <w:sz w:val="18"/>
                <w:szCs w:val="18"/>
                <w:lang w:val="es-ES"/>
              </w:rPr>
              <w:t xml:space="preserve"> o del metabolito </w:t>
            </w:r>
            <w:proofErr w:type="spellStart"/>
            <w:r w:rsidRPr="0095531A">
              <w:rPr>
                <w:sz w:val="18"/>
                <w:szCs w:val="18"/>
                <w:lang w:val="es-ES"/>
              </w:rPr>
              <w:t>dibutilamina</w:t>
            </w:r>
            <w:proofErr w:type="spellEnd"/>
            <w:r w:rsidRPr="0095531A">
              <w:rPr>
                <w:sz w:val="18"/>
                <w:szCs w:val="18"/>
                <w:lang w:val="es-ES"/>
              </w:rPr>
              <w:t xml:space="preserve"> era baja en situaciones </w:t>
            </w:r>
            <w:proofErr w:type="spellStart"/>
            <w:r w:rsidRPr="0095531A">
              <w:rPr>
                <w:sz w:val="18"/>
                <w:szCs w:val="18"/>
                <w:lang w:val="es-ES"/>
              </w:rPr>
              <w:t>geoclimáticas</w:t>
            </w:r>
            <w:proofErr w:type="spellEnd"/>
            <w:r w:rsidRPr="0095531A">
              <w:rPr>
                <w:sz w:val="18"/>
                <w:szCs w:val="18"/>
                <w:lang w:val="es-ES"/>
              </w:rPr>
              <w:t xml:space="preserve"> representadas por las nueve hipótesis de FOCUS relativas a las aguas subterráneas. Sin embargo, se ha señalado que no se conocen a ciencia cierta algunos parámetros del metabolito </w:t>
            </w:r>
            <w:proofErr w:type="spellStart"/>
            <w:r w:rsidRPr="0095531A">
              <w:rPr>
                <w:sz w:val="18"/>
                <w:szCs w:val="18"/>
                <w:lang w:val="es-ES"/>
              </w:rPr>
              <w:t>dibutilamina</w:t>
            </w:r>
            <w:proofErr w:type="spellEnd"/>
            <w:r w:rsidRPr="0095531A">
              <w:rPr>
                <w:sz w:val="18"/>
                <w:szCs w:val="18"/>
                <w:lang w:val="es-ES"/>
              </w:rPr>
              <w:t xml:space="preserve"> utilizados en las simulaciones. Se calculó que el principal metabolito </w:t>
            </w:r>
            <w:proofErr w:type="spellStart"/>
            <w:r w:rsidRPr="0095531A">
              <w:rPr>
                <w:sz w:val="18"/>
                <w:szCs w:val="18"/>
                <w:lang w:val="es-ES"/>
              </w:rPr>
              <w:t>carbofurano</w:t>
            </w:r>
            <w:proofErr w:type="spellEnd"/>
            <w:r w:rsidRPr="0095531A">
              <w:rPr>
                <w:sz w:val="18"/>
                <w:szCs w:val="18"/>
                <w:lang w:val="es-ES"/>
              </w:rPr>
              <w:t xml:space="preserve"> estaba presente en lixiviados procedente de la capa de tierra superior, de 1 m, con concentraciones medias anuales del 80º percentil superiores a 0,1μg/l en el caso de ocho de los nueve modelos hipotéticos de FOCUS utilizando el modelo PEARL en el rango 0,22 a 4,09 μg/l, y de siete de los nueve modelos hipotéticos de FOCUS en el rango 0,32 a 0,73 μg/l utilizando el modelo PELMO, cuando se simularon aplicaciones anuales. Solo los modelos hipotéticos Porto (PEARL) o Porto y </w:t>
            </w:r>
            <w:proofErr w:type="spellStart"/>
            <w:r w:rsidRPr="0095531A">
              <w:rPr>
                <w:sz w:val="18"/>
                <w:szCs w:val="18"/>
                <w:lang w:val="es-ES"/>
              </w:rPr>
              <w:t>Thiva</w:t>
            </w:r>
            <w:proofErr w:type="spellEnd"/>
            <w:r w:rsidRPr="0095531A">
              <w:rPr>
                <w:sz w:val="18"/>
                <w:szCs w:val="18"/>
                <w:lang w:val="es-ES"/>
              </w:rPr>
              <w:t xml:space="preserve"> (PELMO) de FOCUS dieron como resultado un valor de PEC en aguas subterráneas inferior a 0,1μg/l (0,023 μg/l, 0,009 μg/l y 0,004 μg/l, respectivamente). Cuando se simularon aplicaciones trienales con FOCUS PEARL, siete de los nueve modelos hipotéticos de FOCUS superaron el límite de parámetros de 0,1μg/l para agua potable con el rango 0,24 a 1,11 μg/l, y de nuevo las hipótesis Porto y </w:t>
            </w:r>
            <w:proofErr w:type="spellStart"/>
            <w:r w:rsidRPr="0095531A">
              <w:rPr>
                <w:sz w:val="18"/>
                <w:szCs w:val="18"/>
                <w:lang w:val="es-ES"/>
              </w:rPr>
              <w:t>Thiva</w:t>
            </w:r>
            <w:proofErr w:type="spellEnd"/>
            <w:r w:rsidRPr="0095531A">
              <w:rPr>
                <w:sz w:val="18"/>
                <w:szCs w:val="18"/>
                <w:lang w:val="es-ES"/>
              </w:rPr>
              <w:t xml:space="preserve"> de FOCUS dieron como resultado un valor PEC en aguas subterráneas inferior a 0,1μg/l (0,012 μg/l y 0,069 μg/l, respectivamente). Cuando se utilizó FOCUS PELMO para la simulación de aplicaciones trienales, cinco de los nueve modelos hipotéticos de FOCUS superaron el límite de parámetros para agua potable con el rango 0,15 a 0,30 μg/l. Los modelos hipotéticos </w:t>
            </w:r>
            <w:proofErr w:type="spellStart"/>
            <w:r w:rsidRPr="0095531A">
              <w:rPr>
                <w:sz w:val="18"/>
                <w:szCs w:val="18"/>
                <w:lang w:val="es-ES"/>
              </w:rPr>
              <w:t>Kremsmünster</w:t>
            </w:r>
            <w:proofErr w:type="spellEnd"/>
            <w:r w:rsidRPr="0095531A">
              <w:rPr>
                <w:sz w:val="18"/>
                <w:szCs w:val="18"/>
                <w:lang w:val="es-ES"/>
              </w:rPr>
              <w:t xml:space="preserve">, Porto, Sevilla y </w:t>
            </w:r>
            <w:proofErr w:type="spellStart"/>
            <w:r w:rsidRPr="0095531A">
              <w:rPr>
                <w:sz w:val="18"/>
                <w:szCs w:val="18"/>
                <w:lang w:val="es-ES"/>
              </w:rPr>
              <w:t>Thiva</w:t>
            </w:r>
            <w:proofErr w:type="spellEnd"/>
            <w:r w:rsidRPr="0095531A">
              <w:rPr>
                <w:sz w:val="18"/>
                <w:szCs w:val="18"/>
                <w:lang w:val="es-ES"/>
              </w:rPr>
              <w:t xml:space="preserve"> de FOCUS arrojaron como resultado valores de PEC en aguas subterráneas superiores a 0,1μg/l (0,002 a 0,099 μg/l). Los valores de PEC en aguas subterráneas para los metabolitos 3</w:t>
            </w:r>
            <w:r w:rsidRPr="0095531A">
              <w:rPr>
                <w:sz w:val="18"/>
                <w:szCs w:val="18"/>
                <w:lang w:val="es-ES"/>
              </w:rPr>
              <w:noBreakHyphen/>
              <w:t>ceto</w:t>
            </w:r>
            <w:r w:rsidRPr="0095531A">
              <w:rPr>
                <w:sz w:val="18"/>
                <w:szCs w:val="18"/>
                <w:lang w:val="es-ES"/>
              </w:rPr>
              <w:noBreakHyphen/>
              <w:t>carbofurano y 3</w:t>
            </w:r>
            <w:r w:rsidRPr="0095531A">
              <w:rPr>
                <w:sz w:val="18"/>
                <w:szCs w:val="18"/>
                <w:lang w:val="es-ES"/>
              </w:rPr>
              <w:noBreakHyphen/>
              <w:t>hidroxi</w:t>
            </w:r>
            <w:r w:rsidRPr="0095531A">
              <w:rPr>
                <w:sz w:val="18"/>
                <w:szCs w:val="18"/>
                <w:lang w:val="es-ES"/>
              </w:rPr>
              <w:noBreakHyphen/>
              <w:t>carbofurano superaron el límite de parámetros para agua potable de 0,1μg/l solo en unos pocos casos de simulaciones FOCUS cuando se simularon aplicaciones anuales. Cuando se simularon aplicaciones trienales, el 3</w:t>
            </w:r>
            <w:r w:rsidRPr="0095531A">
              <w:rPr>
                <w:sz w:val="18"/>
                <w:szCs w:val="18"/>
                <w:lang w:val="es-ES"/>
              </w:rPr>
              <w:noBreakHyphen/>
              <w:t>ceto</w:t>
            </w:r>
            <w:r w:rsidRPr="0095531A">
              <w:rPr>
                <w:sz w:val="18"/>
                <w:szCs w:val="18"/>
                <w:lang w:val="es-ES"/>
              </w:rPr>
              <w:noBreakHyphen/>
              <w:t>carbofurano superó este umbral solo en una de las simulaciones (FOCUS PEARL, hipótesis Piacenza). Sin embargo, cabe señalar que las simulaciones de los metabolitos se consideran como el peor de los casos, ya que se estimó una formación del 100% (que cabría esperar que fuese menor en la realidad). Por otra parte, se tomó nota también de que otro parámetro (DT</w:t>
            </w:r>
            <w:r w:rsidRPr="0095531A">
              <w:rPr>
                <w:sz w:val="18"/>
                <w:szCs w:val="18"/>
                <w:vertAlign w:val="subscript"/>
                <w:lang w:val="es-ES"/>
              </w:rPr>
              <w:t>50</w:t>
            </w:r>
            <w:r w:rsidRPr="0095531A">
              <w:rPr>
                <w:sz w:val="18"/>
                <w:szCs w:val="18"/>
                <w:lang w:val="es-ES"/>
              </w:rPr>
              <w:t xml:space="preserve"> de la molécula progenitora) empleado en estas simulaciones se considera favorable para todos los metabolitos. En resumen, se determinó que la posible exposición de las aguas subterráneas como consecuencia de los usos representativos del </w:t>
            </w:r>
            <w:proofErr w:type="spellStart"/>
            <w:r w:rsidRPr="0095531A">
              <w:rPr>
                <w:sz w:val="18"/>
                <w:szCs w:val="18"/>
                <w:lang w:val="es-ES"/>
              </w:rPr>
              <w:t>carbofurano</w:t>
            </w:r>
            <w:proofErr w:type="spellEnd"/>
            <w:r w:rsidRPr="0095531A">
              <w:rPr>
                <w:sz w:val="18"/>
                <w:szCs w:val="18"/>
                <w:lang w:val="es-ES"/>
              </w:rPr>
              <w:t xml:space="preserve">, como metabolito de la sustancia madre </w:t>
            </w:r>
            <w:proofErr w:type="spellStart"/>
            <w:r w:rsidRPr="0095531A">
              <w:rPr>
                <w:sz w:val="18"/>
                <w:szCs w:val="18"/>
                <w:lang w:val="es-ES"/>
              </w:rPr>
              <w:t>carbosulfán</w:t>
            </w:r>
            <w:proofErr w:type="spellEnd"/>
            <w:r w:rsidRPr="0095531A">
              <w:rPr>
                <w:sz w:val="18"/>
                <w:szCs w:val="18"/>
                <w:lang w:val="es-ES"/>
              </w:rPr>
              <w:t xml:space="preserve">, era muy alta en situaciones </w:t>
            </w:r>
            <w:proofErr w:type="spellStart"/>
            <w:r w:rsidRPr="0095531A">
              <w:rPr>
                <w:sz w:val="18"/>
                <w:szCs w:val="18"/>
                <w:lang w:val="es-ES"/>
              </w:rPr>
              <w:t>geoclimáticas</w:t>
            </w:r>
            <w:proofErr w:type="spellEnd"/>
            <w:r w:rsidRPr="0095531A">
              <w:rPr>
                <w:sz w:val="18"/>
                <w:szCs w:val="18"/>
                <w:lang w:val="es-ES"/>
              </w:rPr>
              <w:t xml:space="preserve"> representadas por las ocho de las nueve hipótesis de FOCUS relativas a las aguas subterráneas. </w:t>
            </w:r>
          </w:p>
          <w:p w14:paraId="7A4360A0" w14:textId="77777777" w:rsidR="00DA751D" w:rsidRPr="0095531A" w:rsidRDefault="00DA751D" w:rsidP="0059360B">
            <w:pPr>
              <w:spacing w:after="80"/>
              <w:rPr>
                <w:sz w:val="18"/>
                <w:szCs w:val="18"/>
              </w:rPr>
            </w:pPr>
            <w:r w:rsidRPr="0095531A">
              <w:rPr>
                <w:sz w:val="18"/>
                <w:szCs w:val="18"/>
                <w:lang w:val="es-ES"/>
              </w:rPr>
              <w:t>Incluso en el límite para el agua potable de 0,1 μg/l que se aplica a las aguas subterráneas, la exposición de los consumidores sería superior al 10% de los valores toxicológicos de referencia para los grupos de consumidores vulnerables (niños pequeños y lactantes). Por lo tanto, unos principios uniformes hacen necesario un límite en agua potable inferior a 0,1 μg/l para los metabolitos de estructura de carbamato. Sin embargo, no se dispone de un método con un grado de cuantificación inferior a 0,1 μg/l para cada analito. (UNEP/FAO/RC/CRC.11/INF/14.En, EFSA (2009), pág. 4)</w:t>
            </w:r>
          </w:p>
        </w:tc>
      </w:tr>
      <w:tr w:rsidR="00DA751D" w:rsidRPr="00EA7206" w14:paraId="142A3B19"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F231471" w14:textId="77777777" w:rsidR="00DA751D" w:rsidRPr="0095531A" w:rsidRDefault="00DA751D" w:rsidP="0059360B">
            <w:pPr>
              <w:spacing w:after="60"/>
              <w:jc w:val="both"/>
              <w:rPr>
                <w:b/>
                <w:bCs/>
                <w:sz w:val="18"/>
                <w:szCs w:val="18"/>
              </w:rPr>
            </w:pPr>
            <w:r w:rsidRPr="0095531A">
              <w:rPr>
                <w:b/>
                <w:sz w:val="18"/>
                <w:szCs w:val="18"/>
                <w:lang w:val="es-ES"/>
              </w:rPr>
              <w:t>3.4</w:t>
            </w:r>
          </w:p>
        </w:tc>
        <w:tc>
          <w:tcPr>
            <w:tcW w:w="1702" w:type="dxa"/>
            <w:tcBorders>
              <w:top w:val="nil"/>
              <w:left w:val="nil"/>
              <w:bottom w:val="nil"/>
              <w:right w:val="nil"/>
            </w:tcBorders>
          </w:tcPr>
          <w:p w14:paraId="0FD40507" w14:textId="77777777" w:rsidR="00DA751D" w:rsidRPr="0095531A" w:rsidRDefault="00DA751D" w:rsidP="0059360B">
            <w:pPr>
              <w:rPr>
                <w:b/>
                <w:bCs/>
                <w:sz w:val="18"/>
                <w:szCs w:val="18"/>
              </w:rPr>
            </w:pPr>
            <w:r w:rsidRPr="0095531A">
              <w:rPr>
                <w:b/>
                <w:sz w:val="18"/>
                <w:szCs w:val="18"/>
                <w:lang w:val="es-ES"/>
              </w:rPr>
              <w:t xml:space="preserve">Exposición ocupacional </w:t>
            </w:r>
          </w:p>
        </w:tc>
        <w:tc>
          <w:tcPr>
            <w:tcW w:w="5952" w:type="dxa"/>
            <w:gridSpan w:val="2"/>
            <w:tcBorders>
              <w:top w:val="nil"/>
              <w:left w:val="nil"/>
              <w:bottom w:val="nil"/>
              <w:right w:val="nil"/>
            </w:tcBorders>
          </w:tcPr>
          <w:p w14:paraId="53D18614" w14:textId="77777777" w:rsidR="00DA751D" w:rsidRPr="0095531A" w:rsidRDefault="00DA751D" w:rsidP="0059360B">
            <w:pPr>
              <w:jc w:val="both"/>
              <w:rPr>
                <w:b/>
                <w:sz w:val="18"/>
                <w:szCs w:val="18"/>
                <w:u w:val="single"/>
                <w:lang w:val="es-ES"/>
              </w:rPr>
            </w:pPr>
            <w:r w:rsidRPr="0095531A">
              <w:rPr>
                <w:b/>
                <w:sz w:val="18"/>
                <w:szCs w:val="18"/>
                <w:u w:val="single"/>
                <w:lang w:val="es-ES"/>
              </w:rPr>
              <w:t>Unión Europea</w:t>
            </w:r>
          </w:p>
          <w:p w14:paraId="2811915F" w14:textId="77777777" w:rsidR="00DA751D" w:rsidRPr="0095531A" w:rsidRDefault="00DA751D" w:rsidP="0059360B">
            <w:pPr>
              <w:spacing w:after="40"/>
              <w:rPr>
                <w:sz w:val="18"/>
                <w:szCs w:val="18"/>
                <w:lang w:val="es-ES_tradnl"/>
              </w:rPr>
            </w:pPr>
            <w:r w:rsidRPr="0095531A">
              <w:rPr>
                <w:sz w:val="18"/>
                <w:szCs w:val="18"/>
                <w:lang w:val="es-ES"/>
              </w:rPr>
              <w:t>Exposición de los trabajadores: Durante la aplicación e incorporación en suelo del producto MARSHAL 10G en el momento de plantado o trasplante, no es probable que los trabajadores que acceden a las zonas tratadas se vean expuestos a residuos foliares desprendibles de </w:t>
            </w:r>
            <w:proofErr w:type="spellStart"/>
            <w:r w:rsidRPr="0095531A">
              <w:rPr>
                <w:sz w:val="18"/>
                <w:szCs w:val="18"/>
                <w:lang w:val="es-ES"/>
              </w:rPr>
              <w:t>carbosulfán</w:t>
            </w:r>
            <w:proofErr w:type="spellEnd"/>
            <w:r w:rsidRPr="0095531A">
              <w:rPr>
                <w:sz w:val="18"/>
                <w:szCs w:val="18"/>
                <w:lang w:val="es-ES"/>
              </w:rPr>
              <w:t xml:space="preserve">. </w:t>
            </w:r>
          </w:p>
          <w:p w14:paraId="4502B6C3" w14:textId="77777777" w:rsidR="00DA751D" w:rsidRPr="0095531A" w:rsidRDefault="00DA751D" w:rsidP="0059360B">
            <w:pPr>
              <w:spacing w:after="80"/>
              <w:jc w:val="both"/>
              <w:rPr>
                <w:sz w:val="18"/>
                <w:szCs w:val="18"/>
                <w:lang w:val="es-ES_tradnl"/>
              </w:rPr>
            </w:pPr>
            <w:r w:rsidRPr="0095531A">
              <w:rPr>
                <w:sz w:val="18"/>
                <w:szCs w:val="18"/>
                <w:lang w:val="es-ES"/>
              </w:rPr>
              <w:t>(UNEP/FAO/RC/CRC.11/INF/14.En, EFSA (2009), pág. 16)</w:t>
            </w:r>
          </w:p>
        </w:tc>
      </w:tr>
      <w:tr w:rsidR="00DA751D" w:rsidRPr="00EA7206" w14:paraId="6670FF0A"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329E2E8" w14:textId="77777777" w:rsidR="00DA751D" w:rsidRPr="0095531A" w:rsidRDefault="00DA751D" w:rsidP="0059360B">
            <w:pPr>
              <w:spacing w:after="60"/>
              <w:jc w:val="both"/>
              <w:rPr>
                <w:b/>
                <w:bCs/>
                <w:sz w:val="18"/>
                <w:szCs w:val="18"/>
              </w:rPr>
            </w:pPr>
            <w:r w:rsidRPr="0095531A">
              <w:rPr>
                <w:b/>
                <w:sz w:val="18"/>
                <w:szCs w:val="18"/>
                <w:lang w:val="es-ES"/>
              </w:rPr>
              <w:t xml:space="preserve">3.5 </w:t>
            </w:r>
          </w:p>
        </w:tc>
        <w:tc>
          <w:tcPr>
            <w:tcW w:w="1702" w:type="dxa"/>
            <w:tcBorders>
              <w:top w:val="nil"/>
              <w:left w:val="nil"/>
              <w:bottom w:val="nil"/>
              <w:right w:val="nil"/>
            </w:tcBorders>
          </w:tcPr>
          <w:p w14:paraId="68F2BA4B" w14:textId="77777777" w:rsidR="00DA751D" w:rsidRPr="0095531A" w:rsidRDefault="00DA751D" w:rsidP="0059360B">
            <w:pPr>
              <w:spacing w:before="20" w:after="20"/>
              <w:outlineLvl w:val="2"/>
              <w:rPr>
                <w:b/>
                <w:bCs/>
                <w:sz w:val="18"/>
                <w:szCs w:val="18"/>
                <w:lang w:val="es-ES_tradnl"/>
              </w:rPr>
            </w:pPr>
            <w:r w:rsidRPr="0095531A">
              <w:rPr>
                <w:b/>
                <w:sz w:val="18"/>
                <w:szCs w:val="18"/>
                <w:lang w:val="es-ES"/>
              </w:rPr>
              <w:t>Datos médicos utilizados para adoptar la decisión reglamentaria</w:t>
            </w:r>
          </w:p>
        </w:tc>
        <w:tc>
          <w:tcPr>
            <w:tcW w:w="5952" w:type="dxa"/>
            <w:gridSpan w:val="2"/>
            <w:tcBorders>
              <w:top w:val="nil"/>
              <w:left w:val="nil"/>
              <w:bottom w:val="nil"/>
              <w:right w:val="nil"/>
            </w:tcBorders>
          </w:tcPr>
          <w:p w14:paraId="42E1AB2F" w14:textId="77777777" w:rsidR="00DA751D" w:rsidRPr="0095531A" w:rsidRDefault="00DA751D" w:rsidP="0059360B">
            <w:pPr>
              <w:jc w:val="both"/>
              <w:rPr>
                <w:sz w:val="18"/>
                <w:szCs w:val="18"/>
                <w:lang w:val="es-ES_tradnl"/>
              </w:rPr>
            </w:pPr>
          </w:p>
        </w:tc>
      </w:tr>
      <w:tr w:rsidR="00DA751D" w:rsidRPr="00EA7206" w14:paraId="405D7FE0"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7F52217" w14:textId="77777777" w:rsidR="00DA751D" w:rsidRPr="0095531A" w:rsidRDefault="00DA751D" w:rsidP="00354D90">
            <w:pPr>
              <w:keepNext/>
              <w:spacing w:after="60"/>
              <w:jc w:val="both"/>
              <w:rPr>
                <w:b/>
                <w:bCs/>
                <w:sz w:val="18"/>
                <w:szCs w:val="18"/>
              </w:rPr>
            </w:pPr>
            <w:r w:rsidRPr="0095531A">
              <w:rPr>
                <w:b/>
                <w:sz w:val="18"/>
                <w:szCs w:val="18"/>
                <w:lang w:val="es-ES"/>
              </w:rPr>
              <w:t>3.6</w:t>
            </w:r>
          </w:p>
        </w:tc>
        <w:tc>
          <w:tcPr>
            <w:tcW w:w="1702" w:type="dxa"/>
            <w:tcBorders>
              <w:top w:val="nil"/>
              <w:left w:val="nil"/>
              <w:bottom w:val="nil"/>
              <w:right w:val="nil"/>
            </w:tcBorders>
          </w:tcPr>
          <w:p w14:paraId="32297EB5" w14:textId="77777777" w:rsidR="00DA751D" w:rsidRPr="0095531A" w:rsidRDefault="00DA751D" w:rsidP="00354D90">
            <w:pPr>
              <w:keepNext/>
              <w:spacing w:before="20" w:after="20"/>
              <w:outlineLvl w:val="2"/>
              <w:rPr>
                <w:b/>
                <w:bCs/>
                <w:sz w:val="18"/>
                <w:szCs w:val="18"/>
              </w:rPr>
            </w:pPr>
            <w:r w:rsidRPr="0095531A">
              <w:rPr>
                <w:b/>
                <w:sz w:val="18"/>
                <w:szCs w:val="18"/>
                <w:lang w:val="es-ES"/>
              </w:rPr>
              <w:t xml:space="preserve">Exposición pública </w:t>
            </w:r>
          </w:p>
        </w:tc>
        <w:tc>
          <w:tcPr>
            <w:tcW w:w="5952" w:type="dxa"/>
            <w:gridSpan w:val="2"/>
            <w:tcBorders>
              <w:top w:val="nil"/>
              <w:left w:val="nil"/>
              <w:bottom w:val="nil"/>
              <w:right w:val="nil"/>
            </w:tcBorders>
          </w:tcPr>
          <w:p w14:paraId="7CEEC1FD" w14:textId="77777777" w:rsidR="00DA751D" w:rsidRPr="0095531A" w:rsidRDefault="00DA751D" w:rsidP="00354D90">
            <w:pPr>
              <w:keepNext/>
              <w:spacing w:after="80"/>
              <w:rPr>
                <w:b/>
                <w:sz w:val="18"/>
                <w:szCs w:val="18"/>
                <w:u w:val="single"/>
                <w:lang w:val="es-ES"/>
              </w:rPr>
            </w:pPr>
            <w:r w:rsidRPr="0095531A">
              <w:rPr>
                <w:b/>
                <w:sz w:val="18"/>
                <w:szCs w:val="18"/>
                <w:u w:val="single"/>
                <w:lang w:val="es-ES"/>
              </w:rPr>
              <w:t>Unión Europea</w:t>
            </w:r>
          </w:p>
          <w:p w14:paraId="6E94F7C0" w14:textId="77777777" w:rsidR="00DA751D" w:rsidRPr="0095531A" w:rsidRDefault="00DA751D" w:rsidP="00354D90">
            <w:pPr>
              <w:keepNext/>
              <w:spacing w:after="80"/>
              <w:rPr>
                <w:sz w:val="18"/>
                <w:szCs w:val="18"/>
                <w:lang w:val="es-ES_tradnl"/>
              </w:rPr>
            </w:pPr>
            <w:r w:rsidRPr="0095531A">
              <w:rPr>
                <w:sz w:val="18"/>
                <w:szCs w:val="18"/>
                <w:lang w:val="es-ES"/>
              </w:rPr>
              <w:t>Exposición de los transeúntes: Marshal 10G: No se dispone de modelos establecidos para estimar el nivel de exposición de los transeúntes que pueda producirse durante la aplicación en gránulos. Cabe suponer que puede haber transeúntes presentes durante la utilización de Marshal 10G. En el informe adicional, el Estado miembro relator expresó la opinión de que la utilización de aplicadores de gránulos que distribuyen los gránulos por perforación elimina la exposición de los transeúntes.</w:t>
            </w:r>
          </w:p>
          <w:p w14:paraId="63F16FDE" w14:textId="77777777" w:rsidR="00DA751D" w:rsidRPr="0095531A" w:rsidRDefault="00DA751D" w:rsidP="00354D90">
            <w:pPr>
              <w:keepNext/>
              <w:spacing w:after="80"/>
              <w:rPr>
                <w:sz w:val="18"/>
                <w:szCs w:val="18"/>
                <w:lang w:val="es-ES_tradnl"/>
              </w:rPr>
            </w:pPr>
            <w:r w:rsidRPr="0095531A">
              <w:rPr>
                <w:sz w:val="18"/>
                <w:szCs w:val="18"/>
                <w:lang w:val="es-ES"/>
              </w:rPr>
              <w:t>(UNEP/FAO/RC/CRC.11/INF/14.En, EFSA (2009), pág. 16)</w:t>
            </w:r>
          </w:p>
        </w:tc>
      </w:tr>
      <w:tr w:rsidR="00DA751D" w:rsidRPr="00EA7206" w14:paraId="25B75122" w14:textId="77777777" w:rsidTr="009553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DFF8140" w14:textId="77777777" w:rsidR="00DA751D" w:rsidRPr="0095531A" w:rsidRDefault="00DA751D" w:rsidP="0059360B">
            <w:pPr>
              <w:spacing w:after="60"/>
              <w:jc w:val="both"/>
              <w:rPr>
                <w:b/>
                <w:bCs/>
                <w:sz w:val="18"/>
                <w:szCs w:val="18"/>
              </w:rPr>
            </w:pPr>
            <w:r w:rsidRPr="0095531A">
              <w:rPr>
                <w:b/>
                <w:sz w:val="18"/>
                <w:szCs w:val="18"/>
                <w:lang w:val="es-ES"/>
              </w:rPr>
              <w:t>3.7</w:t>
            </w:r>
          </w:p>
        </w:tc>
        <w:tc>
          <w:tcPr>
            <w:tcW w:w="1702" w:type="dxa"/>
            <w:tcBorders>
              <w:top w:val="nil"/>
              <w:left w:val="nil"/>
              <w:bottom w:val="nil"/>
              <w:right w:val="nil"/>
            </w:tcBorders>
          </w:tcPr>
          <w:p w14:paraId="2E0E5C07" w14:textId="77777777" w:rsidR="00DA751D" w:rsidRPr="0095531A" w:rsidRDefault="00DA751D" w:rsidP="0059360B">
            <w:pPr>
              <w:spacing w:before="20" w:after="20"/>
              <w:outlineLvl w:val="2"/>
              <w:rPr>
                <w:b/>
                <w:bCs/>
                <w:sz w:val="18"/>
                <w:szCs w:val="18"/>
                <w:lang w:val="es-ES_tradnl"/>
              </w:rPr>
            </w:pPr>
            <w:r w:rsidRPr="0095531A">
              <w:rPr>
                <w:b/>
                <w:sz w:val="18"/>
                <w:szCs w:val="18"/>
                <w:lang w:val="es-ES"/>
              </w:rPr>
              <w:t>Resumen: evaluación global de los riesgos</w:t>
            </w:r>
          </w:p>
        </w:tc>
        <w:tc>
          <w:tcPr>
            <w:tcW w:w="5952" w:type="dxa"/>
            <w:gridSpan w:val="2"/>
            <w:tcBorders>
              <w:top w:val="nil"/>
              <w:left w:val="nil"/>
              <w:bottom w:val="nil"/>
              <w:right w:val="nil"/>
            </w:tcBorders>
          </w:tcPr>
          <w:p w14:paraId="77ED41F8" w14:textId="77777777" w:rsidR="00DA751D" w:rsidRPr="0095531A" w:rsidRDefault="00DA751D" w:rsidP="0059360B">
            <w:pPr>
              <w:spacing w:after="80"/>
              <w:rPr>
                <w:b/>
                <w:sz w:val="18"/>
                <w:szCs w:val="18"/>
                <w:u w:val="single"/>
                <w:lang w:val="es-ES"/>
              </w:rPr>
            </w:pPr>
            <w:r w:rsidRPr="0095531A">
              <w:rPr>
                <w:b/>
                <w:sz w:val="18"/>
                <w:szCs w:val="18"/>
                <w:u w:val="single"/>
                <w:lang w:val="es-ES"/>
              </w:rPr>
              <w:t>Unión Europea</w:t>
            </w:r>
          </w:p>
          <w:p w14:paraId="6408C798" w14:textId="77777777" w:rsidR="00DA751D" w:rsidRPr="0095531A" w:rsidRDefault="00DA751D" w:rsidP="0059360B">
            <w:pPr>
              <w:spacing w:after="80"/>
              <w:rPr>
                <w:sz w:val="18"/>
                <w:szCs w:val="18"/>
                <w:lang w:val="es-ES_tradnl"/>
              </w:rPr>
            </w:pPr>
            <w:r w:rsidRPr="0095531A">
              <w:rPr>
                <w:sz w:val="18"/>
                <w:szCs w:val="18"/>
                <w:lang w:val="es-ES"/>
              </w:rPr>
              <w:t xml:space="preserve">Se llegó a la conclusión de que no se había demostrado que el </w:t>
            </w:r>
            <w:proofErr w:type="spellStart"/>
            <w:r w:rsidRPr="0095531A">
              <w:rPr>
                <w:sz w:val="18"/>
                <w:szCs w:val="18"/>
                <w:lang w:val="es-ES"/>
              </w:rPr>
              <w:t>carbosulfán</w:t>
            </w:r>
            <w:proofErr w:type="spellEnd"/>
            <w:r w:rsidRPr="0095531A">
              <w:rPr>
                <w:sz w:val="18"/>
                <w:szCs w:val="18"/>
                <w:lang w:val="es-ES"/>
              </w:rPr>
              <w:t xml:space="preserve"> cumpliera los requisitos de seguridad establecidos en el artículo 5, párrafos 1) a) y b) de la Directiva 91/414/CEE. </w:t>
            </w:r>
          </w:p>
          <w:p w14:paraId="3FDDFFD7" w14:textId="77777777" w:rsidR="00DA751D" w:rsidRPr="0095531A" w:rsidRDefault="00DA751D" w:rsidP="0059360B">
            <w:pPr>
              <w:spacing w:after="80"/>
              <w:rPr>
                <w:sz w:val="18"/>
                <w:szCs w:val="18"/>
                <w:lang w:val="es-ES_tradnl"/>
              </w:rPr>
            </w:pPr>
            <w:r w:rsidRPr="0095531A">
              <w:rPr>
                <w:sz w:val="18"/>
                <w:szCs w:val="18"/>
                <w:lang w:val="es-ES"/>
              </w:rPr>
              <w:t xml:space="preserve">El uso de </w:t>
            </w:r>
            <w:proofErr w:type="spellStart"/>
            <w:r w:rsidRPr="0095531A">
              <w:rPr>
                <w:sz w:val="18"/>
                <w:szCs w:val="18"/>
                <w:lang w:val="es-ES"/>
              </w:rPr>
              <w:t>carbosulfán</w:t>
            </w:r>
            <w:proofErr w:type="spellEnd"/>
            <w:r w:rsidRPr="0095531A">
              <w:rPr>
                <w:sz w:val="18"/>
                <w:szCs w:val="18"/>
                <w:lang w:val="es-ES"/>
              </w:rPr>
              <w:t xml:space="preserve"> conlleva la aparición de ciertos metabolitos con un perfil peligroso. Algunos de estos metabolitos pueden ser genotóxicos. Debido a las incertidumbres sobre esta cuestión, y sobre la base de los conocimientos actuales y los datos disponibles, no se podía descartar la existencia de riesgos relacionados con la exposición de los consumidores.</w:t>
            </w:r>
          </w:p>
          <w:p w14:paraId="42ACAAFB" w14:textId="77777777" w:rsidR="00DA751D" w:rsidRPr="0095531A" w:rsidRDefault="00DA751D" w:rsidP="0059360B">
            <w:pPr>
              <w:spacing w:after="80"/>
              <w:rPr>
                <w:sz w:val="18"/>
                <w:szCs w:val="18"/>
                <w:lang w:val="es-ES"/>
              </w:rPr>
            </w:pPr>
            <w:r w:rsidRPr="0095531A">
              <w:rPr>
                <w:sz w:val="18"/>
                <w:szCs w:val="18"/>
                <w:lang w:val="es-ES"/>
              </w:rPr>
              <w:t>Además, en la sustancia (sustancia técnica) puesta a la venta en el mercado se habían hallado impurezas, de las cuales al menos una era carcinógena (N</w:t>
            </w:r>
            <w:r w:rsidRPr="0095531A">
              <w:rPr>
                <w:sz w:val="18"/>
                <w:szCs w:val="18"/>
                <w:lang w:val="es-ES"/>
              </w:rPr>
              <w:noBreakHyphen/>
            </w:r>
            <w:proofErr w:type="spellStart"/>
            <w:r w:rsidRPr="0095531A">
              <w:rPr>
                <w:sz w:val="18"/>
                <w:szCs w:val="18"/>
                <w:lang w:val="es-ES"/>
              </w:rPr>
              <w:t>nitrosodibutilamina</w:t>
            </w:r>
            <w:proofErr w:type="spellEnd"/>
            <w:r w:rsidRPr="0095531A">
              <w:rPr>
                <w:sz w:val="18"/>
                <w:szCs w:val="18"/>
                <w:lang w:val="es-ES"/>
              </w:rPr>
              <w:t xml:space="preserve">), en niveles que eran motivo de preocupación; no obstante, dentro de una nueva presentación se incluyó una nueva especificación en la que se indicaba que esta sustancia ya no superaba el límite de 1 mg/kg, de manera que podían considerarse resueltas las preocupaciones debidas a esta impureza (UNEP/FAO/RC/CRC.11/INF/14.En, EFSA (2009), pág. 13). </w:t>
            </w:r>
          </w:p>
          <w:p w14:paraId="75282AC9" w14:textId="77777777" w:rsidR="00DA751D" w:rsidRPr="0095531A" w:rsidRDefault="00DA751D" w:rsidP="0059360B">
            <w:pPr>
              <w:rPr>
                <w:sz w:val="18"/>
                <w:szCs w:val="18"/>
                <w:lang w:val="es-ES_tradnl"/>
              </w:rPr>
            </w:pPr>
            <w:r w:rsidRPr="0095531A">
              <w:rPr>
                <w:sz w:val="18"/>
                <w:szCs w:val="18"/>
                <w:lang w:val="es-ES"/>
              </w:rPr>
              <w:t>El examen posterior de 2009 señaló un posible rebasamiento de la ingesta diaria admisible en niños de corta edad y un riesgo agudo para niños y adultos a consecuencia del consumo de varios cultivos.</w:t>
            </w:r>
          </w:p>
          <w:p w14:paraId="20FE456D" w14:textId="77777777" w:rsidR="00DA751D" w:rsidRPr="0095531A" w:rsidRDefault="00DA751D" w:rsidP="0059360B">
            <w:pPr>
              <w:spacing w:after="80"/>
              <w:rPr>
                <w:sz w:val="18"/>
                <w:szCs w:val="18"/>
                <w:lang w:val="es-ES_tradnl"/>
              </w:rPr>
            </w:pPr>
            <w:r w:rsidRPr="0095531A">
              <w:rPr>
                <w:sz w:val="18"/>
                <w:szCs w:val="18"/>
                <w:lang w:val="es-ES"/>
              </w:rPr>
              <w:t>(UNEP/FAO/RC/CRC.11/7)</w:t>
            </w:r>
          </w:p>
          <w:p w14:paraId="55BA295C" w14:textId="77777777" w:rsidR="00DA751D" w:rsidRPr="0095531A" w:rsidRDefault="00DA751D" w:rsidP="0059360B">
            <w:pPr>
              <w:spacing w:after="80"/>
              <w:rPr>
                <w:b/>
                <w:sz w:val="18"/>
                <w:szCs w:val="18"/>
                <w:u w:val="single"/>
                <w:lang w:val="es-ES"/>
              </w:rPr>
            </w:pPr>
            <w:r w:rsidRPr="0095531A">
              <w:rPr>
                <w:b/>
                <w:sz w:val="18"/>
                <w:szCs w:val="18"/>
                <w:u w:val="single"/>
                <w:lang w:val="es-ES"/>
              </w:rPr>
              <w:t>Países del CILSS</w:t>
            </w:r>
          </w:p>
          <w:p w14:paraId="61D18231" w14:textId="77777777" w:rsidR="00DA751D" w:rsidRPr="0095531A" w:rsidRDefault="00DA751D" w:rsidP="0059360B">
            <w:pPr>
              <w:spacing w:after="80"/>
              <w:rPr>
                <w:sz w:val="18"/>
                <w:szCs w:val="18"/>
                <w:lang w:val="es-ES_tradnl"/>
              </w:rPr>
            </w:pPr>
            <w:r w:rsidRPr="0095531A">
              <w:rPr>
                <w:sz w:val="18"/>
                <w:szCs w:val="18"/>
                <w:lang w:val="es-ES"/>
              </w:rPr>
              <w:t xml:space="preserve">El Comité de Plaguicidas del Sahel suspendió el registro de plaguicidas a base de </w:t>
            </w:r>
            <w:proofErr w:type="spellStart"/>
            <w:r w:rsidRPr="0095531A">
              <w:rPr>
                <w:sz w:val="18"/>
                <w:szCs w:val="18"/>
                <w:lang w:val="es-ES"/>
              </w:rPr>
              <w:t>carbosulfán</w:t>
            </w:r>
            <w:proofErr w:type="spellEnd"/>
            <w:r w:rsidRPr="0095531A">
              <w:rPr>
                <w:sz w:val="18"/>
                <w:szCs w:val="18"/>
                <w:lang w:val="es-ES"/>
              </w:rPr>
              <w:t xml:space="preserve"> en 2006 teniendo en cuenta las siguientes razones:</w:t>
            </w:r>
          </w:p>
          <w:p w14:paraId="3D7C6E7D" w14:textId="77777777" w:rsidR="00DA751D" w:rsidRPr="0095531A" w:rsidRDefault="00DA751D" w:rsidP="0059360B">
            <w:pPr>
              <w:spacing w:after="80"/>
              <w:rPr>
                <w:sz w:val="18"/>
                <w:szCs w:val="18"/>
                <w:lang w:val="es-ES_tradnl"/>
              </w:rPr>
            </w:pPr>
            <w:r w:rsidRPr="0095531A">
              <w:rPr>
                <w:sz w:val="18"/>
                <w:szCs w:val="18"/>
                <w:lang w:val="es-ES"/>
              </w:rPr>
              <w:t>a ) La frágil ecología de los países del CILSS, que ya se caracterizaba por el desequilibrio de los ecosistemas y la desaparición de organismos útiles para el medio ambiente;</w:t>
            </w:r>
          </w:p>
          <w:p w14:paraId="69A77F55" w14:textId="77777777" w:rsidR="00DA751D" w:rsidRPr="0095531A" w:rsidRDefault="00DA751D" w:rsidP="0059360B">
            <w:pPr>
              <w:spacing w:after="80"/>
              <w:rPr>
                <w:sz w:val="18"/>
                <w:szCs w:val="18"/>
                <w:lang w:val="es-ES_tradnl"/>
              </w:rPr>
            </w:pPr>
            <w:r w:rsidRPr="0095531A">
              <w:rPr>
                <w:sz w:val="18"/>
                <w:szCs w:val="18"/>
                <w:lang w:val="es-ES"/>
              </w:rPr>
              <w:t xml:space="preserve">b) El incumplimiento de las medidas recomendadas para el uso del </w:t>
            </w:r>
            <w:proofErr w:type="spellStart"/>
            <w:r w:rsidRPr="0095531A">
              <w:rPr>
                <w:sz w:val="18"/>
                <w:szCs w:val="18"/>
                <w:lang w:val="es-ES"/>
              </w:rPr>
              <w:t>carbosulfán</w:t>
            </w:r>
            <w:proofErr w:type="spellEnd"/>
            <w:r w:rsidRPr="0095531A">
              <w:rPr>
                <w:sz w:val="18"/>
                <w:szCs w:val="18"/>
                <w:lang w:val="es-ES"/>
              </w:rPr>
              <w:t xml:space="preserve"> en condiciones seguras por los usuarios en el contexto de los países del CILSS;</w:t>
            </w:r>
          </w:p>
          <w:p w14:paraId="59CCDC7C" w14:textId="77777777" w:rsidR="00DA751D" w:rsidRPr="0095531A" w:rsidRDefault="00DA751D" w:rsidP="0059360B">
            <w:pPr>
              <w:spacing w:after="80"/>
              <w:rPr>
                <w:sz w:val="18"/>
                <w:szCs w:val="18"/>
                <w:lang w:val="es-ES_tradnl"/>
              </w:rPr>
            </w:pPr>
            <w:r w:rsidRPr="0095531A">
              <w:rPr>
                <w:sz w:val="18"/>
                <w:szCs w:val="18"/>
                <w:lang w:val="es-ES"/>
              </w:rPr>
              <w:t>c) El poco uso del equipo de protección por parte de los agricultores;</w:t>
            </w:r>
          </w:p>
          <w:p w14:paraId="23335D83" w14:textId="77777777" w:rsidR="00DA751D" w:rsidRPr="0095531A" w:rsidRDefault="00DA751D" w:rsidP="0059360B">
            <w:pPr>
              <w:spacing w:after="80"/>
              <w:rPr>
                <w:sz w:val="18"/>
                <w:szCs w:val="18"/>
                <w:lang w:val="es-ES_tradnl"/>
              </w:rPr>
            </w:pPr>
            <w:r w:rsidRPr="0095531A">
              <w:rPr>
                <w:sz w:val="18"/>
                <w:szCs w:val="18"/>
                <w:lang w:val="es-ES"/>
              </w:rPr>
              <w:t xml:space="preserve">d) La existencia de alternativas al uso del </w:t>
            </w:r>
            <w:proofErr w:type="spellStart"/>
            <w:r w:rsidRPr="0095531A">
              <w:rPr>
                <w:sz w:val="18"/>
                <w:szCs w:val="18"/>
                <w:lang w:val="es-ES"/>
              </w:rPr>
              <w:t>carbosulfán</w:t>
            </w:r>
            <w:proofErr w:type="spellEnd"/>
            <w:r w:rsidRPr="0095531A">
              <w:rPr>
                <w:sz w:val="18"/>
                <w:szCs w:val="18"/>
                <w:lang w:val="es-ES"/>
              </w:rPr>
              <w:t>.</w:t>
            </w:r>
          </w:p>
          <w:p w14:paraId="0497239D" w14:textId="77777777" w:rsidR="00DA751D" w:rsidRPr="0095531A" w:rsidRDefault="00DA751D" w:rsidP="0059360B">
            <w:pPr>
              <w:spacing w:after="80"/>
              <w:rPr>
                <w:sz w:val="18"/>
                <w:szCs w:val="18"/>
                <w:lang w:val="es-ES"/>
              </w:rPr>
            </w:pPr>
            <w:r w:rsidRPr="0095531A">
              <w:rPr>
                <w:sz w:val="18"/>
                <w:szCs w:val="18"/>
                <w:lang w:val="es-ES"/>
              </w:rPr>
              <w:t xml:space="preserve">En abril de 2015, por recomendación del Comité </w:t>
            </w:r>
            <w:proofErr w:type="spellStart"/>
            <w:r w:rsidRPr="0095531A">
              <w:rPr>
                <w:sz w:val="18"/>
                <w:szCs w:val="18"/>
                <w:lang w:val="es-ES"/>
              </w:rPr>
              <w:t>Saheliano</w:t>
            </w:r>
            <w:proofErr w:type="spellEnd"/>
            <w:r w:rsidRPr="0095531A">
              <w:rPr>
                <w:sz w:val="18"/>
                <w:szCs w:val="18"/>
                <w:lang w:val="es-ES"/>
              </w:rPr>
              <w:t xml:space="preserve"> sobre Plaguicidas, el </w:t>
            </w:r>
            <w:proofErr w:type="spellStart"/>
            <w:r w:rsidRPr="0095531A">
              <w:rPr>
                <w:sz w:val="18"/>
                <w:szCs w:val="18"/>
                <w:lang w:val="es-ES"/>
              </w:rPr>
              <w:t>carbosulfán</w:t>
            </w:r>
            <w:proofErr w:type="spellEnd"/>
            <w:r w:rsidRPr="0095531A">
              <w:rPr>
                <w:sz w:val="18"/>
                <w:szCs w:val="18"/>
                <w:lang w:val="es-ES"/>
              </w:rPr>
              <w:t xml:space="preserve"> quedó prohibido por decisión del Ministro Coordinador del CILSS (Ministro de Agricultura y Medio Ambiente) debido al riesgo inaceptable para la salud humana (dificultad de los usuarios de países del Sahel para manipular el </w:t>
            </w:r>
            <w:proofErr w:type="spellStart"/>
            <w:r w:rsidRPr="0095531A">
              <w:rPr>
                <w:sz w:val="18"/>
                <w:szCs w:val="18"/>
                <w:lang w:val="es-ES"/>
              </w:rPr>
              <w:t>carbosulfán</w:t>
            </w:r>
            <w:proofErr w:type="spellEnd"/>
            <w:r w:rsidRPr="0095531A">
              <w:rPr>
                <w:sz w:val="18"/>
                <w:szCs w:val="18"/>
                <w:lang w:val="es-ES"/>
              </w:rPr>
              <w:t xml:space="preserve"> sin un riesgo inaceptable) y para los organismos no destinatarios en el medio ambiente. También se menciona la prohibición del </w:t>
            </w:r>
            <w:proofErr w:type="spellStart"/>
            <w:r w:rsidRPr="0095531A">
              <w:rPr>
                <w:sz w:val="18"/>
                <w:szCs w:val="18"/>
                <w:lang w:val="es-ES"/>
              </w:rPr>
              <w:t>carbosulfán</w:t>
            </w:r>
            <w:proofErr w:type="spellEnd"/>
            <w:r w:rsidRPr="0095531A">
              <w:rPr>
                <w:sz w:val="18"/>
                <w:szCs w:val="18"/>
                <w:lang w:val="es-ES"/>
              </w:rPr>
              <w:t xml:space="preserve"> en otros países como los Estados de la Unión Europea (UNEP/FAO/RC/CRC.11/INF/15.En, SPC (2014), págs. 3 a 5).</w:t>
            </w:r>
          </w:p>
          <w:p w14:paraId="353DFA47" w14:textId="77777777" w:rsidR="00DA751D" w:rsidRPr="0095531A" w:rsidRDefault="00DA751D" w:rsidP="0059360B">
            <w:pPr>
              <w:spacing w:after="80"/>
              <w:rPr>
                <w:sz w:val="18"/>
                <w:szCs w:val="18"/>
                <w:lang w:val="es-ES_tradnl"/>
              </w:rPr>
            </w:pPr>
            <w:r w:rsidRPr="0095531A">
              <w:rPr>
                <w:sz w:val="18"/>
                <w:szCs w:val="18"/>
                <w:lang w:val="es-ES"/>
              </w:rPr>
              <w:t xml:space="preserve">En las notificaciones, se informó de los siguientes peligros para la salud humana: el </w:t>
            </w:r>
            <w:proofErr w:type="spellStart"/>
            <w:r w:rsidRPr="0095531A">
              <w:rPr>
                <w:sz w:val="18"/>
                <w:szCs w:val="18"/>
                <w:lang w:val="es-ES"/>
              </w:rPr>
              <w:t>carbosulfán</w:t>
            </w:r>
            <w:proofErr w:type="spellEnd"/>
            <w:r w:rsidRPr="0095531A">
              <w:rPr>
                <w:sz w:val="18"/>
                <w:szCs w:val="18"/>
                <w:lang w:val="es-ES"/>
              </w:rPr>
              <w:t xml:space="preserve"> pertenece a la Clase II (moderadamente peligroso) (</w:t>
            </w:r>
            <w:proofErr w:type="spellStart"/>
            <w:r w:rsidRPr="0095531A">
              <w:rPr>
                <w:sz w:val="18"/>
                <w:szCs w:val="18"/>
                <w:lang w:val="es-ES"/>
              </w:rPr>
              <w:t>Footprint</w:t>
            </w:r>
            <w:proofErr w:type="spellEnd"/>
            <w:r w:rsidRPr="0095531A">
              <w:rPr>
                <w:sz w:val="18"/>
                <w:szCs w:val="18"/>
                <w:lang w:val="es-ES"/>
              </w:rPr>
              <w:t xml:space="preserve">, 2011; OMS, 2008); es un inhibidor de la colinesterasa (FAO, 2003). Por otra parte, en la notificación se plantea que, durante un estudio piloto realizado en Burkina Faso en junio de 2010, por medio de análisis retrospectivos y prospectivos, se determinó que un caso de envenenamiento había sido causado por una formulación a base de </w:t>
            </w:r>
            <w:proofErr w:type="spellStart"/>
            <w:r w:rsidRPr="0095531A">
              <w:rPr>
                <w:sz w:val="18"/>
                <w:szCs w:val="18"/>
                <w:lang w:val="es-ES"/>
              </w:rPr>
              <w:t>carbosulfán</w:t>
            </w:r>
            <w:proofErr w:type="spellEnd"/>
            <w:r w:rsidRPr="0095531A">
              <w:rPr>
                <w:sz w:val="18"/>
                <w:szCs w:val="18"/>
                <w:lang w:val="es-ES"/>
              </w:rPr>
              <w:t xml:space="preserve">: PROCOT 40 WS, formulación terciaria que contenía </w:t>
            </w:r>
            <w:proofErr w:type="spellStart"/>
            <w:r w:rsidRPr="0095531A">
              <w:rPr>
                <w:sz w:val="18"/>
                <w:szCs w:val="18"/>
                <w:lang w:val="es-ES"/>
              </w:rPr>
              <w:t>carbosulfán</w:t>
            </w:r>
            <w:proofErr w:type="spellEnd"/>
            <w:r w:rsidRPr="0095531A">
              <w:rPr>
                <w:sz w:val="18"/>
                <w:szCs w:val="18"/>
                <w:lang w:val="es-ES"/>
              </w:rPr>
              <w:t xml:space="preserve"> (250 g/kg), </w:t>
            </w:r>
            <w:proofErr w:type="spellStart"/>
            <w:r w:rsidRPr="0095531A">
              <w:rPr>
                <w:sz w:val="18"/>
                <w:szCs w:val="18"/>
                <w:lang w:val="es-ES"/>
              </w:rPr>
              <w:t>carbendazim</w:t>
            </w:r>
            <w:proofErr w:type="spellEnd"/>
            <w:r w:rsidRPr="0095531A">
              <w:rPr>
                <w:sz w:val="18"/>
                <w:szCs w:val="18"/>
                <w:lang w:val="es-ES"/>
              </w:rPr>
              <w:t xml:space="preserve"> (100 g/kg) y </w:t>
            </w:r>
            <w:proofErr w:type="spellStart"/>
            <w:r w:rsidRPr="0095531A">
              <w:rPr>
                <w:sz w:val="18"/>
                <w:szCs w:val="18"/>
                <w:lang w:val="es-ES"/>
              </w:rPr>
              <w:t>metalaxil</w:t>
            </w:r>
            <w:proofErr w:type="spellEnd"/>
            <w:r w:rsidRPr="0095531A">
              <w:rPr>
                <w:sz w:val="18"/>
                <w:szCs w:val="18"/>
                <w:lang w:val="es-ES"/>
              </w:rPr>
              <w:noBreakHyphen/>
              <w:t>M (50 g/kg) (UNEP/FAO/RC/CRC/11/7), (UNEP/FAO/RC/CRC/11/INF/15.En, SPC (2014), pág. 3)</w:t>
            </w:r>
          </w:p>
        </w:tc>
      </w:tr>
      <w:tr w:rsidR="00DA751D" w:rsidRPr="00EA7206" w14:paraId="45749DD2" w14:textId="77777777" w:rsidTr="0095531A">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nil"/>
              <w:right w:val="nil"/>
            </w:tcBorders>
          </w:tcPr>
          <w:p w14:paraId="04B048F1" w14:textId="77777777" w:rsidR="00DA751D" w:rsidRPr="0095531A" w:rsidRDefault="00DA751D" w:rsidP="0059360B">
            <w:pPr>
              <w:spacing w:before="40" w:after="60"/>
              <w:jc w:val="both"/>
              <w:outlineLvl w:val="0"/>
              <w:rPr>
                <w:b/>
                <w:bCs/>
                <w:kern w:val="28"/>
                <w:sz w:val="18"/>
                <w:szCs w:val="18"/>
                <w:lang w:val="es-ES_tradnl"/>
              </w:rPr>
            </w:pPr>
          </w:p>
        </w:tc>
        <w:tc>
          <w:tcPr>
            <w:tcW w:w="7654" w:type="dxa"/>
            <w:gridSpan w:val="3"/>
            <w:tcBorders>
              <w:top w:val="nil"/>
              <w:left w:val="nil"/>
              <w:bottom w:val="nil"/>
              <w:right w:val="nil"/>
            </w:tcBorders>
          </w:tcPr>
          <w:p w14:paraId="79EAF2E1" w14:textId="77777777" w:rsidR="00DA751D" w:rsidRPr="0095531A" w:rsidRDefault="00DA751D" w:rsidP="0059360B">
            <w:pPr>
              <w:spacing w:before="40" w:after="60"/>
              <w:jc w:val="both"/>
              <w:outlineLvl w:val="0"/>
              <w:rPr>
                <w:b/>
                <w:bCs/>
                <w:kern w:val="28"/>
                <w:sz w:val="18"/>
                <w:szCs w:val="18"/>
                <w:lang w:val="es-ES_tradnl"/>
              </w:rPr>
            </w:pPr>
          </w:p>
        </w:tc>
      </w:tr>
      <w:tr w:rsidR="00DA751D" w:rsidRPr="0095531A" w14:paraId="60367227" w14:textId="77777777" w:rsidTr="0095531A">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single" w:sz="4" w:space="0" w:color="auto"/>
              <w:right w:val="nil"/>
            </w:tcBorders>
          </w:tcPr>
          <w:p w14:paraId="25D75356" w14:textId="77777777" w:rsidR="00DA751D" w:rsidRPr="0095531A" w:rsidRDefault="00DA751D" w:rsidP="0059360B">
            <w:pPr>
              <w:spacing w:before="40" w:after="60"/>
              <w:jc w:val="both"/>
              <w:outlineLvl w:val="0"/>
              <w:rPr>
                <w:b/>
                <w:bCs/>
                <w:kern w:val="28"/>
                <w:sz w:val="18"/>
                <w:szCs w:val="18"/>
              </w:rPr>
            </w:pPr>
            <w:r w:rsidRPr="0095531A">
              <w:rPr>
                <w:b/>
                <w:sz w:val="18"/>
                <w:szCs w:val="18"/>
                <w:lang w:val="es-ES"/>
              </w:rPr>
              <w:t>4</w:t>
            </w:r>
          </w:p>
        </w:tc>
        <w:tc>
          <w:tcPr>
            <w:tcW w:w="7654" w:type="dxa"/>
            <w:gridSpan w:val="3"/>
            <w:tcBorders>
              <w:top w:val="nil"/>
              <w:left w:val="nil"/>
              <w:bottom w:val="single" w:sz="4" w:space="0" w:color="auto"/>
              <w:right w:val="nil"/>
            </w:tcBorders>
          </w:tcPr>
          <w:p w14:paraId="50A4E01C" w14:textId="77777777" w:rsidR="00DA751D" w:rsidRPr="0095531A" w:rsidRDefault="00DA751D" w:rsidP="0059360B">
            <w:pPr>
              <w:spacing w:before="40" w:after="60"/>
              <w:jc w:val="both"/>
              <w:outlineLvl w:val="0"/>
              <w:rPr>
                <w:b/>
                <w:bCs/>
                <w:i/>
                <w:kern w:val="28"/>
                <w:sz w:val="18"/>
                <w:szCs w:val="18"/>
              </w:rPr>
            </w:pPr>
            <w:r w:rsidRPr="0095531A">
              <w:rPr>
                <w:b/>
                <w:sz w:val="18"/>
                <w:szCs w:val="18"/>
                <w:lang w:val="es-ES"/>
              </w:rPr>
              <w:t xml:space="preserve">Destino y efectos ambientales </w:t>
            </w:r>
          </w:p>
        </w:tc>
      </w:tr>
      <w:tr w:rsidR="00DA751D" w:rsidRPr="0095531A" w14:paraId="7B9CAE67" w14:textId="77777777" w:rsidTr="0095531A">
        <w:tc>
          <w:tcPr>
            <w:tcW w:w="709" w:type="dxa"/>
            <w:tcBorders>
              <w:top w:val="single" w:sz="4" w:space="0" w:color="auto"/>
            </w:tcBorders>
          </w:tcPr>
          <w:p w14:paraId="23C63629" w14:textId="77777777" w:rsidR="00DA751D" w:rsidRPr="0095531A" w:rsidRDefault="00DA751D" w:rsidP="0059360B">
            <w:pPr>
              <w:keepLines/>
              <w:jc w:val="both"/>
              <w:rPr>
                <w:b/>
                <w:sz w:val="18"/>
                <w:szCs w:val="18"/>
              </w:rPr>
            </w:pPr>
            <w:r w:rsidRPr="0095531A">
              <w:rPr>
                <w:b/>
                <w:sz w:val="18"/>
                <w:szCs w:val="18"/>
                <w:lang w:val="es-ES"/>
              </w:rPr>
              <w:t>4.1</w:t>
            </w:r>
          </w:p>
        </w:tc>
        <w:tc>
          <w:tcPr>
            <w:tcW w:w="1702" w:type="dxa"/>
            <w:tcBorders>
              <w:top w:val="single" w:sz="4" w:space="0" w:color="auto"/>
            </w:tcBorders>
          </w:tcPr>
          <w:p w14:paraId="06187D44" w14:textId="77777777" w:rsidR="00DA751D" w:rsidRPr="0095531A" w:rsidRDefault="00DA751D" w:rsidP="0059360B">
            <w:pPr>
              <w:spacing w:before="20" w:after="20"/>
              <w:jc w:val="both"/>
              <w:outlineLvl w:val="2"/>
              <w:rPr>
                <w:b/>
                <w:bCs/>
                <w:sz w:val="18"/>
                <w:szCs w:val="18"/>
              </w:rPr>
            </w:pPr>
            <w:r w:rsidRPr="0095531A">
              <w:rPr>
                <w:b/>
                <w:sz w:val="18"/>
                <w:szCs w:val="18"/>
                <w:lang w:val="es-ES"/>
              </w:rPr>
              <w:t>Destino</w:t>
            </w:r>
          </w:p>
        </w:tc>
        <w:tc>
          <w:tcPr>
            <w:tcW w:w="5952" w:type="dxa"/>
            <w:gridSpan w:val="2"/>
            <w:tcBorders>
              <w:top w:val="single" w:sz="4" w:space="0" w:color="auto"/>
            </w:tcBorders>
          </w:tcPr>
          <w:p w14:paraId="748A6048" w14:textId="77777777" w:rsidR="00DA751D" w:rsidRPr="0095531A" w:rsidRDefault="00DA751D" w:rsidP="0059360B">
            <w:pPr>
              <w:jc w:val="both"/>
              <w:rPr>
                <w:i/>
                <w:iCs/>
                <w:snapToGrid w:val="0"/>
                <w:sz w:val="18"/>
                <w:szCs w:val="18"/>
                <w:lang w:val="en-CA"/>
              </w:rPr>
            </w:pPr>
          </w:p>
        </w:tc>
      </w:tr>
      <w:tr w:rsidR="00DA751D" w:rsidRPr="0095531A" w14:paraId="0DEC1E3A" w14:textId="77777777" w:rsidTr="0095531A">
        <w:tc>
          <w:tcPr>
            <w:tcW w:w="709" w:type="dxa"/>
          </w:tcPr>
          <w:p w14:paraId="44DB962F" w14:textId="77777777" w:rsidR="00DA751D" w:rsidRPr="0095531A" w:rsidRDefault="00DA751D" w:rsidP="0059360B">
            <w:pPr>
              <w:keepLines/>
              <w:jc w:val="both"/>
              <w:rPr>
                <w:b/>
                <w:sz w:val="18"/>
                <w:szCs w:val="18"/>
              </w:rPr>
            </w:pPr>
            <w:r w:rsidRPr="0095531A">
              <w:rPr>
                <w:b/>
                <w:sz w:val="18"/>
                <w:szCs w:val="18"/>
                <w:lang w:val="es-ES"/>
              </w:rPr>
              <w:t>4.1.1</w:t>
            </w:r>
          </w:p>
        </w:tc>
        <w:tc>
          <w:tcPr>
            <w:tcW w:w="1702" w:type="dxa"/>
          </w:tcPr>
          <w:p w14:paraId="371D7127" w14:textId="77777777" w:rsidR="00DA751D" w:rsidRPr="0095531A" w:rsidRDefault="00DA751D" w:rsidP="0059360B">
            <w:pPr>
              <w:spacing w:before="20" w:after="20"/>
              <w:jc w:val="both"/>
              <w:outlineLvl w:val="2"/>
              <w:rPr>
                <w:b/>
                <w:bCs/>
                <w:sz w:val="18"/>
                <w:szCs w:val="18"/>
              </w:rPr>
            </w:pPr>
            <w:r w:rsidRPr="0095531A">
              <w:rPr>
                <w:b/>
                <w:sz w:val="18"/>
                <w:szCs w:val="18"/>
                <w:lang w:val="es-ES"/>
              </w:rPr>
              <w:t>Suelo</w:t>
            </w:r>
          </w:p>
        </w:tc>
        <w:tc>
          <w:tcPr>
            <w:tcW w:w="5952" w:type="dxa"/>
            <w:gridSpan w:val="2"/>
          </w:tcPr>
          <w:p w14:paraId="7F8AA41B" w14:textId="77777777" w:rsidR="00DA751D" w:rsidRPr="0095531A" w:rsidRDefault="00DA751D" w:rsidP="0059360B">
            <w:pPr>
              <w:rPr>
                <w:b/>
                <w:sz w:val="18"/>
                <w:szCs w:val="18"/>
                <w:u w:val="single"/>
                <w:lang w:val="es-ES"/>
              </w:rPr>
            </w:pPr>
            <w:r w:rsidRPr="0095531A">
              <w:rPr>
                <w:b/>
                <w:sz w:val="18"/>
                <w:szCs w:val="18"/>
                <w:u w:val="single"/>
                <w:lang w:val="es-ES"/>
              </w:rPr>
              <w:t>Unión Europea</w:t>
            </w:r>
          </w:p>
          <w:p w14:paraId="04C68FD5" w14:textId="77777777" w:rsidR="00DA751D" w:rsidRPr="0095531A" w:rsidRDefault="00DA751D" w:rsidP="0059360B">
            <w:pPr>
              <w:rPr>
                <w:iCs/>
                <w:snapToGrid w:val="0"/>
                <w:sz w:val="18"/>
                <w:szCs w:val="18"/>
                <w:lang w:val="es-ES_tradnl"/>
              </w:rPr>
            </w:pPr>
            <w:r w:rsidRPr="0095531A">
              <w:rPr>
                <w:sz w:val="18"/>
                <w:szCs w:val="18"/>
                <w:lang w:val="es-ES"/>
              </w:rPr>
              <w:t>Ruta de degradación (aeróbica) en suelo:</w:t>
            </w:r>
          </w:p>
          <w:p w14:paraId="508880C5" w14:textId="77777777" w:rsidR="00DA751D" w:rsidRPr="0095531A" w:rsidRDefault="00DA751D" w:rsidP="0059360B">
            <w:pPr>
              <w:rPr>
                <w:iCs/>
                <w:snapToGrid w:val="0"/>
                <w:sz w:val="18"/>
                <w:szCs w:val="18"/>
                <w:lang w:val="es-ES_tradnl"/>
              </w:rPr>
            </w:pPr>
            <w:r w:rsidRPr="0095531A">
              <w:rPr>
                <w:sz w:val="18"/>
                <w:szCs w:val="18"/>
                <w:lang w:val="es-ES"/>
              </w:rPr>
              <w:t>Mineralización tras 100 días: 0,55% a 7,3% tras 28 a100 días, etiqueta [anillo de 14C</w:t>
            </w:r>
            <w:r w:rsidRPr="0095531A">
              <w:rPr>
                <w:sz w:val="18"/>
                <w:szCs w:val="18"/>
                <w:lang w:val="es-ES"/>
              </w:rPr>
              <w:noBreakHyphen/>
              <w:t>fenil] (n = 6): 46,5% a 46,7% tras 28 días, etiqueta [14C</w:t>
            </w:r>
            <w:r w:rsidRPr="0095531A">
              <w:rPr>
                <w:sz w:val="18"/>
                <w:szCs w:val="18"/>
                <w:lang w:val="es-ES"/>
              </w:rPr>
              <w:noBreakHyphen/>
              <w:t>dibutilamina] (n = 2)</w:t>
            </w:r>
          </w:p>
          <w:p w14:paraId="1FC0EDB8" w14:textId="7F09C4AC" w:rsidR="00DA751D" w:rsidRPr="0095531A" w:rsidRDefault="00DA751D" w:rsidP="0059360B">
            <w:pPr>
              <w:rPr>
                <w:iCs/>
                <w:snapToGrid w:val="0"/>
                <w:sz w:val="18"/>
                <w:szCs w:val="18"/>
                <w:lang w:val="es-ES_tradnl"/>
              </w:rPr>
            </w:pPr>
            <w:r w:rsidRPr="0095531A">
              <w:rPr>
                <w:sz w:val="18"/>
                <w:szCs w:val="18"/>
                <w:lang w:val="es-ES"/>
              </w:rPr>
              <w:t>Residuos no extraíble</w:t>
            </w:r>
            <w:r w:rsidR="00354D90">
              <w:rPr>
                <w:sz w:val="18"/>
                <w:szCs w:val="18"/>
                <w:lang w:val="es-ES"/>
              </w:rPr>
              <w:t>s</w:t>
            </w:r>
            <w:r w:rsidRPr="0095531A">
              <w:rPr>
                <w:sz w:val="18"/>
                <w:szCs w:val="18"/>
                <w:lang w:val="es-ES"/>
              </w:rPr>
              <w:t xml:space="preserve"> tras 100 días: 34,4% a 90,3% tras 28 a 100 días, etiqueta [anillo de 14C</w:t>
            </w:r>
            <w:r w:rsidRPr="0095531A">
              <w:rPr>
                <w:sz w:val="18"/>
                <w:szCs w:val="18"/>
                <w:lang w:val="es-ES"/>
              </w:rPr>
              <w:noBreakHyphen/>
              <w:t>fenil] (n = 6): 29,9% a 35,1% tras 28 días, etiqueta [14C</w:t>
            </w:r>
            <w:r w:rsidRPr="0095531A">
              <w:rPr>
                <w:sz w:val="18"/>
                <w:szCs w:val="18"/>
                <w:lang w:val="es-ES"/>
              </w:rPr>
              <w:noBreakHyphen/>
              <w:t>dibutilamina](n = 2)</w:t>
            </w:r>
          </w:p>
          <w:p w14:paraId="476C71C0" w14:textId="77777777" w:rsidR="00DA751D" w:rsidRPr="0095531A" w:rsidRDefault="00DA751D" w:rsidP="0059360B">
            <w:pPr>
              <w:spacing w:after="120"/>
              <w:rPr>
                <w:iCs/>
                <w:snapToGrid w:val="0"/>
                <w:sz w:val="18"/>
                <w:szCs w:val="18"/>
                <w:lang w:val="es-ES_tradnl"/>
              </w:rPr>
            </w:pPr>
            <w:r w:rsidRPr="0095531A">
              <w:rPr>
                <w:sz w:val="18"/>
                <w:szCs w:val="18"/>
                <w:lang w:val="es-ES"/>
              </w:rPr>
              <w:t>Metabolitos pertinentes</w:t>
            </w:r>
          </w:p>
          <w:p w14:paraId="2654BEA6" w14:textId="77777777" w:rsidR="00DA751D" w:rsidRPr="0095531A" w:rsidRDefault="00DA751D" w:rsidP="0059360B">
            <w:pPr>
              <w:ind w:left="720"/>
              <w:rPr>
                <w:iCs/>
                <w:snapToGrid w:val="0"/>
                <w:sz w:val="18"/>
                <w:szCs w:val="18"/>
                <w:lang w:val="es-ES_tradnl"/>
              </w:rPr>
            </w:pPr>
            <w:proofErr w:type="spellStart"/>
            <w:r w:rsidRPr="0095531A">
              <w:rPr>
                <w:sz w:val="18"/>
                <w:szCs w:val="18"/>
                <w:lang w:val="es-ES"/>
              </w:rPr>
              <w:t>Carbofurano</w:t>
            </w:r>
            <w:proofErr w:type="spellEnd"/>
            <w:r w:rsidRPr="0095531A">
              <w:rPr>
                <w:sz w:val="18"/>
                <w:szCs w:val="18"/>
                <w:lang w:val="es-ES"/>
              </w:rPr>
              <w:t>: 34,6% a 69,3% en 7 a 14 días (n = 6)</w:t>
            </w:r>
          </w:p>
          <w:p w14:paraId="1C22AF5D" w14:textId="77777777" w:rsidR="00DA751D" w:rsidRPr="0095531A" w:rsidRDefault="00DA751D" w:rsidP="0059360B">
            <w:pPr>
              <w:ind w:left="720"/>
              <w:rPr>
                <w:iCs/>
                <w:snapToGrid w:val="0"/>
                <w:sz w:val="18"/>
                <w:szCs w:val="18"/>
                <w:lang w:val="es-ES_tradnl"/>
              </w:rPr>
            </w:pPr>
            <w:r w:rsidRPr="0095531A">
              <w:rPr>
                <w:sz w:val="18"/>
                <w:szCs w:val="18"/>
                <w:lang w:val="es-ES"/>
              </w:rPr>
              <w:t>3</w:t>
            </w:r>
            <w:r w:rsidRPr="0095531A">
              <w:rPr>
                <w:sz w:val="18"/>
                <w:szCs w:val="18"/>
                <w:lang w:val="es-ES"/>
              </w:rPr>
              <w:noBreakHyphen/>
              <w:t>ceto</w:t>
            </w:r>
            <w:r w:rsidRPr="0095531A">
              <w:rPr>
                <w:sz w:val="18"/>
                <w:szCs w:val="18"/>
                <w:lang w:val="es-ES"/>
              </w:rPr>
              <w:noBreakHyphen/>
              <w:t>carbofurano: 6,6% RA en 28 días (final del estudio)</w:t>
            </w:r>
          </w:p>
          <w:p w14:paraId="79AE3A14" w14:textId="77777777" w:rsidR="00DA751D" w:rsidRPr="0095531A" w:rsidRDefault="00DA751D" w:rsidP="0059360B">
            <w:pPr>
              <w:spacing w:after="120"/>
              <w:ind w:left="720"/>
              <w:rPr>
                <w:iCs/>
                <w:snapToGrid w:val="0"/>
                <w:sz w:val="18"/>
                <w:szCs w:val="18"/>
                <w:lang w:val="es-ES_tradnl"/>
              </w:rPr>
            </w:pPr>
            <w:proofErr w:type="spellStart"/>
            <w:r w:rsidRPr="0095531A">
              <w:rPr>
                <w:sz w:val="18"/>
                <w:szCs w:val="18"/>
                <w:lang w:val="es-ES"/>
              </w:rPr>
              <w:t>Dibutilamina</w:t>
            </w:r>
            <w:proofErr w:type="spellEnd"/>
            <w:r w:rsidRPr="0095531A">
              <w:rPr>
                <w:sz w:val="18"/>
                <w:szCs w:val="18"/>
                <w:lang w:val="es-ES"/>
              </w:rPr>
              <w:t>: 15,4% a 21,5% en 0 a 3 días (n = 2)</w:t>
            </w:r>
          </w:p>
          <w:p w14:paraId="2BF7136B" w14:textId="77777777" w:rsidR="00DA751D" w:rsidRPr="0095531A" w:rsidRDefault="00DA751D" w:rsidP="0059360B">
            <w:pPr>
              <w:rPr>
                <w:iCs/>
                <w:snapToGrid w:val="0"/>
                <w:sz w:val="18"/>
                <w:szCs w:val="18"/>
                <w:lang w:val="es-ES_tradnl"/>
              </w:rPr>
            </w:pPr>
            <w:r w:rsidRPr="0095531A">
              <w:rPr>
                <w:sz w:val="18"/>
                <w:szCs w:val="18"/>
                <w:lang w:val="es-ES"/>
              </w:rPr>
              <w:t>Ruta de degradación en suelo: estudios complementarios:</w:t>
            </w:r>
          </w:p>
          <w:p w14:paraId="40B0B6FA" w14:textId="77777777" w:rsidR="00DA751D" w:rsidRPr="0095531A" w:rsidRDefault="00DA751D" w:rsidP="0059360B">
            <w:pPr>
              <w:rPr>
                <w:iCs/>
                <w:snapToGrid w:val="0"/>
                <w:sz w:val="18"/>
                <w:szCs w:val="18"/>
                <w:lang w:val="es-ES_tradnl"/>
              </w:rPr>
            </w:pPr>
            <w:r w:rsidRPr="0095531A">
              <w:rPr>
                <w:sz w:val="18"/>
                <w:szCs w:val="18"/>
                <w:lang w:val="es-ES"/>
              </w:rPr>
              <w:t xml:space="preserve">Fotólisis del suelo: No se dispone de datos, los estudios realizados con metabolito </w:t>
            </w:r>
            <w:proofErr w:type="spellStart"/>
            <w:r w:rsidRPr="0095531A">
              <w:rPr>
                <w:sz w:val="18"/>
                <w:szCs w:val="18"/>
                <w:lang w:val="es-ES"/>
              </w:rPr>
              <w:t>carbofurano</w:t>
            </w:r>
            <w:proofErr w:type="spellEnd"/>
            <w:r w:rsidRPr="0095531A">
              <w:rPr>
                <w:sz w:val="18"/>
                <w:szCs w:val="18"/>
                <w:lang w:val="es-ES"/>
              </w:rPr>
              <w:t xml:space="preserve"> muestran que este metabolito es estable en los procesos de fotólisis en el suelo.</w:t>
            </w:r>
          </w:p>
          <w:p w14:paraId="56687D1F" w14:textId="77777777" w:rsidR="00DA751D" w:rsidRPr="0095531A" w:rsidRDefault="00DA751D" w:rsidP="0059360B">
            <w:pPr>
              <w:rPr>
                <w:iCs/>
                <w:snapToGrid w:val="0"/>
                <w:sz w:val="18"/>
                <w:szCs w:val="18"/>
                <w:lang w:val="es-ES_tradnl"/>
              </w:rPr>
            </w:pPr>
            <w:r w:rsidRPr="0095531A">
              <w:rPr>
                <w:sz w:val="18"/>
                <w:szCs w:val="18"/>
                <w:lang w:val="es-ES"/>
              </w:rPr>
              <w:t>Tasa de degradación en suelo, estudios en laboratorio:</w:t>
            </w:r>
          </w:p>
          <w:p w14:paraId="0194E21C" w14:textId="77777777" w:rsidR="00DA751D" w:rsidRPr="0095531A" w:rsidRDefault="00DA751D" w:rsidP="0059360B">
            <w:pPr>
              <w:rPr>
                <w:iCs/>
                <w:snapToGrid w:val="0"/>
                <w:spacing w:val="-6"/>
                <w:sz w:val="18"/>
                <w:szCs w:val="18"/>
                <w:lang w:val="es-ES_tradnl"/>
              </w:rPr>
            </w:pPr>
            <w:r w:rsidRPr="0095531A">
              <w:rPr>
                <w:spacing w:val="-6"/>
                <w:sz w:val="18"/>
                <w:szCs w:val="18"/>
                <w:lang w:val="es-ES"/>
              </w:rPr>
              <w:t>DT</w:t>
            </w:r>
            <w:r w:rsidRPr="0095531A">
              <w:rPr>
                <w:spacing w:val="-6"/>
                <w:sz w:val="18"/>
                <w:szCs w:val="18"/>
                <w:vertAlign w:val="subscript"/>
                <w:lang w:val="es-ES"/>
              </w:rPr>
              <w:t>50</w:t>
            </w:r>
            <w:r w:rsidRPr="0095531A">
              <w:rPr>
                <w:spacing w:val="-6"/>
                <w:sz w:val="18"/>
                <w:szCs w:val="18"/>
                <w:lang w:val="es-ES"/>
              </w:rPr>
              <w:t xml:space="preserve"> </w:t>
            </w:r>
            <w:proofErr w:type="spellStart"/>
            <w:r w:rsidRPr="0095531A">
              <w:rPr>
                <w:spacing w:val="-6"/>
                <w:sz w:val="18"/>
                <w:szCs w:val="18"/>
                <w:lang w:val="es-ES"/>
              </w:rPr>
              <w:t>carbosulfán</w:t>
            </w:r>
            <w:proofErr w:type="spellEnd"/>
            <w:r w:rsidRPr="0095531A">
              <w:rPr>
                <w:spacing w:val="-6"/>
                <w:sz w:val="18"/>
                <w:szCs w:val="18"/>
                <w:lang w:val="es-ES"/>
              </w:rPr>
              <w:t>: 0,53 a 11,4 días (20°C, pF2), media geométrica: 4,81 días</w:t>
            </w:r>
          </w:p>
          <w:p w14:paraId="47B30977"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metabolito </w:t>
            </w:r>
            <w:proofErr w:type="spellStart"/>
            <w:r w:rsidRPr="0095531A">
              <w:rPr>
                <w:sz w:val="18"/>
                <w:szCs w:val="18"/>
                <w:lang w:val="es-ES"/>
              </w:rPr>
              <w:t>carbofurano</w:t>
            </w:r>
            <w:proofErr w:type="spellEnd"/>
            <w:r w:rsidRPr="0095531A">
              <w:rPr>
                <w:sz w:val="18"/>
                <w:szCs w:val="18"/>
                <w:lang w:val="es-ES"/>
              </w:rPr>
              <w:t xml:space="preserve"> (estudio realizado con </w:t>
            </w:r>
            <w:proofErr w:type="spellStart"/>
            <w:r w:rsidRPr="0095531A">
              <w:rPr>
                <w:sz w:val="18"/>
                <w:szCs w:val="18"/>
                <w:lang w:val="es-ES"/>
              </w:rPr>
              <w:t>carbosulfán</w:t>
            </w:r>
            <w:proofErr w:type="spellEnd"/>
            <w:r w:rsidRPr="0095531A">
              <w:rPr>
                <w:sz w:val="18"/>
                <w:szCs w:val="18"/>
                <w:lang w:val="es-ES"/>
              </w:rPr>
              <w:t xml:space="preserve">): </w:t>
            </w:r>
            <w:r w:rsidRPr="0095531A">
              <w:rPr>
                <w:sz w:val="18"/>
                <w:szCs w:val="18"/>
                <w:lang w:val="es-ES"/>
              </w:rPr>
              <w:br/>
              <w:t>6,92 a 22,5 días (20°C, pF2),</w:t>
            </w:r>
          </w:p>
          <w:p w14:paraId="3A7EE409"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metabolito </w:t>
            </w:r>
            <w:proofErr w:type="spellStart"/>
            <w:r w:rsidRPr="0095531A">
              <w:rPr>
                <w:sz w:val="18"/>
                <w:szCs w:val="18"/>
                <w:lang w:val="es-ES"/>
              </w:rPr>
              <w:t>carbofurano</w:t>
            </w:r>
            <w:proofErr w:type="spellEnd"/>
            <w:r w:rsidRPr="0095531A">
              <w:rPr>
                <w:sz w:val="18"/>
                <w:szCs w:val="18"/>
                <w:lang w:val="es-ES"/>
              </w:rPr>
              <w:t xml:space="preserve"> (estudio realizado con </w:t>
            </w:r>
            <w:proofErr w:type="spellStart"/>
            <w:r w:rsidRPr="0095531A">
              <w:rPr>
                <w:sz w:val="18"/>
                <w:szCs w:val="18"/>
                <w:lang w:val="es-ES"/>
              </w:rPr>
              <w:t>carbofurano</w:t>
            </w:r>
            <w:proofErr w:type="spellEnd"/>
            <w:r w:rsidRPr="0095531A">
              <w:rPr>
                <w:sz w:val="18"/>
                <w:szCs w:val="18"/>
                <w:lang w:val="es-ES"/>
              </w:rPr>
              <w:t xml:space="preserve">): </w:t>
            </w:r>
            <w:r w:rsidRPr="0095531A">
              <w:rPr>
                <w:sz w:val="18"/>
                <w:szCs w:val="18"/>
                <w:lang w:val="es-ES"/>
              </w:rPr>
              <w:br/>
              <w:t>7,71 a 387 días (20°C, pF2),</w:t>
            </w:r>
          </w:p>
          <w:p w14:paraId="30FF0F5A"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metabolito </w:t>
            </w:r>
            <w:proofErr w:type="spellStart"/>
            <w:r w:rsidRPr="0095531A">
              <w:rPr>
                <w:sz w:val="18"/>
                <w:szCs w:val="18"/>
                <w:lang w:val="es-ES"/>
              </w:rPr>
              <w:t>carbofurano</w:t>
            </w:r>
            <w:proofErr w:type="spellEnd"/>
            <w:r w:rsidRPr="0095531A">
              <w:rPr>
                <w:sz w:val="18"/>
                <w:szCs w:val="18"/>
                <w:lang w:val="es-ES"/>
              </w:rPr>
              <w:t xml:space="preserve"> (estudio realizado con </w:t>
            </w:r>
            <w:proofErr w:type="spellStart"/>
            <w:r w:rsidRPr="0095531A">
              <w:rPr>
                <w:sz w:val="18"/>
                <w:szCs w:val="18"/>
                <w:lang w:val="es-ES"/>
              </w:rPr>
              <w:t>benfuracarb</w:t>
            </w:r>
            <w:proofErr w:type="spellEnd"/>
            <w:r w:rsidRPr="0095531A">
              <w:rPr>
                <w:sz w:val="18"/>
                <w:szCs w:val="18"/>
                <w:lang w:val="es-ES"/>
              </w:rPr>
              <w:t xml:space="preserve">): </w:t>
            </w:r>
            <w:r w:rsidRPr="0095531A">
              <w:rPr>
                <w:sz w:val="18"/>
                <w:szCs w:val="18"/>
                <w:lang w:val="es-ES"/>
              </w:rPr>
              <w:br/>
              <w:t>5,7 a 20,4 días (20°C, pF2),</w:t>
            </w:r>
          </w:p>
          <w:p w14:paraId="43FCC09E"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mediana general de </w:t>
            </w:r>
            <w:proofErr w:type="spellStart"/>
            <w:r w:rsidRPr="0095531A">
              <w:rPr>
                <w:sz w:val="18"/>
                <w:szCs w:val="18"/>
                <w:lang w:val="es-ES"/>
              </w:rPr>
              <w:t>carbofurano</w:t>
            </w:r>
            <w:proofErr w:type="spellEnd"/>
            <w:r w:rsidRPr="0095531A">
              <w:rPr>
                <w:sz w:val="18"/>
                <w:szCs w:val="18"/>
                <w:lang w:val="es-ES"/>
              </w:rPr>
              <w:t>: 14 días</w:t>
            </w:r>
          </w:p>
          <w:p w14:paraId="52764DD5"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lab </w:t>
            </w:r>
            <w:proofErr w:type="spellStart"/>
            <w:r w:rsidRPr="0095531A">
              <w:rPr>
                <w:sz w:val="18"/>
                <w:szCs w:val="18"/>
                <w:lang w:val="es-ES"/>
              </w:rPr>
              <w:t>carbosulfán</w:t>
            </w:r>
            <w:proofErr w:type="spellEnd"/>
            <w:r w:rsidRPr="0095531A">
              <w:rPr>
                <w:sz w:val="18"/>
                <w:szCs w:val="18"/>
                <w:lang w:val="es-ES"/>
              </w:rPr>
              <w:t xml:space="preserve"> (10°C, aeróbico): 21,7 días (n = 1, X</w:t>
            </w:r>
            <w:r w:rsidRPr="0095531A">
              <w:rPr>
                <w:sz w:val="18"/>
                <w:szCs w:val="18"/>
                <w:vertAlign w:val="superscript"/>
                <w:lang w:val="es-ES"/>
              </w:rPr>
              <w:t>2</w:t>
            </w:r>
            <w:r w:rsidRPr="0095531A">
              <w:rPr>
                <w:sz w:val="18"/>
                <w:szCs w:val="18"/>
                <w:lang w:val="es-ES"/>
              </w:rPr>
              <w:t xml:space="preserve"> = 10,86)</w:t>
            </w:r>
          </w:p>
          <w:p w14:paraId="1F94B574" w14:textId="77777777" w:rsidR="00DA751D" w:rsidRPr="0095531A" w:rsidRDefault="00DA751D" w:rsidP="0059360B">
            <w:pPr>
              <w:rPr>
                <w:iCs/>
                <w:snapToGrid w:val="0"/>
                <w:sz w:val="18"/>
                <w:szCs w:val="18"/>
                <w:lang w:val="es-ES_tradnl"/>
              </w:rPr>
            </w:pPr>
            <w:r w:rsidRPr="0095531A">
              <w:rPr>
                <w:sz w:val="18"/>
                <w:szCs w:val="18"/>
                <w:lang w:val="es-ES"/>
              </w:rPr>
              <w:t xml:space="preserve">Estudios de campo (estudios sobre el terreno en los que se utiliza </w:t>
            </w:r>
            <w:proofErr w:type="spellStart"/>
            <w:r w:rsidRPr="0095531A">
              <w:rPr>
                <w:sz w:val="18"/>
                <w:szCs w:val="18"/>
                <w:lang w:val="es-ES"/>
              </w:rPr>
              <w:t>carbosulfán</w:t>
            </w:r>
            <w:proofErr w:type="spellEnd"/>
            <w:r w:rsidRPr="0095531A">
              <w:rPr>
                <w:sz w:val="18"/>
                <w:szCs w:val="18"/>
                <w:lang w:val="es-ES"/>
              </w:rPr>
              <w:t xml:space="preserve"> como compuesto progenitor):</w:t>
            </w:r>
          </w:p>
          <w:p w14:paraId="2701EB26"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f </w:t>
            </w:r>
            <w:proofErr w:type="spellStart"/>
            <w:r w:rsidRPr="0095531A">
              <w:rPr>
                <w:sz w:val="18"/>
                <w:szCs w:val="18"/>
                <w:lang w:val="es-ES"/>
              </w:rPr>
              <w:t>carbosulfán</w:t>
            </w:r>
            <w:proofErr w:type="spellEnd"/>
            <w:r w:rsidRPr="0095531A">
              <w:rPr>
                <w:sz w:val="18"/>
                <w:szCs w:val="18"/>
                <w:lang w:val="es-ES"/>
              </w:rPr>
              <w:t xml:space="preserve">: Países Bajos, España, Italia, suelo desnudo: 0,35 a 9,8 días </w:t>
            </w:r>
            <w:r w:rsidRPr="0095531A">
              <w:rPr>
                <w:sz w:val="18"/>
                <w:szCs w:val="18"/>
                <w:lang w:val="es-ES"/>
              </w:rPr>
              <w:br/>
              <w:t>(n = 5, r</w:t>
            </w:r>
            <w:r w:rsidRPr="0095531A">
              <w:rPr>
                <w:sz w:val="18"/>
                <w:szCs w:val="18"/>
                <w:vertAlign w:val="superscript"/>
                <w:lang w:val="es-ES"/>
              </w:rPr>
              <w:t>2</w:t>
            </w:r>
            <w:r w:rsidRPr="0095531A">
              <w:rPr>
                <w:sz w:val="18"/>
                <w:szCs w:val="18"/>
                <w:lang w:val="es-ES"/>
              </w:rPr>
              <w:t xml:space="preserve"> = 0,88 a 0,997) primer orden</w:t>
            </w:r>
          </w:p>
          <w:p w14:paraId="0FA6D9A3"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f </w:t>
            </w:r>
            <w:proofErr w:type="spellStart"/>
            <w:r w:rsidRPr="0095531A">
              <w:rPr>
                <w:sz w:val="18"/>
                <w:szCs w:val="18"/>
                <w:lang w:val="es-ES"/>
              </w:rPr>
              <w:t>carbofurano</w:t>
            </w:r>
            <w:proofErr w:type="spellEnd"/>
            <w:r w:rsidRPr="0095531A">
              <w:rPr>
                <w:sz w:val="18"/>
                <w:szCs w:val="18"/>
                <w:lang w:val="es-ES"/>
              </w:rPr>
              <w:t>: Países Bajos, España, Italia, suelo desnudo: 1,3 a 27 días (n = 5, r</w:t>
            </w:r>
            <w:r w:rsidRPr="0095531A">
              <w:rPr>
                <w:sz w:val="18"/>
                <w:szCs w:val="18"/>
                <w:vertAlign w:val="superscript"/>
                <w:lang w:val="es-ES"/>
              </w:rPr>
              <w:t>2</w:t>
            </w:r>
            <w:r w:rsidRPr="0095531A">
              <w:rPr>
                <w:sz w:val="18"/>
                <w:szCs w:val="18"/>
                <w:lang w:val="es-ES"/>
              </w:rPr>
              <w:t xml:space="preserve"> = 0,88 a 0,997) primer orden</w:t>
            </w:r>
          </w:p>
          <w:p w14:paraId="0EF80AF9"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f </w:t>
            </w:r>
            <w:proofErr w:type="spellStart"/>
            <w:r w:rsidRPr="0095531A">
              <w:rPr>
                <w:sz w:val="18"/>
                <w:szCs w:val="18"/>
                <w:lang w:val="es-ES"/>
              </w:rPr>
              <w:t>dibutilamina</w:t>
            </w:r>
            <w:proofErr w:type="spellEnd"/>
            <w:r w:rsidRPr="0095531A">
              <w:rPr>
                <w:sz w:val="18"/>
                <w:szCs w:val="18"/>
                <w:lang w:val="es-ES"/>
              </w:rPr>
              <w:t>: Países Bajos, España, Italia, suelo desnudo, 2,2 a 54 días</w:t>
            </w:r>
          </w:p>
          <w:p w14:paraId="5CC9B43E" w14:textId="77777777" w:rsidR="00DA751D" w:rsidRPr="0095531A" w:rsidRDefault="00DA751D" w:rsidP="0059360B">
            <w:pPr>
              <w:rPr>
                <w:iCs/>
                <w:snapToGrid w:val="0"/>
                <w:sz w:val="18"/>
                <w:szCs w:val="18"/>
                <w:lang w:val="es-ES_tradnl"/>
              </w:rPr>
            </w:pPr>
            <w:r w:rsidRPr="0095531A">
              <w:rPr>
                <w:sz w:val="18"/>
                <w:szCs w:val="18"/>
                <w:lang w:val="es-ES"/>
              </w:rPr>
              <w:t>Media geométrica general: 20,75 días (no es posible la normalización con los datos disponibles en el resumen de los estudios).</w:t>
            </w:r>
          </w:p>
          <w:p w14:paraId="41149ACC"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f </w:t>
            </w:r>
            <w:proofErr w:type="spellStart"/>
            <w:r w:rsidRPr="0095531A">
              <w:rPr>
                <w:sz w:val="18"/>
                <w:szCs w:val="18"/>
                <w:lang w:val="es-ES"/>
              </w:rPr>
              <w:t>carbosulfán</w:t>
            </w:r>
            <w:proofErr w:type="spellEnd"/>
            <w:r w:rsidRPr="0095531A">
              <w:rPr>
                <w:sz w:val="18"/>
                <w:szCs w:val="18"/>
                <w:lang w:val="es-ES"/>
              </w:rPr>
              <w:t>: Países Bajos, España, Italia, suelo desnudo: 1,2 a 33 días (n = 5, r</w:t>
            </w:r>
            <w:r w:rsidRPr="0095531A">
              <w:rPr>
                <w:sz w:val="18"/>
                <w:szCs w:val="18"/>
                <w:vertAlign w:val="superscript"/>
                <w:lang w:val="es-ES"/>
              </w:rPr>
              <w:t>2</w:t>
            </w:r>
            <w:r w:rsidRPr="0095531A">
              <w:rPr>
                <w:sz w:val="18"/>
                <w:szCs w:val="18"/>
                <w:lang w:val="es-ES"/>
              </w:rPr>
              <w:t xml:space="preserve"> = 0,88 a 0,997) primer orden</w:t>
            </w:r>
          </w:p>
          <w:p w14:paraId="4E8349A4" w14:textId="77777777" w:rsidR="00DA751D" w:rsidRPr="0095531A" w:rsidRDefault="00DA751D" w:rsidP="0059360B">
            <w:pPr>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f </w:t>
            </w:r>
            <w:proofErr w:type="spellStart"/>
            <w:r w:rsidRPr="0095531A">
              <w:rPr>
                <w:sz w:val="18"/>
                <w:szCs w:val="18"/>
                <w:lang w:val="es-ES"/>
              </w:rPr>
              <w:t>carbofurano</w:t>
            </w:r>
            <w:proofErr w:type="spellEnd"/>
            <w:r w:rsidRPr="0095531A">
              <w:rPr>
                <w:sz w:val="18"/>
                <w:szCs w:val="18"/>
                <w:lang w:val="es-ES"/>
              </w:rPr>
              <w:t>: Países Bajos, España, Italia, suelo desnudo, 4,4 a 91 días (n = 5, r</w:t>
            </w:r>
            <w:r w:rsidRPr="0095531A">
              <w:rPr>
                <w:sz w:val="18"/>
                <w:szCs w:val="18"/>
                <w:vertAlign w:val="superscript"/>
                <w:lang w:val="es-ES"/>
              </w:rPr>
              <w:t>2</w:t>
            </w:r>
            <w:r w:rsidRPr="0095531A">
              <w:rPr>
                <w:sz w:val="18"/>
                <w:szCs w:val="18"/>
                <w:lang w:val="es-ES"/>
              </w:rPr>
              <w:t xml:space="preserve"> = 0,880 a 0,997) primer orden</w:t>
            </w:r>
          </w:p>
          <w:p w14:paraId="1DAD0800" w14:textId="77777777" w:rsidR="00DA751D" w:rsidRPr="0095531A" w:rsidRDefault="00DA751D" w:rsidP="0059360B">
            <w:pPr>
              <w:spacing w:after="120"/>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f </w:t>
            </w:r>
            <w:proofErr w:type="spellStart"/>
            <w:r w:rsidRPr="0095531A">
              <w:rPr>
                <w:sz w:val="18"/>
                <w:szCs w:val="18"/>
                <w:lang w:val="es-ES"/>
              </w:rPr>
              <w:t>dibutilamina</w:t>
            </w:r>
            <w:proofErr w:type="spellEnd"/>
            <w:r w:rsidRPr="0095531A">
              <w:rPr>
                <w:sz w:val="18"/>
                <w:szCs w:val="18"/>
                <w:lang w:val="es-ES"/>
              </w:rPr>
              <w:t>: Países Bajos, España, Italia, suelo desnudo, 7,4 a 181 días (n = 5, r</w:t>
            </w:r>
            <w:r w:rsidRPr="0095531A">
              <w:rPr>
                <w:sz w:val="18"/>
                <w:szCs w:val="18"/>
                <w:vertAlign w:val="superscript"/>
                <w:lang w:val="es-ES"/>
              </w:rPr>
              <w:t>2</w:t>
            </w:r>
            <w:r w:rsidRPr="0095531A">
              <w:rPr>
                <w:sz w:val="18"/>
                <w:szCs w:val="18"/>
                <w:lang w:val="es-ES"/>
              </w:rPr>
              <w:t xml:space="preserve"> = 0,820 a 0,997) primer orden</w:t>
            </w:r>
          </w:p>
          <w:p w14:paraId="12189F4D" w14:textId="77777777" w:rsidR="00DA751D" w:rsidRPr="0095531A" w:rsidRDefault="00DA751D" w:rsidP="0059360B">
            <w:pPr>
              <w:rPr>
                <w:iCs/>
                <w:snapToGrid w:val="0"/>
                <w:sz w:val="18"/>
                <w:szCs w:val="18"/>
                <w:lang w:val="es-ES_tradnl"/>
              </w:rPr>
            </w:pPr>
            <w:r w:rsidRPr="0095531A">
              <w:rPr>
                <w:sz w:val="18"/>
                <w:szCs w:val="18"/>
                <w:lang w:val="es-ES"/>
              </w:rPr>
              <w:t>Movilidad en suelo</w:t>
            </w:r>
          </w:p>
          <w:p w14:paraId="55A40265" w14:textId="77777777" w:rsidR="00DA751D" w:rsidRPr="0095531A" w:rsidRDefault="00DA751D" w:rsidP="0059360B">
            <w:pPr>
              <w:rPr>
                <w:iCs/>
                <w:snapToGrid w:val="0"/>
                <w:sz w:val="18"/>
                <w:szCs w:val="18"/>
                <w:lang w:val="es-ES_tradnl"/>
              </w:rPr>
            </w:pPr>
            <w:r w:rsidRPr="0095531A">
              <w:rPr>
                <w:sz w:val="18"/>
                <w:szCs w:val="18"/>
                <w:lang w:val="es-ES"/>
              </w:rPr>
              <w:t>Desorción/adsorción en suelo</w:t>
            </w:r>
          </w:p>
          <w:p w14:paraId="0FFCCA17" w14:textId="77777777" w:rsidR="00DA751D" w:rsidRPr="0095531A" w:rsidRDefault="00DA751D" w:rsidP="0059360B">
            <w:pPr>
              <w:rPr>
                <w:iCs/>
                <w:snapToGrid w:val="0"/>
                <w:sz w:val="18"/>
                <w:szCs w:val="18"/>
                <w:lang w:val="es-ES_tradnl"/>
              </w:rPr>
            </w:pPr>
            <w:proofErr w:type="spellStart"/>
            <w:r w:rsidRPr="0095531A">
              <w:rPr>
                <w:sz w:val="18"/>
                <w:szCs w:val="18"/>
                <w:lang w:val="es-ES"/>
              </w:rPr>
              <w:t>Carbosulfán</w:t>
            </w:r>
            <w:proofErr w:type="spellEnd"/>
            <w:r w:rsidRPr="0095531A">
              <w:rPr>
                <w:sz w:val="18"/>
                <w:szCs w:val="18"/>
                <w:lang w:val="es-ES"/>
              </w:rPr>
              <w:t xml:space="preserve">: </w:t>
            </w:r>
            <w:r w:rsidRPr="0095531A">
              <w:rPr>
                <w:rFonts w:eastAsia="SimSun"/>
                <w:color w:val="000000"/>
                <w:sz w:val="18"/>
                <w:szCs w:val="18"/>
                <w:lang w:val="es-ES_tradnl" w:eastAsia="zh-CN"/>
              </w:rPr>
              <w:t>K</w:t>
            </w:r>
            <w:r w:rsidRPr="0095531A">
              <w:rPr>
                <w:rFonts w:eastAsia="SimSun"/>
                <w:color w:val="000000"/>
                <w:sz w:val="18"/>
                <w:szCs w:val="18"/>
                <w:vertAlign w:val="subscript"/>
                <w:lang w:val="es-ES_tradnl" w:eastAsia="zh-CN"/>
              </w:rPr>
              <w:t>FOC</w:t>
            </w:r>
            <w:r w:rsidRPr="0095531A">
              <w:rPr>
                <w:sz w:val="18"/>
                <w:szCs w:val="18"/>
                <w:lang w:val="es-ES"/>
              </w:rPr>
              <w:t xml:space="preserve"> = 12.895</w:t>
            </w:r>
            <w:r w:rsidRPr="0095531A">
              <w:rPr>
                <w:sz w:val="18"/>
                <w:szCs w:val="18"/>
                <w:lang w:val="es-ES"/>
              </w:rPr>
              <w:noBreakHyphen/>
              <w:t>33.314 (media: 20.081, n = 4) según información justificativa de la UE (UNEP/FAO/RC/CRC.11/INF/14.En, EFSA (2009), pág. 28); también se informó de un valor de 2.113 en la información justificativa de CILSS (UNEP/FAO/RC/CRC.11/INF/15.En, PPDB (2014), pág. 6)</w:t>
            </w:r>
          </w:p>
          <w:p w14:paraId="6FE18F52" w14:textId="77777777" w:rsidR="00DA751D" w:rsidRPr="0095531A" w:rsidRDefault="00DA751D" w:rsidP="0059360B">
            <w:pPr>
              <w:rPr>
                <w:iCs/>
                <w:snapToGrid w:val="0"/>
                <w:sz w:val="18"/>
                <w:szCs w:val="18"/>
                <w:lang w:val="es-ES_tradnl"/>
              </w:rPr>
            </w:pPr>
            <w:r w:rsidRPr="0095531A">
              <w:rPr>
                <w:sz w:val="18"/>
                <w:szCs w:val="18"/>
                <w:lang w:val="es-ES"/>
              </w:rPr>
              <w:t xml:space="preserve">Metabolito </w:t>
            </w:r>
            <w:proofErr w:type="spellStart"/>
            <w:r w:rsidRPr="0095531A">
              <w:rPr>
                <w:sz w:val="18"/>
                <w:szCs w:val="18"/>
                <w:lang w:val="es-ES"/>
              </w:rPr>
              <w:t>carbofurano</w:t>
            </w:r>
            <w:proofErr w:type="spellEnd"/>
            <w:r w:rsidRPr="0095531A">
              <w:rPr>
                <w:sz w:val="18"/>
                <w:szCs w:val="18"/>
                <w:lang w:val="es-ES"/>
              </w:rPr>
              <w:t xml:space="preserve">: </w:t>
            </w:r>
            <w:r w:rsidRPr="0095531A">
              <w:rPr>
                <w:rFonts w:eastAsia="SimSun"/>
                <w:color w:val="000000"/>
                <w:sz w:val="18"/>
                <w:szCs w:val="18"/>
                <w:lang w:val="es-ES_tradnl" w:eastAsia="zh-CN"/>
              </w:rPr>
              <w:t>K</w:t>
            </w:r>
            <w:r w:rsidRPr="0095531A">
              <w:rPr>
                <w:rFonts w:eastAsia="SimSun"/>
                <w:color w:val="000000"/>
                <w:sz w:val="18"/>
                <w:szCs w:val="18"/>
                <w:vertAlign w:val="subscript"/>
                <w:lang w:val="es-ES_tradnl" w:eastAsia="zh-CN"/>
              </w:rPr>
              <w:t>FOC</w:t>
            </w:r>
            <w:r w:rsidRPr="0095531A">
              <w:rPr>
                <w:sz w:val="18"/>
                <w:szCs w:val="18"/>
                <w:lang w:val="es-ES"/>
              </w:rPr>
              <w:t xml:space="preserve"> = 17 a 28 (media: 22, n = 4)</w:t>
            </w:r>
          </w:p>
          <w:p w14:paraId="3B443B1E" w14:textId="77777777" w:rsidR="00DA751D" w:rsidRPr="0095531A" w:rsidRDefault="00DA751D" w:rsidP="0059360B">
            <w:pPr>
              <w:rPr>
                <w:iCs/>
                <w:snapToGrid w:val="0"/>
                <w:sz w:val="18"/>
                <w:szCs w:val="18"/>
                <w:lang w:val="es-ES_tradnl"/>
              </w:rPr>
            </w:pPr>
            <w:r w:rsidRPr="0095531A">
              <w:rPr>
                <w:sz w:val="18"/>
                <w:szCs w:val="18"/>
                <w:lang w:val="es-ES"/>
              </w:rPr>
              <w:t>Metabolito 3</w:t>
            </w:r>
            <w:r w:rsidRPr="0095531A">
              <w:rPr>
                <w:sz w:val="18"/>
                <w:szCs w:val="18"/>
                <w:lang w:val="es-ES"/>
              </w:rPr>
              <w:noBreakHyphen/>
              <w:t>hidroxi</w:t>
            </w:r>
            <w:r w:rsidRPr="0095531A">
              <w:rPr>
                <w:sz w:val="18"/>
                <w:szCs w:val="18"/>
                <w:lang w:val="es-ES"/>
              </w:rPr>
              <w:noBreakHyphen/>
              <w:t xml:space="preserve">carbofurano: </w:t>
            </w:r>
            <w:r w:rsidRPr="0095531A">
              <w:rPr>
                <w:rFonts w:eastAsia="SimSun"/>
                <w:color w:val="000000"/>
                <w:sz w:val="18"/>
                <w:szCs w:val="18"/>
                <w:lang w:val="es-ES_tradnl" w:eastAsia="zh-CN"/>
              </w:rPr>
              <w:t>K</w:t>
            </w:r>
            <w:r w:rsidRPr="0095531A">
              <w:rPr>
                <w:rFonts w:eastAsia="SimSun"/>
                <w:color w:val="000000"/>
                <w:sz w:val="18"/>
                <w:szCs w:val="18"/>
                <w:vertAlign w:val="subscript"/>
                <w:lang w:val="es-ES_tradnl" w:eastAsia="zh-CN"/>
              </w:rPr>
              <w:t>OC</w:t>
            </w:r>
            <w:r w:rsidRPr="0095531A">
              <w:rPr>
                <w:sz w:val="18"/>
                <w:szCs w:val="18"/>
                <w:lang w:val="es-ES"/>
              </w:rPr>
              <w:t xml:space="preserve"> = 43 a 62 (media: 55, n = 3)</w:t>
            </w:r>
          </w:p>
          <w:p w14:paraId="439CD154" w14:textId="77777777" w:rsidR="00DA751D" w:rsidRPr="0095531A" w:rsidRDefault="00DA751D" w:rsidP="0059360B">
            <w:pPr>
              <w:rPr>
                <w:iCs/>
                <w:snapToGrid w:val="0"/>
                <w:sz w:val="18"/>
                <w:szCs w:val="18"/>
                <w:lang w:val="es-ES_tradnl"/>
              </w:rPr>
            </w:pPr>
            <w:r w:rsidRPr="0095531A">
              <w:rPr>
                <w:sz w:val="18"/>
                <w:szCs w:val="18"/>
                <w:lang w:val="es-ES"/>
              </w:rPr>
              <w:t>Metabolito 3</w:t>
            </w:r>
            <w:r w:rsidRPr="0095531A">
              <w:rPr>
                <w:sz w:val="18"/>
                <w:szCs w:val="18"/>
                <w:lang w:val="es-ES"/>
              </w:rPr>
              <w:noBreakHyphen/>
              <w:t>ceto</w:t>
            </w:r>
            <w:r w:rsidRPr="0095531A">
              <w:rPr>
                <w:sz w:val="18"/>
                <w:szCs w:val="18"/>
                <w:lang w:val="es-ES"/>
              </w:rPr>
              <w:noBreakHyphen/>
              <w:t xml:space="preserve">carbofurano: </w:t>
            </w:r>
            <w:r w:rsidRPr="0095531A">
              <w:rPr>
                <w:rFonts w:eastAsia="SimSun"/>
                <w:color w:val="000000"/>
                <w:sz w:val="18"/>
                <w:szCs w:val="18"/>
                <w:lang w:val="es-ES_tradnl" w:eastAsia="zh-CN"/>
              </w:rPr>
              <w:t>K</w:t>
            </w:r>
            <w:r w:rsidRPr="0095531A">
              <w:rPr>
                <w:rFonts w:eastAsia="SimSun"/>
                <w:color w:val="000000"/>
                <w:sz w:val="18"/>
                <w:szCs w:val="18"/>
                <w:vertAlign w:val="subscript"/>
                <w:lang w:val="es-ES_tradnl" w:eastAsia="zh-CN"/>
              </w:rPr>
              <w:t>FOC</w:t>
            </w:r>
            <w:r w:rsidRPr="0095531A">
              <w:rPr>
                <w:sz w:val="18"/>
                <w:szCs w:val="18"/>
                <w:lang w:val="es-ES"/>
              </w:rPr>
              <w:t xml:space="preserve"> = 440 a 504 (n = 2)</w:t>
            </w:r>
          </w:p>
          <w:p w14:paraId="72175EC7" w14:textId="77777777" w:rsidR="00DA751D" w:rsidRPr="0095531A" w:rsidRDefault="00DA751D" w:rsidP="0059360B">
            <w:pPr>
              <w:rPr>
                <w:iCs/>
                <w:snapToGrid w:val="0"/>
                <w:sz w:val="18"/>
                <w:szCs w:val="18"/>
                <w:lang w:val="es-ES_tradnl"/>
              </w:rPr>
            </w:pPr>
            <w:r w:rsidRPr="0095531A">
              <w:rPr>
                <w:sz w:val="18"/>
                <w:szCs w:val="18"/>
                <w:lang w:val="es-ES"/>
              </w:rPr>
              <w:t xml:space="preserve">Metabolito </w:t>
            </w:r>
            <w:proofErr w:type="spellStart"/>
            <w:r w:rsidRPr="0095531A">
              <w:rPr>
                <w:sz w:val="18"/>
                <w:szCs w:val="18"/>
                <w:lang w:val="es-ES"/>
              </w:rPr>
              <w:t>carbofurano</w:t>
            </w:r>
            <w:proofErr w:type="spellEnd"/>
            <w:r w:rsidRPr="0095531A">
              <w:rPr>
                <w:sz w:val="18"/>
                <w:szCs w:val="18"/>
                <w:lang w:val="es-ES"/>
              </w:rPr>
              <w:noBreakHyphen/>
              <w:t xml:space="preserve">fenol: </w:t>
            </w:r>
            <w:r w:rsidRPr="0095531A">
              <w:rPr>
                <w:rFonts w:eastAsia="SimSun"/>
                <w:color w:val="000000"/>
                <w:sz w:val="18"/>
                <w:szCs w:val="18"/>
                <w:lang w:val="es-ES_tradnl" w:eastAsia="zh-CN"/>
              </w:rPr>
              <w:t>K</w:t>
            </w:r>
            <w:r w:rsidRPr="0095531A">
              <w:rPr>
                <w:rFonts w:eastAsia="SimSun"/>
                <w:color w:val="000000"/>
                <w:sz w:val="18"/>
                <w:szCs w:val="18"/>
                <w:vertAlign w:val="subscript"/>
                <w:lang w:val="es-ES_tradnl" w:eastAsia="zh-CN"/>
              </w:rPr>
              <w:t>FOC</w:t>
            </w:r>
            <w:r w:rsidRPr="0095531A">
              <w:rPr>
                <w:sz w:val="18"/>
                <w:szCs w:val="18"/>
                <w:lang w:val="es-ES"/>
              </w:rPr>
              <w:t xml:space="preserve"> = 444 a 1.810 (media: 103, n = 3)</w:t>
            </w:r>
          </w:p>
          <w:p w14:paraId="059BDB47" w14:textId="77777777" w:rsidR="00DA751D" w:rsidRPr="0095531A" w:rsidRDefault="00DA751D" w:rsidP="0059360B">
            <w:pPr>
              <w:spacing w:after="120"/>
              <w:rPr>
                <w:iCs/>
                <w:snapToGrid w:val="0"/>
                <w:sz w:val="18"/>
                <w:szCs w:val="18"/>
                <w:lang w:val="es-ES_tradnl"/>
              </w:rPr>
            </w:pPr>
            <w:r w:rsidRPr="0095531A">
              <w:rPr>
                <w:sz w:val="18"/>
                <w:szCs w:val="18"/>
                <w:lang w:val="es-ES"/>
              </w:rPr>
              <w:t xml:space="preserve">Metabolito </w:t>
            </w:r>
            <w:proofErr w:type="spellStart"/>
            <w:r w:rsidRPr="0095531A">
              <w:rPr>
                <w:sz w:val="18"/>
                <w:szCs w:val="18"/>
                <w:lang w:val="es-ES"/>
              </w:rPr>
              <w:t>dibutilamina</w:t>
            </w:r>
            <w:proofErr w:type="spellEnd"/>
            <w:r w:rsidRPr="0095531A">
              <w:rPr>
                <w:sz w:val="18"/>
                <w:szCs w:val="18"/>
                <w:lang w:val="es-ES"/>
              </w:rPr>
              <w:t xml:space="preserve">: </w:t>
            </w:r>
            <w:r w:rsidRPr="0095531A">
              <w:rPr>
                <w:rFonts w:eastAsia="SimSun"/>
                <w:color w:val="000000"/>
                <w:sz w:val="18"/>
                <w:szCs w:val="18"/>
                <w:lang w:val="es-ES_tradnl" w:eastAsia="zh-CN"/>
              </w:rPr>
              <w:t>K</w:t>
            </w:r>
            <w:r w:rsidRPr="0095531A">
              <w:rPr>
                <w:rFonts w:eastAsia="SimSun"/>
                <w:color w:val="000000"/>
                <w:sz w:val="18"/>
                <w:szCs w:val="18"/>
                <w:vertAlign w:val="subscript"/>
                <w:lang w:val="es-ES_tradnl" w:eastAsia="zh-CN"/>
              </w:rPr>
              <w:t>FOC</w:t>
            </w:r>
            <w:r w:rsidRPr="0095531A">
              <w:rPr>
                <w:sz w:val="18"/>
                <w:szCs w:val="18"/>
                <w:lang w:val="es-ES"/>
              </w:rPr>
              <w:t xml:space="preserve"> = 250 a 684 (media: 409, n = 3)</w:t>
            </w:r>
          </w:p>
          <w:p w14:paraId="4737E452" w14:textId="77777777" w:rsidR="00DA751D" w:rsidRPr="0095531A" w:rsidRDefault="00DA751D" w:rsidP="0059360B">
            <w:pPr>
              <w:rPr>
                <w:iCs/>
                <w:snapToGrid w:val="0"/>
                <w:sz w:val="18"/>
                <w:szCs w:val="18"/>
                <w:lang w:val="es-ES_tradnl"/>
              </w:rPr>
            </w:pPr>
            <w:r w:rsidRPr="0095531A">
              <w:rPr>
                <w:sz w:val="18"/>
                <w:szCs w:val="18"/>
                <w:lang w:val="es-ES"/>
              </w:rPr>
              <w:t>Lisímetro/estudios de lixiviación sobre el terreno</w:t>
            </w:r>
          </w:p>
          <w:p w14:paraId="463EFA1A" w14:textId="77777777" w:rsidR="00DA751D" w:rsidRPr="0095531A" w:rsidRDefault="00DA751D" w:rsidP="0059360B">
            <w:pPr>
              <w:rPr>
                <w:iCs/>
                <w:snapToGrid w:val="0"/>
                <w:sz w:val="18"/>
                <w:szCs w:val="18"/>
                <w:lang w:val="es-ES_tradnl"/>
              </w:rPr>
            </w:pPr>
            <w:r w:rsidRPr="0095531A">
              <w:rPr>
                <w:sz w:val="18"/>
                <w:szCs w:val="18"/>
                <w:lang w:val="es-ES"/>
              </w:rPr>
              <w:t xml:space="preserve">Ubicación: Alemania, Baja Sajonia, </w:t>
            </w:r>
            <w:proofErr w:type="spellStart"/>
            <w:r w:rsidRPr="0095531A">
              <w:rPr>
                <w:sz w:val="18"/>
                <w:szCs w:val="18"/>
                <w:lang w:val="es-ES"/>
              </w:rPr>
              <w:t>Borstel</w:t>
            </w:r>
            <w:proofErr w:type="spellEnd"/>
            <w:r w:rsidRPr="0095531A">
              <w:rPr>
                <w:sz w:val="18"/>
                <w:szCs w:val="18"/>
                <w:lang w:val="es-ES"/>
              </w:rPr>
              <w:t>, arena limosa</w:t>
            </w:r>
          </w:p>
          <w:p w14:paraId="790D88E4" w14:textId="77777777" w:rsidR="00DA751D" w:rsidRPr="0095531A" w:rsidRDefault="00DA751D" w:rsidP="0059360B">
            <w:pPr>
              <w:rPr>
                <w:iCs/>
                <w:snapToGrid w:val="0"/>
                <w:sz w:val="18"/>
                <w:szCs w:val="18"/>
                <w:lang w:val="es-ES_tradnl"/>
              </w:rPr>
            </w:pPr>
            <w:r w:rsidRPr="0095531A">
              <w:rPr>
                <w:sz w:val="18"/>
                <w:szCs w:val="18"/>
                <w:lang w:val="es-ES"/>
              </w:rPr>
              <w:t>Tipo de estudio: 2 lisímetros durante 2 años</w:t>
            </w:r>
          </w:p>
          <w:p w14:paraId="17497DAE" w14:textId="77777777" w:rsidR="00DA751D" w:rsidRPr="0095531A" w:rsidRDefault="00DA751D" w:rsidP="0059360B">
            <w:pPr>
              <w:rPr>
                <w:iCs/>
                <w:snapToGrid w:val="0"/>
                <w:sz w:val="18"/>
                <w:szCs w:val="18"/>
                <w:lang w:val="es-ES_tradnl"/>
              </w:rPr>
            </w:pPr>
            <w:r w:rsidRPr="0095531A">
              <w:rPr>
                <w:sz w:val="18"/>
                <w:szCs w:val="18"/>
                <w:lang w:val="es-ES"/>
              </w:rPr>
              <w:t>Número de aplicaciones: 1 aplicación</w:t>
            </w:r>
          </w:p>
          <w:p w14:paraId="79673095" w14:textId="77777777" w:rsidR="00DA751D" w:rsidRPr="0095531A" w:rsidRDefault="00DA751D" w:rsidP="0059360B">
            <w:pPr>
              <w:rPr>
                <w:iCs/>
                <w:snapToGrid w:val="0"/>
                <w:sz w:val="18"/>
                <w:szCs w:val="18"/>
                <w:lang w:val="es-ES_tradnl"/>
              </w:rPr>
            </w:pPr>
            <w:r w:rsidRPr="0095531A">
              <w:rPr>
                <w:sz w:val="18"/>
                <w:szCs w:val="18"/>
                <w:lang w:val="es-ES"/>
              </w:rPr>
              <w:t>Tasa de aplicación: 1,05 kg/ha/año en suelo desnudo</w:t>
            </w:r>
          </w:p>
          <w:p w14:paraId="06BFC310" w14:textId="77777777" w:rsidR="00DA751D" w:rsidRPr="0095531A" w:rsidRDefault="00DA751D" w:rsidP="0059360B">
            <w:pPr>
              <w:rPr>
                <w:iCs/>
                <w:snapToGrid w:val="0"/>
                <w:sz w:val="18"/>
                <w:szCs w:val="18"/>
                <w:lang w:val="es-ES_tradnl"/>
              </w:rPr>
            </w:pPr>
            <w:r w:rsidRPr="0095531A">
              <w:rPr>
                <w:sz w:val="18"/>
                <w:szCs w:val="18"/>
                <w:lang w:val="es-ES"/>
              </w:rPr>
              <w:t>Pluviosidad media anual: 800 mm</w:t>
            </w:r>
          </w:p>
          <w:p w14:paraId="05AAE4E7" w14:textId="77777777" w:rsidR="00DA751D" w:rsidRPr="0095531A" w:rsidRDefault="00DA751D" w:rsidP="0059360B">
            <w:pPr>
              <w:rPr>
                <w:iCs/>
                <w:snapToGrid w:val="0"/>
                <w:sz w:val="18"/>
                <w:szCs w:val="18"/>
                <w:lang w:val="es-ES_tradnl"/>
              </w:rPr>
            </w:pPr>
            <w:r w:rsidRPr="0095531A">
              <w:rPr>
                <w:sz w:val="18"/>
                <w:szCs w:val="18"/>
                <w:lang w:val="es-ES"/>
              </w:rPr>
              <w:t>Promedio anual de volumen de lixiviado: 493 mm</w:t>
            </w:r>
          </w:p>
          <w:p w14:paraId="081C2C37" w14:textId="77777777" w:rsidR="00DA751D" w:rsidRPr="0095531A" w:rsidRDefault="00DA751D" w:rsidP="0059360B">
            <w:pPr>
              <w:rPr>
                <w:iCs/>
                <w:snapToGrid w:val="0"/>
                <w:sz w:val="18"/>
                <w:szCs w:val="18"/>
                <w:lang w:val="es-ES_tradnl"/>
              </w:rPr>
            </w:pPr>
            <w:r w:rsidRPr="0095531A">
              <w:rPr>
                <w:sz w:val="18"/>
                <w:szCs w:val="18"/>
                <w:lang w:val="es-ES"/>
              </w:rPr>
              <w:t xml:space="preserve">Concentraciones promedio anual: 0,82 a 0,85 µg equivalentes s.a./l </w:t>
            </w:r>
            <w:r w:rsidRPr="0095531A">
              <w:rPr>
                <w:sz w:val="18"/>
                <w:szCs w:val="18"/>
                <w:lang w:val="es-ES"/>
              </w:rPr>
              <w:br/>
              <w:t>(se carece de información sobre</w:t>
            </w:r>
            <w:r w:rsidRPr="0095531A">
              <w:rPr>
                <w:iCs/>
                <w:snapToGrid w:val="0"/>
                <w:sz w:val="18"/>
                <w:szCs w:val="18"/>
                <w:lang w:val="es-ES_tradnl"/>
              </w:rPr>
              <w:t xml:space="preserve"> </w:t>
            </w:r>
            <w:r w:rsidRPr="0095531A">
              <w:rPr>
                <w:sz w:val="18"/>
                <w:szCs w:val="18"/>
                <w:lang w:val="es-ES"/>
              </w:rPr>
              <w:t xml:space="preserve">las concentraciones de lixiviado de </w:t>
            </w:r>
            <w:proofErr w:type="spellStart"/>
            <w:r w:rsidRPr="0095531A">
              <w:rPr>
                <w:sz w:val="18"/>
                <w:szCs w:val="18"/>
                <w:lang w:val="es-ES"/>
              </w:rPr>
              <w:t>carbosulfán</w:t>
            </w:r>
            <w:proofErr w:type="spellEnd"/>
            <w:r w:rsidRPr="0095531A">
              <w:rPr>
                <w:sz w:val="18"/>
                <w:szCs w:val="18"/>
                <w:lang w:val="es-ES"/>
              </w:rPr>
              <w:t xml:space="preserve">, </w:t>
            </w:r>
            <w:proofErr w:type="spellStart"/>
            <w:r w:rsidRPr="0095531A">
              <w:rPr>
                <w:sz w:val="18"/>
                <w:szCs w:val="18"/>
                <w:lang w:val="es-ES"/>
              </w:rPr>
              <w:t>carbofurano</w:t>
            </w:r>
            <w:proofErr w:type="spellEnd"/>
            <w:r w:rsidRPr="0095531A">
              <w:rPr>
                <w:sz w:val="18"/>
                <w:szCs w:val="18"/>
                <w:lang w:val="es-ES"/>
              </w:rPr>
              <w:t xml:space="preserve"> y posibles metabolitos)</w:t>
            </w:r>
          </w:p>
          <w:p w14:paraId="3BD8F998" w14:textId="77777777" w:rsidR="00DA751D" w:rsidRPr="0095531A" w:rsidRDefault="00DA751D" w:rsidP="0059360B">
            <w:pPr>
              <w:spacing w:after="120"/>
              <w:rPr>
                <w:iCs/>
                <w:snapToGrid w:val="0"/>
                <w:sz w:val="18"/>
                <w:szCs w:val="18"/>
              </w:rPr>
            </w:pPr>
            <w:r w:rsidRPr="0095531A">
              <w:rPr>
                <w:sz w:val="18"/>
                <w:szCs w:val="18"/>
                <w:lang w:val="es-ES"/>
              </w:rPr>
              <w:t>(UNEP/FAO/RC/CRC.11/7)</w:t>
            </w:r>
          </w:p>
        </w:tc>
      </w:tr>
      <w:tr w:rsidR="00DA751D" w:rsidRPr="00EA7206" w14:paraId="133FBA31" w14:textId="77777777" w:rsidTr="0095531A">
        <w:tc>
          <w:tcPr>
            <w:tcW w:w="709" w:type="dxa"/>
          </w:tcPr>
          <w:p w14:paraId="36506107" w14:textId="77777777" w:rsidR="00DA751D" w:rsidRPr="0095531A" w:rsidRDefault="00DA751D" w:rsidP="0059360B">
            <w:pPr>
              <w:keepLines/>
              <w:jc w:val="both"/>
              <w:rPr>
                <w:b/>
                <w:sz w:val="18"/>
                <w:szCs w:val="18"/>
              </w:rPr>
            </w:pPr>
            <w:r w:rsidRPr="0095531A">
              <w:rPr>
                <w:b/>
                <w:sz w:val="18"/>
                <w:szCs w:val="18"/>
                <w:lang w:val="es-ES"/>
              </w:rPr>
              <w:t>4.1.2</w:t>
            </w:r>
          </w:p>
        </w:tc>
        <w:tc>
          <w:tcPr>
            <w:tcW w:w="1702" w:type="dxa"/>
          </w:tcPr>
          <w:p w14:paraId="44A707BC" w14:textId="77777777" w:rsidR="00DA751D" w:rsidRPr="0095531A" w:rsidRDefault="00DA751D" w:rsidP="0059360B">
            <w:pPr>
              <w:spacing w:before="20" w:after="20"/>
              <w:jc w:val="both"/>
              <w:outlineLvl w:val="2"/>
              <w:rPr>
                <w:b/>
                <w:bCs/>
                <w:sz w:val="18"/>
                <w:szCs w:val="18"/>
              </w:rPr>
            </w:pPr>
            <w:r w:rsidRPr="0095531A">
              <w:rPr>
                <w:b/>
                <w:sz w:val="18"/>
                <w:szCs w:val="18"/>
                <w:lang w:val="es-ES"/>
              </w:rPr>
              <w:t>Agua</w:t>
            </w:r>
          </w:p>
        </w:tc>
        <w:tc>
          <w:tcPr>
            <w:tcW w:w="5952" w:type="dxa"/>
            <w:gridSpan w:val="2"/>
          </w:tcPr>
          <w:p w14:paraId="56E087FE" w14:textId="77777777" w:rsidR="00DA751D" w:rsidRPr="0095531A" w:rsidRDefault="00DA751D" w:rsidP="0059360B">
            <w:pPr>
              <w:keepNext/>
              <w:outlineLvl w:val="8"/>
              <w:rPr>
                <w:b/>
                <w:sz w:val="18"/>
                <w:szCs w:val="18"/>
                <w:u w:val="single"/>
                <w:lang w:val="es-ES"/>
              </w:rPr>
            </w:pPr>
            <w:r w:rsidRPr="0095531A">
              <w:rPr>
                <w:b/>
                <w:sz w:val="18"/>
                <w:szCs w:val="18"/>
                <w:u w:val="single"/>
                <w:lang w:val="es-ES"/>
              </w:rPr>
              <w:t>Unión Europea</w:t>
            </w:r>
          </w:p>
          <w:p w14:paraId="7ECE0D29" w14:textId="77777777" w:rsidR="00DA751D" w:rsidRPr="0095531A" w:rsidRDefault="00DA751D" w:rsidP="0059360B">
            <w:pPr>
              <w:keepNext/>
              <w:outlineLvl w:val="8"/>
              <w:rPr>
                <w:iCs/>
                <w:snapToGrid w:val="0"/>
                <w:sz w:val="18"/>
                <w:szCs w:val="18"/>
                <w:lang w:val="es-ES_tradnl"/>
              </w:rPr>
            </w:pPr>
            <w:r w:rsidRPr="0095531A">
              <w:rPr>
                <w:sz w:val="18"/>
                <w:szCs w:val="18"/>
                <w:lang w:val="es-ES"/>
              </w:rPr>
              <w:t>Ruta y ritmo de degradación en agua:</w:t>
            </w:r>
          </w:p>
          <w:p w14:paraId="41DBE1B2" w14:textId="77777777" w:rsidR="00DA751D" w:rsidRPr="0095531A" w:rsidRDefault="00DA751D" w:rsidP="0059360B">
            <w:pPr>
              <w:keepNext/>
              <w:outlineLvl w:val="8"/>
              <w:rPr>
                <w:iCs/>
                <w:snapToGrid w:val="0"/>
                <w:sz w:val="18"/>
                <w:szCs w:val="18"/>
                <w:lang w:val="es-ES_tradnl"/>
              </w:rPr>
            </w:pPr>
            <w:r w:rsidRPr="0095531A">
              <w:rPr>
                <w:sz w:val="18"/>
                <w:szCs w:val="18"/>
                <w:lang w:val="es-ES"/>
              </w:rPr>
              <w:t>Hidrólisis de la sustancia activa y los metabolitos pertinentes (DT</w:t>
            </w:r>
            <w:r w:rsidRPr="0095531A">
              <w:rPr>
                <w:sz w:val="18"/>
                <w:szCs w:val="18"/>
                <w:vertAlign w:val="subscript"/>
                <w:lang w:val="es-ES"/>
              </w:rPr>
              <w:t>50</w:t>
            </w:r>
            <w:r w:rsidRPr="0095531A">
              <w:rPr>
                <w:sz w:val="18"/>
                <w:szCs w:val="18"/>
                <w:lang w:val="es-ES"/>
              </w:rPr>
              <w:t xml:space="preserve">): </w:t>
            </w:r>
          </w:p>
          <w:p w14:paraId="2B6E309F" w14:textId="77777777" w:rsidR="00DA751D" w:rsidRPr="0095531A" w:rsidRDefault="00DA751D" w:rsidP="0059360B">
            <w:pPr>
              <w:keepNext/>
              <w:ind w:left="720"/>
              <w:outlineLvl w:val="8"/>
              <w:rPr>
                <w:iCs/>
                <w:snapToGrid w:val="0"/>
                <w:sz w:val="18"/>
                <w:szCs w:val="18"/>
                <w:lang w:val="es-ES_tradnl"/>
              </w:rPr>
            </w:pPr>
            <w:r w:rsidRPr="0095531A">
              <w:rPr>
                <w:sz w:val="18"/>
                <w:szCs w:val="18"/>
                <w:lang w:val="es-ES"/>
              </w:rPr>
              <w:t>pH 5, 25°C: DT</w:t>
            </w:r>
            <w:r w:rsidRPr="0095531A">
              <w:rPr>
                <w:sz w:val="18"/>
                <w:szCs w:val="18"/>
                <w:vertAlign w:val="subscript"/>
                <w:lang w:val="es-ES"/>
              </w:rPr>
              <w:t>50</w:t>
            </w:r>
            <w:r w:rsidRPr="0095531A">
              <w:rPr>
                <w:sz w:val="18"/>
                <w:szCs w:val="18"/>
                <w:lang w:val="es-ES"/>
              </w:rPr>
              <w:t xml:space="preserve"> = 0,2 h (primer orden)</w:t>
            </w:r>
          </w:p>
          <w:p w14:paraId="3D4C1E20" w14:textId="77777777" w:rsidR="00DA751D" w:rsidRPr="0095531A" w:rsidRDefault="00DA751D" w:rsidP="0059360B">
            <w:pPr>
              <w:keepNext/>
              <w:outlineLvl w:val="8"/>
              <w:rPr>
                <w:iCs/>
                <w:snapToGrid w:val="0"/>
                <w:sz w:val="18"/>
                <w:szCs w:val="18"/>
                <w:lang w:val="es-ES_tradnl"/>
              </w:rPr>
            </w:pPr>
            <w:r w:rsidRPr="0095531A">
              <w:rPr>
                <w:sz w:val="18"/>
                <w:szCs w:val="18"/>
                <w:lang w:val="es-ES"/>
              </w:rPr>
              <w:t xml:space="preserve">Principales productos de la hidrólisis: </w:t>
            </w:r>
            <w:proofErr w:type="spellStart"/>
            <w:r w:rsidRPr="0095531A">
              <w:rPr>
                <w:sz w:val="18"/>
                <w:szCs w:val="18"/>
                <w:lang w:val="es-ES"/>
              </w:rPr>
              <w:t>carbofurano</w:t>
            </w:r>
            <w:proofErr w:type="spellEnd"/>
            <w:r w:rsidRPr="0095531A">
              <w:rPr>
                <w:sz w:val="18"/>
                <w:szCs w:val="18"/>
                <w:lang w:val="es-ES"/>
              </w:rPr>
              <w:t xml:space="preserve"> y </w:t>
            </w:r>
            <w:proofErr w:type="spellStart"/>
            <w:r w:rsidRPr="0095531A">
              <w:rPr>
                <w:sz w:val="18"/>
                <w:szCs w:val="18"/>
                <w:lang w:val="es-ES"/>
              </w:rPr>
              <w:t>dibutilamina</w:t>
            </w:r>
            <w:proofErr w:type="spellEnd"/>
            <w:r w:rsidRPr="0095531A">
              <w:rPr>
                <w:sz w:val="18"/>
                <w:szCs w:val="18"/>
                <w:lang w:val="es-ES"/>
              </w:rPr>
              <w:t xml:space="preserve">; el </w:t>
            </w:r>
            <w:proofErr w:type="spellStart"/>
            <w:r w:rsidRPr="0095531A">
              <w:rPr>
                <w:sz w:val="18"/>
                <w:szCs w:val="18"/>
                <w:lang w:val="es-ES"/>
              </w:rPr>
              <w:t>carbofurano</w:t>
            </w:r>
            <w:proofErr w:type="spellEnd"/>
            <w:r w:rsidRPr="0095531A">
              <w:rPr>
                <w:sz w:val="18"/>
                <w:szCs w:val="18"/>
                <w:lang w:val="es-ES"/>
              </w:rPr>
              <w:t xml:space="preserve"> se descompone</w:t>
            </w:r>
            <w:r w:rsidRPr="0095531A">
              <w:rPr>
                <w:iCs/>
                <w:snapToGrid w:val="0"/>
                <w:sz w:val="18"/>
                <w:szCs w:val="18"/>
                <w:lang w:val="es-ES_tradnl"/>
              </w:rPr>
              <w:t xml:space="preserve"> </w:t>
            </w:r>
            <w:r w:rsidRPr="0095531A">
              <w:rPr>
                <w:sz w:val="18"/>
                <w:szCs w:val="18"/>
                <w:lang w:val="es-ES"/>
              </w:rPr>
              <w:t>en 7</w:t>
            </w:r>
            <w:r w:rsidRPr="0095531A">
              <w:rPr>
                <w:sz w:val="18"/>
                <w:szCs w:val="18"/>
                <w:lang w:val="es-ES"/>
              </w:rPr>
              <w:noBreakHyphen/>
              <w:t>fenol en condiciones básicas</w:t>
            </w:r>
          </w:p>
          <w:p w14:paraId="2C2C8DB7" w14:textId="77777777" w:rsidR="00DA751D" w:rsidRPr="0095531A" w:rsidRDefault="00DA751D" w:rsidP="0059360B">
            <w:pPr>
              <w:keepNext/>
              <w:ind w:left="720"/>
              <w:outlineLvl w:val="8"/>
              <w:rPr>
                <w:iCs/>
                <w:snapToGrid w:val="0"/>
                <w:sz w:val="18"/>
                <w:szCs w:val="18"/>
                <w:lang w:val="es-ES_tradnl"/>
              </w:rPr>
            </w:pPr>
            <w:r w:rsidRPr="0095531A">
              <w:rPr>
                <w:sz w:val="18"/>
                <w:szCs w:val="18"/>
                <w:lang w:val="es-ES"/>
              </w:rPr>
              <w:t>pH 7, 20°C: DT</w:t>
            </w:r>
            <w:r w:rsidRPr="0095531A">
              <w:rPr>
                <w:sz w:val="18"/>
                <w:szCs w:val="18"/>
                <w:vertAlign w:val="subscript"/>
                <w:lang w:val="es-ES"/>
              </w:rPr>
              <w:t>50</w:t>
            </w:r>
            <w:r w:rsidRPr="0095531A">
              <w:rPr>
                <w:sz w:val="18"/>
                <w:szCs w:val="18"/>
                <w:lang w:val="es-ES"/>
              </w:rPr>
              <w:t xml:space="preserve"> = 11,4 h (primer orden)</w:t>
            </w:r>
          </w:p>
          <w:p w14:paraId="44456206" w14:textId="77777777" w:rsidR="00DA751D" w:rsidRPr="0095531A" w:rsidRDefault="00DA751D" w:rsidP="0059360B">
            <w:pPr>
              <w:keepNext/>
              <w:ind w:left="720"/>
              <w:outlineLvl w:val="8"/>
              <w:rPr>
                <w:iCs/>
                <w:snapToGrid w:val="0"/>
                <w:sz w:val="18"/>
                <w:szCs w:val="18"/>
                <w:lang w:val="es-ES_tradnl"/>
              </w:rPr>
            </w:pPr>
            <w:r w:rsidRPr="0095531A">
              <w:rPr>
                <w:sz w:val="18"/>
                <w:szCs w:val="18"/>
                <w:lang w:val="es-ES"/>
              </w:rPr>
              <w:t>agua destilada (pH 7,3): DT</w:t>
            </w:r>
            <w:r w:rsidRPr="0095531A">
              <w:rPr>
                <w:sz w:val="18"/>
                <w:szCs w:val="18"/>
                <w:vertAlign w:val="subscript"/>
                <w:lang w:val="es-ES"/>
              </w:rPr>
              <w:t>50</w:t>
            </w:r>
            <w:r w:rsidRPr="0095531A">
              <w:rPr>
                <w:sz w:val="18"/>
                <w:szCs w:val="18"/>
                <w:lang w:val="es-ES"/>
              </w:rPr>
              <w:t xml:space="preserve"> = 18,2 h (primer orden)</w:t>
            </w:r>
          </w:p>
          <w:p w14:paraId="34CE5107" w14:textId="77777777" w:rsidR="00DA751D" w:rsidRPr="0095531A" w:rsidRDefault="00DA751D" w:rsidP="0059360B">
            <w:pPr>
              <w:keepNext/>
              <w:ind w:left="720"/>
              <w:outlineLvl w:val="8"/>
              <w:rPr>
                <w:iCs/>
                <w:snapToGrid w:val="0"/>
                <w:sz w:val="18"/>
                <w:szCs w:val="18"/>
                <w:lang w:val="es-ES_tradnl"/>
              </w:rPr>
            </w:pPr>
            <w:r w:rsidRPr="00EB639D">
              <w:rPr>
                <w:sz w:val="18"/>
                <w:szCs w:val="18"/>
                <w:lang w:val="es-ES_tradnl"/>
              </w:rPr>
              <w:t>pH 9, 20°C: DT</w:t>
            </w:r>
            <w:r w:rsidRPr="00EB639D">
              <w:rPr>
                <w:sz w:val="18"/>
                <w:szCs w:val="18"/>
                <w:vertAlign w:val="subscript"/>
                <w:lang w:val="es-ES_tradnl"/>
              </w:rPr>
              <w:t>50</w:t>
            </w:r>
            <w:r w:rsidRPr="00EB639D">
              <w:rPr>
                <w:sz w:val="18"/>
                <w:szCs w:val="18"/>
                <w:lang w:val="es-ES_tradnl"/>
              </w:rPr>
              <w:t xml:space="preserve"> = 173,3 h (aprox. </w:t>
            </w:r>
            <w:r w:rsidRPr="0095531A">
              <w:rPr>
                <w:sz w:val="18"/>
                <w:szCs w:val="18"/>
                <w:lang w:val="es-ES"/>
              </w:rPr>
              <w:t>7 días) (primer orden)</w:t>
            </w:r>
          </w:p>
          <w:p w14:paraId="6A075301" w14:textId="77777777" w:rsidR="00DA751D" w:rsidRPr="0095531A" w:rsidRDefault="00DA751D" w:rsidP="0059360B">
            <w:pPr>
              <w:keepNext/>
              <w:outlineLvl w:val="8"/>
              <w:rPr>
                <w:iCs/>
                <w:snapToGrid w:val="0"/>
                <w:sz w:val="18"/>
                <w:szCs w:val="18"/>
                <w:lang w:val="es-ES_tradnl"/>
              </w:rPr>
            </w:pPr>
            <w:r w:rsidRPr="0095531A">
              <w:rPr>
                <w:sz w:val="18"/>
                <w:szCs w:val="18"/>
                <w:lang w:val="es-ES"/>
              </w:rPr>
              <w:t>No fácilmente biodegradable: biodegradación del 28% después de 28 días</w:t>
            </w:r>
          </w:p>
          <w:p w14:paraId="360848EC" w14:textId="77777777" w:rsidR="00DA751D" w:rsidRPr="0095531A" w:rsidRDefault="00DA751D" w:rsidP="0059360B">
            <w:pPr>
              <w:keepNext/>
              <w:outlineLvl w:val="8"/>
              <w:rPr>
                <w:iCs/>
                <w:snapToGrid w:val="0"/>
                <w:sz w:val="18"/>
                <w:szCs w:val="18"/>
                <w:lang w:val="es-ES_tradnl"/>
              </w:rPr>
            </w:pPr>
            <w:r w:rsidRPr="0095531A">
              <w:rPr>
                <w:sz w:val="18"/>
                <w:szCs w:val="18"/>
                <w:lang w:val="es-ES"/>
              </w:rPr>
              <w:t>Degradación en agua/sedimento</w:t>
            </w:r>
          </w:p>
          <w:p w14:paraId="76E24D5D" w14:textId="77777777" w:rsidR="00DA751D" w:rsidRPr="0095531A" w:rsidRDefault="00DA751D" w:rsidP="0059360B">
            <w:pPr>
              <w:keepNext/>
              <w:ind w:left="720"/>
              <w:outlineLvl w:val="8"/>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agua: 0,54 a 3,2 días</w:t>
            </w:r>
          </w:p>
          <w:p w14:paraId="62BEDB80" w14:textId="77777777" w:rsidR="00DA751D" w:rsidRPr="0095531A" w:rsidRDefault="00DA751D" w:rsidP="0059360B">
            <w:pPr>
              <w:keepNext/>
              <w:ind w:left="720"/>
              <w:outlineLvl w:val="8"/>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todo el sistema: 3,6 a 5,6 días</w:t>
            </w:r>
          </w:p>
          <w:p w14:paraId="4EF79AEF" w14:textId="77777777" w:rsidR="00DA751D" w:rsidRPr="0095531A" w:rsidRDefault="00DA751D" w:rsidP="0059360B">
            <w:pPr>
              <w:keepNext/>
              <w:spacing w:before="120"/>
              <w:outlineLvl w:val="8"/>
              <w:rPr>
                <w:iCs/>
                <w:snapToGrid w:val="0"/>
                <w:spacing w:val="-2"/>
                <w:sz w:val="18"/>
                <w:szCs w:val="18"/>
                <w:lang w:val="es-ES_tradnl"/>
              </w:rPr>
            </w:pPr>
            <w:r w:rsidRPr="0095531A">
              <w:rPr>
                <w:spacing w:val="-2"/>
                <w:sz w:val="18"/>
                <w:szCs w:val="18"/>
                <w:lang w:val="es-ES"/>
              </w:rPr>
              <w:t>Mineralización: 20,00% a 30,38% RA (fin del estudio a los 102 días, n = 3)</w:t>
            </w:r>
          </w:p>
          <w:p w14:paraId="0BFFB013" w14:textId="66AD29F6" w:rsidR="00DA751D" w:rsidRPr="0095531A" w:rsidRDefault="00DA751D" w:rsidP="0059360B">
            <w:pPr>
              <w:keepNext/>
              <w:spacing w:after="120"/>
              <w:outlineLvl w:val="8"/>
              <w:rPr>
                <w:iCs/>
                <w:snapToGrid w:val="0"/>
                <w:sz w:val="18"/>
                <w:szCs w:val="18"/>
                <w:lang w:val="es-ES_tradnl"/>
              </w:rPr>
            </w:pPr>
            <w:r w:rsidRPr="0095531A">
              <w:rPr>
                <w:sz w:val="18"/>
                <w:szCs w:val="18"/>
                <w:lang w:val="es-ES"/>
              </w:rPr>
              <w:t>Residuos no extraíbles: 30,53% a 42,99% RA (fin del estudio a los 102 días, n</w:t>
            </w:r>
            <w:r w:rsidR="00354D90">
              <w:rPr>
                <w:sz w:val="18"/>
                <w:szCs w:val="18"/>
                <w:lang w:val="es-ES"/>
              </w:rPr>
              <w:t> </w:t>
            </w:r>
            <w:r w:rsidRPr="0095531A">
              <w:rPr>
                <w:sz w:val="18"/>
                <w:szCs w:val="18"/>
                <w:lang w:val="es-ES"/>
              </w:rPr>
              <w:t>= 3)</w:t>
            </w:r>
          </w:p>
          <w:p w14:paraId="6B1275EF" w14:textId="6F174EE8" w:rsidR="00DA751D" w:rsidRPr="0095531A" w:rsidRDefault="00DA751D" w:rsidP="0059360B">
            <w:pPr>
              <w:keepNext/>
              <w:spacing w:after="120"/>
              <w:outlineLvl w:val="8"/>
              <w:rPr>
                <w:iCs/>
                <w:snapToGrid w:val="0"/>
                <w:sz w:val="18"/>
                <w:szCs w:val="18"/>
                <w:lang w:val="es-ES_tradnl"/>
              </w:rPr>
            </w:pPr>
            <w:r w:rsidRPr="0095531A">
              <w:rPr>
                <w:sz w:val="18"/>
                <w:szCs w:val="18"/>
                <w:lang w:val="es-ES"/>
              </w:rPr>
              <w:t>Distribución en sistemas de agua/sedimentos (sustancia activa): máximo de</w:t>
            </w:r>
            <w:r w:rsidR="00354D90">
              <w:rPr>
                <w:sz w:val="18"/>
                <w:szCs w:val="18"/>
                <w:lang w:val="es-ES"/>
              </w:rPr>
              <w:t> </w:t>
            </w:r>
            <w:r w:rsidRPr="0095531A">
              <w:rPr>
                <w:sz w:val="18"/>
                <w:szCs w:val="18"/>
                <w:lang w:val="es-ES"/>
              </w:rPr>
              <w:t>17,61% a 32,03% RA en sedimentos después de 2 a7 días.</w:t>
            </w:r>
          </w:p>
          <w:p w14:paraId="3E433208" w14:textId="77777777" w:rsidR="00DA751D" w:rsidRPr="0095531A" w:rsidRDefault="00DA751D" w:rsidP="0059360B">
            <w:pPr>
              <w:keepNext/>
              <w:outlineLvl w:val="8"/>
              <w:rPr>
                <w:iCs/>
                <w:snapToGrid w:val="0"/>
                <w:sz w:val="18"/>
                <w:szCs w:val="18"/>
                <w:lang w:val="es-ES_tradnl"/>
              </w:rPr>
            </w:pPr>
            <w:r w:rsidRPr="0095531A">
              <w:rPr>
                <w:sz w:val="18"/>
                <w:szCs w:val="18"/>
                <w:lang w:val="es-ES"/>
              </w:rPr>
              <w:t xml:space="preserve">Distribución en agua/medios sedimentarios (metabolitos): </w:t>
            </w:r>
          </w:p>
          <w:p w14:paraId="32E33F70" w14:textId="77777777" w:rsidR="00DA751D" w:rsidRPr="0095531A" w:rsidRDefault="00DA751D" w:rsidP="0059360B">
            <w:pPr>
              <w:keepNext/>
              <w:outlineLvl w:val="8"/>
              <w:rPr>
                <w:iCs/>
                <w:snapToGrid w:val="0"/>
                <w:sz w:val="18"/>
                <w:szCs w:val="18"/>
                <w:lang w:val="es-ES_tradnl"/>
              </w:rPr>
            </w:pPr>
            <w:r w:rsidRPr="0095531A">
              <w:rPr>
                <w:sz w:val="18"/>
                <w:szCs w:val="18"/>
                <w:lang w:val="es-ES"/>
              </w:rPr>
              <w:t>Agua</w:t>
            </w:r>
          </w:p>
          <w:p w14:paraId="5305800E" w14:textId="77777777" w:rsidR="00DA751D" w:rsidRPr="0095531A" w:rsidRDefault="00DA751D" w:rsidP="0059360B">
            <w:pPr>
              <w:keepNext/>
              <w:ind w:left="720"/>
              <w:outlineLvl w:val="8"/>
              <w:rPr>
                <w:iCs/>
                <w:snapToGrid w:val="0"/>
                <w:sz w:val="18"/>
                <w:szCs w:val="18"/>
                <w:lang w:val="es-ES_tradnl"/>
              </w:rPr>
            </w:pPr>
            <w:proofErr w:type="spellStart"/>
            <w:r w:rsidRPr="0095531A">
              <w:rPr>
                <w:sz w:val="18"/>
                <w:szCs w:val="18"/>
                <w:lang w:val="es-ES"/>
              </w:rPr>
              <w:t>Carbofurano</w:t>
            </w:r>
            <w:proofErr w:type="spellEnd"/>
            <w:r w:rsidRPr="0095531A">
              <w:rPr>
                <w:sz w:val="18"/>
                <w:szCs w:val="18"/>
                <w:lang w:val="es-ES"/>
              </w:rPr>
              <w:t>: máx. de 24,36% a 33,24% (7 a 14 días, n = 3);</w:t>
            </w:r>
          </w:p>
          <w:p w14:paraId="150E8729" w14:textId="77777777" w:rsidR="00DA751D" w:rsidRPr="0095531A" w:rsidRDefault="00DA751D" w:rsidP="0059360B">
            <w:pPr>
              <w:keepNext/>
              <w:ind w:left="720"/>
              <w:outlineLvl w:val="8"/>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(todo el sistema) = 14 a 51 días (n = 2)</w:t>
            </w:r>
          </w:p>
          <w:p w14:paraId="6963DCD9" w14:textId="77777777" w:rsidR="00DA751D" w:rsidRPr="0095531A" w:rsidRDefault="00DA751D" w:rsidP="0059360B">
            <w:pPr>
              <w:keepNext/>
              <w:ind w:left="720"/>
              <w:outlineLvl w:val="8"/>
              <w:rPr>
                <w:iCs/>
                <w:snapToGrid w:val="0"/>
                <w:sz w:val="18"/>
                <w:szCs w:val="18"/>
                <w:lang w:val="es-ES_tradnl"/>
              </w:rPr>
            </w:pPr>
            <w:r w:rsidRPr="0095531A">
              <w:rPr>
                <w:sz w:val="18"/>
                <w:szCs w:val="18"/>
                <w:lang w:val="es-ES"/>
              </w:rPr>
              <w:t>7</w:t>
            </w:r>
            <w:r w:rsidRPr="0095531A">
              <w:rPr>
                <w:sz w:val="18"/>
                <w:szCs w:val="18"/>
                <w:lang w:val="es-ES"/>
              </w:rPr>
              <w:noBreakHyphen/>
              <w:t>fenol: máx. de 1,4% a 23% (1 a 100 días, n = 3)</w:t>
            </w:r>
          </w:p>
          <w:p w14:paraId="371C7070" w14:textId="77777777" w:rsidR="00DA751D" w:rsidRPr="0095531A" w:rsidRDefault="00DA751D" w:rsidP="0059360B">
            <w:pPr>
              <w:keepNext/>
              <w:spacing w:before="120"/>
              <w:outlineLvl w:val="8"/>
              <w:rPr>
                <w:iCs/>
                <w:snapToGrid w:val="0"/>
                <w:sz w:val="18"/>
                <w:szCs w:val="18"/>
                <w:lang w:val="es-ES_tradnl"/>
              </w:rPr>
            </w:pPr>
            <w:r w:rsidRPr="0095531A">
              <w:rPr>
                <w:sz w:val="18"/>
                <w:szCs w:val="18"/>
                <w:lang w:val="es-ES"/>
              </w:rPr>
              <w:t>Sedimento:</w:t>
            </w:r>
          </w:p>
          <w:p w14:paraId="591238FA" w14:textId="77777777" w:rsidR="00DA751D" w:rsidRPr="0095531A" w:rsidRDefault="00DA751D" w:rsidP="0059360B">
            <w:pPr>
              <w:keepNext/>
              <w:ind w:left="720"/>
              <w:outlineLvl w:val="8"/>
              <w:rPr>
                <w:iCs/>
                <w:snapToGrid w:val="0"/>
                <w:spacing w:val="-2"/>
                <w:sz w:val="18"/>
                <w:szCs w:val="18"/>
                <w:lang w:val="es-ES_tradnl"/>
              </w:rPr>
            </w:pPr>
            <w:proofErr w:type="spellStart"/>
            <w:r w:rsidRPr="0095531A">
              <w:rPr>
                <w:spacing w:val="-2"/>
                <w:sz w:val="18"/>
                <w:szCs w:val="18"/>
                <w:lang w:val="es-ES"/>
              </w:rPr>
              <w:t>Carbofurano</w:t>
            </w:r>
            <w:proofErr w:type="spellEnd"/>
            <w:r w:rsidRPr="0095531A">
              <w:rPr>
                <w:spacing w:val="-2"/>
                <w:sz w:val="18"/>
                <w:szCs w:val="18"/>
                <w:lang w:val="es-ES"/>
              </w:rPr>
              <w:t>: máx. de 11,76% a 20,09% (0,25 a 14 días, n = 3)</w:t>
            </w:r>
          </w:p>
          <w:p w14:paraId="2B20A2D1" w14:textId="77777777" w:rsidR="00DA751D" w:rsidRPr="0095531A" w:rsidRDefault="00DA751D" w:rsidP="0059360B">
            <w:pPr>
              <w:keepNext/>
              <w:ind w:left="720"/>
              <w:outlineLvl w:val="8"/>
              <w:rPr>
                <w:iCs/>
                <w:snapToGrid w:val="0"/>
                <w:spacing w:val="-2"/>
                <w:sz w:val="18"/>
                <w:szCs w:val="18"/>
                <w:lang w:val="es-ES_tradnl"/>
              </w:rPr>
            </w:pPr>
            <w:r w:rsidRPr="0095531A">
              <w:rPr>
                <w:spacing w:val="-2"/>
                <w:sz w:val="18"/>
                <w:szCs w:val="18"/>
                <w:lang w:val="es-ES"/>
              </w:rPr>
              <w:t>Tres desconocidos: máx. de 11,57% a 16,53% (0,25 a 2 días, n = 2)</w:t>
            </w:r>
          </w:p>
          <w:p w14:paraId="1E12F728" w14:textId="77777777" w:rsidR="00DA751D" w:rsidRPr="0095531A" w:rsidRDefault="00DA751D" w:rsidP="0059360B">
            <w:pPr>
              <w:keepNext/>
              <w:outlineLvl w:val="8"/>
              <w:rPr>
                <w:iCs/>
                <w:snapToGrid w:val="0"/>
                <w:sz w:val="18"/>
                <w:szCs w:val="18"/>
                <w:lang w:val="es-ES_tradnl"/>
              </w:rPr>
            </w:pPr>
            <w:r w:rsidRPr="0095531A">
              <w:rPr>
                <w:sz w:val="18"/>
                <w:szCs w:val="18"/>
                <w:lang w:val="es-ES"/>
              </w:rPr>
              <w:t>(UNEP/FAO/RC/CRC.11/7)</w:t>
            </w:r>
          </w:p>
          <w:p w14:paraId="58A07B18" w14:textId="77777777" w:rsidR="00DA751D" w:rsidRPr="0095531A" w:rsidRDefault="00DA751D" w:rsidP="0059360B">
            <w:pPr>
              <w:keepNext/>
              <w:spacing w:before="120"/>
              <w:outlineLvl w:val="8"/>
              <w:rPr>
                <w:b/>
                <w:sz w:val="18"/>
                <w:szCs w:val="18"/>
                <w:u w:val="single"/>
                <w:lang w:val="es-ES"/>
              </w:rPr>
            </w:pPr>
            <w:r w:rsidRPr="0095531A">
              <w:rPr>
                <w:b/>
                <w:sz w:val="18"/>
                <w:szCs w:val="18"/>
                <w:u w:val="single"/>
                <w:lang w:val="es-ES"/>
              </w:rPr>
              <w:t>Países del CILSS</w:t>
            </w:r>
          </w:p>
          <w:p w14:paraId="1F9F1F16" w14:textId="77777777" w:rsidR="00DA751D" w:rsidRPr="0095531A" w:rsidRDefault="00DA751D" w:rsidP="0059360B">
            <w:pPr>
              <w:keepNext/>
              <w:outlineLvl w:val="8"/>
              <w:rPr>
                <w:iCs/>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no es móvil (</w:t>
            </w:r>
            <w:proofErr w:type="spellStart"/>
            <w:r w:rsidRPr="0095531A">
              <w:rPr>
                <w:rFonts w:eastAsia="SimSun"/>
                <w:color w:val="000000"/>
                <w:sz w:val="18"/>
                <w:szCs w:val="18"/>
                <w:lang w:val="es-ES_tradnl" w:eastAsia="zh-CN"/>
              </w:rPr>
              <w:t>Koc</w:t>
            </w:r>
            <w:proofErr w:type="spellEnd"/>
            <w:r w:rsidRPr="0095531A">
              <w:rPr>
                <w:sz w:val="18"/>
                <w:szCs w:val="18"/>
                <w:lang w:val="es-ES"/>
              </w:rPr>
              <w:t xml:space="preserve"> = 9.489 ml/g) (</w:t>
            </w:r>
            <w:proofErr w:type="spellStart"/>
            <w:r w:rsidRPr="0095531A">
              <w:rPr>
                <w:sz w:val="18"/>
                <w:szCs w:val="18"/>
                <w:lang w:val="es-ES"/>
              </w:rPr>
              <w:t>Footprint</w:t>
            </w:r>
            <w:proofErr w:type="spellEnd"/>
            <w:r w:rsidRPr="0095531A">
              <w:rPr>
                <w:sz w:val="18"/>
                <w:szCs w:val="18"/>
                <w:lang w:val="es-ES"/>
              </w:rPr>
              <w:t>, 2011). Por consiguiente, no plantea un riesgo de contaminación de las aguas de superficie por escurrimiento. No es persistente en el suelo (DT</w:t>
            </w:r>
            <w:r w:rsidRPr="0095531A">
              <w:rPr>
                <w:sz w:val="18"/>
                <w:szCs w:val="18"/>
                <w:vertAlign w:val="subscript"/>
                <w:lang w:val="es-ES"/>
              </w:rPr>
              <w:t>50</w:t>
            </w:r>
            <w:r w:rsidRPr="0095531A">
              <w:rPr>
                <w:sz w:val="18"/>
                <w:szCs w:val="18"/>
                <w:lang w:val="es-ES"/>
              </w:rPr>
              <w:t xml:space="preserve"> = 21 días). El </w:t>
            </w:r>
            <w:proofErr w:type="spellStart"/>
            <w:r w:rsidRPr="0095531A">
              <w:rPr>
                <w:sz w:val="18"/>
                <w:szCs w:val="18"/>
                <w:lang w:val="es-ES"/>
              </w:rPr>
              <w:t>carbosulfán</w:t>
            </w:r>
            <w:proofErr w:type="spellEnd"/>
            <w:r w:rsidRPr="0095531A">
              <w:rPr>
                <w:sz w:val="18"/>
                <w:szCs w:val="18"/>
                <w:lang w:val="es-ES"/>
              </w:rPr>
              <w:t xml:space="preserve"> plantea un bajo riesgo de contaminación de las aguas subterráneas teniendo en cuenta su índice de puntuación de la ubicuidad en aguas subterráneas (GUS), que es de 0,89 (</w:t>
            </w:r>
            <w:proofErr w:type="spellStart"/>
            <w:r w:rsidRPr="0095531A">
              <w:rPr>
                <w:sz w:val="18"/>
                <w:szCs w:val="18"/>
                <w:lang w:val="es-ES"/>
              </w:rPr>
              <w:t>Footprint</w:t>
            </w:r>
            <w:proofErr w:type="spellEnd"/>
            <w:r w:rsidRPr="0095531A">
              <w:rPr>
                <w:sz w:val="18"/>
                <w:szCs w:val="18"/>
                <w:lang w:val="es-ES"/>
              </w:rPr>
              <w:t xml:space="preserve">, 2014). </w:t>
            </w:r>
          </w:p>
          <w:p w14:paraId="367860E4" w14:textId="77777777" w:rsidR="00DA751D" w:rsidRPr="0095531A" w:rsidRDefault="00DA751D" w:rsidP="0059360B">
            <w:pPr>
              <w:keepNext/>
              <w:outlineLvl w:val="8"/>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fotólisis acuosa (días) a pH 7: 0,6</w:t>
            </w:r>
          </w:p>
          <w:p w14:paraId="4329D2C2" w14:textId="77777777" w:rsidR="00DA751D" w:rsidRPr="0095531A" w:rsidRDefault="00DA751D" w:rsidP="0059360B">
            <w:pPr>
              <w:keepNext/>
              <w:outlineLvl w:val="8"/>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fotólisis acuosa (días) a 20ºC y pH 7: 0,5 </w:t>
            </w:r>
            <w:r w:rsidRPr="0095531A">
              <w:rPr>
                <w:sz w:val="18"/>
                <w:szCs w:val="18"/>
                <w:lang w:val="es-ES"/>
              </w:rPr>
              <w:br/>
              <w:t>(obsérvese la sensibilidad al pH: DT</w:t>
            </w:r>
            <w:r w:rsidRPr="0095531A">
              <w:rPr>
                <w:sz w:val="18"/>
                <w:szCs w:val="18"/>
                <w:vertAlign w:val="subscript"/>
                <w:lang w:val="es-ES"/>
              </w:rPr>
              <w:t>50</w:t>
            </w:r>
            <w:r w:rsidRPr="0095531A">
              <w:rPr>
                <w:sz w:val="18"/>
                <w:szCs w:val="18"/>
                <w:lang w:val="es-ES"/>
              </w:rPr>
              <w:t xml:space="preserve"> 0,2 horas con pH 5, 7,2 días con pH 9, 20ºC)</w:t>
            </w:r>
          </w:p>
          <w:p w14:paraId="368744B4" w14:textId="77777777" w:rsidR="00DA751D" w:rsidRPr="0095531A" w:rsidRDefault="00DA751D" w:rsidP="0059360B">
            <w:pPr>
              <w:keepNext/>
              <w:outlineLvl w:val="8"/>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agua/sedimentos (días): 4,8</w:t>
            </w:r>
          </w:p>
          <w:p w14:paraId="7E637A43" w14:textId="77777777" w:rsidR="00DA751D" w:rsidRPr="0095531A" w:rsidRDefault="00DA751D" w:rsidP="0059360B">
            <w:pPr>
              <w:keepNext/>
              <w:outlineLvl w:val="8"/>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solo fase de agua (días): 1,6</w:t>
            </w:r>
          </w:p>
          <w:p w14:paraId="49566A7B" w14:textId="77777777" w:rsidR="00DA751D" w:rsidRPr="00EB639D" w:rsidRDefault="00DA751D" w:rsidP="0059360B">
            <w:pPr>
              <w:keepNext/>
              <w:spacing w:after="120"/>
              <w:outlineLvl w:val="8"/>
              <w:rPr>
                <w:iCs/>
                <w:snapToGrid w:val="0"/>
                <w:sz w:val="18"/>
                <w:szCs w:val="18"/>
                <w:lang w:val="fr-CH"/>
              </w:rPr>
            </w:pPr>
            <w:r w:rsidRPr="0095531A">
              <w:rPr>
                <w:sz w:val="18"/>
                <w:szCs w:val="18"/>
                <w:lang w:val="es-ES"/>
              </w:rPr>
              <w:t>(UNEP/FAO/RC/CRC.11/INF/</w:t>
            </w:r>
            <w:proofErr w:type="gramStart"/>
            <w:r w:rsidRPr="0095531A">
              <w:rPr>
                <w:sz w:val="18"/>
                <w:szCs w:val="18"/>
                <w:lang w:val="es-ES"/>
              </w:rPr>
              <w:t>15.En</w:t>
            </w:r>
            <w:proofErr w:type="gramEnd"/>
            <w:r w:rsidRPr="0095531A">
              <w:rPr>
                <w:sz w:val="18"/>
                <w:szCs w:val="18"/>
                <w:lang w:val="es-ES"/>
              </w:rPr>
              <w:t>, SPC (2014), pág. 2)</w:t>
            </w:r>
          </w:p>
        </w:tc>
      </w:tr>
      <w:tr w:rsidR="00DA751D" w:rsidRPr="00EA7206" w14:paraId="448A0F1F" w14:textId="77777777" w:rsidTr="0095531A">
        <w:tc>
          <w:tcPr>
            <w:tcW w:w="709" w:type="dxa"/>
          </w:tcPr>
          <w:p w14:paraId="0ED6A48C" w14:textId="77777777" w:rsidR="00DA751D" w:rsidRPr="0095531A" w:rsidRDefault="00DA751D" w:rsidP="0059360B">
            <w:pPr>
              <w:keepLines/>
              <w:jc w:val="both"/>
              <w:rPr>
                <w:b/>
                <w:sz w:val="18"/>
                <w:szCs w:val="18"/>
              </w:rPr>
            </w:pPr>
            <w:r w:rsidRPr="0095531A">
              <w:rPr>
                <w:b/>
                <w:sz w:val="18"/>
                <w:szCs w:val="18"/>
                <w:lang w:val="es-ES"/>
              </w:rPr>
              <w:t>4.1.3</w:t>
            </w:r>
          </w:p>
        </w:tc>
        <w:tc>
          <w:tcPr>
            <w:tcW w:w="1702" w:type="dxa"/>
          </w:tcPr>
          <w:p w14:paraId="5B7351EB" w14:textId="77777777" w:rsidR="00DA751D" w:rsidRPr="0095531A" w:rsidRDefault="00DA751D" w:rsidP="0059360B">
            <w:pPr>
              <w:spacing w:before="20" w:after="20"/>
              <w:jc w:val="both"/>
              <w:outlineLvl w:val="2"/>
              <w:rPr>
                <w:b/>
                <w:bCs/>
                <w:sz w:val="18"/>
                <w:szCs w:val="18"/>
              </w:rPr>
            </w:pPr>
            <w:r w:rsidRPr="0095531A">
              <w:rPr>
                <w:b/>
                <w:sz w:val="18"/>
                <w:szCs w:val="18"/>
                <w:lang w:val="es-ES"/>
              </w:rPr>
              <w:t>Aire</w:t>
            </w:r>
          </w:p>
        </w:tc>
        <w:tc>
          <w:tcPr>
            <w:tcW w:w="5952" w:type="dxa"/>
            <w:gridSpan w:val="2"/>
          </w:tcPr>
          <w:p w14:paraId="721A9403" w14:textId="77777777" w:rsidR="00DA751D" w:rsidRPr="0095531A" w:rsidRDefault="00DA751D" w:rsidP="0059360B">
            <w:pPr>
              <w:keepNext/>
              <w:spacing w:before="120"/>
              <w:outlineLvl w:val="8"/>
              <w:rPr>
                <w:b/>
                <w:sz w:val="18"/>
                <w:szCs w:val="18"/>
                <w:u w:val="single"/>
                <w:lang w:val="es-ES"/>
              </w:rPr>
            </w:pPr>
            <w:r w:rsidRPr="0095531A">
              <w:rPr>
                <w:b/>
                <w:sz w:val="18"/>
                <w:szCs w:val="18"/>
                <w:u w:val="single"/>
                <w:lang w:val="es-ES"/>
              </w:rPr>
              <w:t>Unión Europea</w:t>
            </w:r>
          </w:p>
          <w:p w14:paraId="00AD29A9" w14:textId="77777777" w:rsidR="00DA751D" w:rsidRPr="0095531A" w:rsidRDefault="00DA751D" w:rsidP="0059360B">
            <w:pPr>
              <w:keepNext/>
              <w:spacing w:after="120"/>
              <w:outlineLvl w:val="8"/>
              <w:rPr>
                <w:iCs/>
                <w:snapToGrid w:val="0"/>
                <w:sz w:val="18"/>
                <w:szCs w:val="18"/>
                <w:lang w:val="es-ES_tradnl"/>
              </w:rPr>
            </w:pPr>
            <w:r w:rsidRPr="0095531A">
              <w:rPr>
                <w:sz w:val="18"/>
                <w:szCs w:val="18"/>
                <w:lang w:val="es-ES"/>
              </w:rPr>
              <w:t>DT</w:t>
            </w:r>
            <w:r w:rsidRPr="0095531A">
              <w:rPr>
                <w:sz w:val="18"/>
                <w:szCs w:val="18"/>
                <w:vertAlign w:val="subscript"/>
                <w:lang w:val="es-ES"/>
              </w:rPr>
              <w:t>50</w:t>
            </w:r>
            <w:r w:rsidRPr="0095531A">
              <w:rPr>
                <w:sz w:val="18"/>
                <w:szCs w:val="18"/>
                <w:lang w:val="es-ES"/>
              </w:rPr>
              <w:t xml:space="preserve"> degradación fotoquímica oxidativa en aire de 2,0 horas, obtenida por el método Atkinson de cálculo. (UNEP/FAO/RC/CRC.11/7)</w:t>
            </w:r>
          </w:p>
          <w:p w14:paraId="0E23E189" w14:textId="77777777" w:rsidR="00DA751D" w:rsidRPr="0095531A" w:rsidRDefault="00DA751D" w:rsidP="0059360B">
            <w:pPr>
              <w:keepNext/>
              <w:outlineLvl w:val="8"/>
              <w:rPr>
                <w:iCs/>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no es un complejo volátil. No se prevé que el </w:t>
            </w:r>
            <w:proofErr w:type="spellStart"/>
            <w:r w:rsidRPr="0095531A">
              <w:rPr>
                <w:sz w:val="18"/>
                <w:szCs w:val="18"/>
                <w:lang w:val="es-ES"/>
              </w:rPr>
              <w:t>carbosulfán</w:t>
            </w:r>
            <w:proofErr w:type="spellEnd"/>
            <w:r w:rsidRPr="0095531A">
              <w:rPr>
                <w:sz w:val="18"/>
                <w:szCs w:val="18"/>
                <w:lang w:val="es-ES"/>
              </w:rPr>
              <w:t xml:space="preserve"> pueda contaminar el compartimento aéreo o sea propenso a ser transportado a larga distancia por aire.</w:t>
            </w:r>
          </w:p>
          <w:p w14:paraId="118FED89" w14:textId="77777777" w:rsidR="00DA751D" w:rsidRPr="0095531A" w:rsidRDefault="00DA751D" w:rsidP="0059360B">
            <w:pPr>
              <w:keepNext/>
              <w:outlineLvl w:val="8"/>
              <w:rPr>
                <w:iCs/>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se transforma en la sustancia activa </w:t>
            </w:r>
            <w:proofErr w:type="spellStart"/>
            <w:r w:rsidRPr="0095531A">
              <w:rPr>
                <w:sz w:val="18"/>
                <w:szCs w:val="18"/>
                <w:lang w:val="es-ES"/>
              </w:rPr>
              <w:t>carbofurano</w:t>
            </w:r>
            <w:proofErr w:type="spellEnd"/>
            <w:r w:rsidRPr="0095531A">
              <w:rPr>
                <w:sz w:val="18"/>
                <w:szCs w:val="18"/>
                <w:lang w:val="es-ES"/>
              </w:rPr>
              <w:t xml:space="preserve">. En el expediente sobre el </w:t>
            </w:r>
            <w:proofErr w:type="spellStart"/>
            <w:r w:rsidRPr="0095531A">
              <w:rPr>
                <w:sz w:val="18"/>
                <w:szCs w:val="18"/>
                <w:lang w:val="es-ES"/>
              </w:rPr>
              <w:t>carbosulfán</w:t>
            </w:r>
            <w:proofErr w:type="spellEnd"/>
            <w:r w:rsidRPr="0095531A">
              <w:rPr>
                <w:sz w:val="18"/>
                <w:szCs w:val="18"/>
                <w:lang w:val="es-ES"/>
              </w:rPr>
              <w:t xml:space="preserve"> no figuran datos sobre el destino en el aire del </w:t>
            </w:r>
            <w:proofErr w:type="spellStart"/>
            <w:r w:rsidRPr="0095531A">
              <w:rPr>
                <w:sz w:val="18"/>
                <w:szCs w:val="18"/>
                <w:lang w:val="es-ES"/>
              </w:rPr>
              <w:t>carbofurano</w:t>
            </w:r>
            <w:proofErr w:type="spellEnd"/>
            <w:r w:rsidRPr="0095531A">
              <w:rPr>
                <w:sz w:val="18"/>
                <w:szCs w:val="18"/>
                <w:lang w:val="es-ES"/>
              </w:rPr>
              <w:t xml:space="preserve">. Los datos que figuran en el expediente sobre el </w:t>
            </w:r>
            <w:proofErr w:type="spellStart"/>
            <w:r w:rsidRPr="0095531A">
              <w:rPr>
                <w:sz w:val="18"/>
                <w:szCs w:val="18"/>
                <w:lang w:val="es-ES"/>
              </w:rPr>
              <w:t>carbofurano</w:t>
            </w:r>
            <w:proofErr w:type="spellEnd"/>
            <w:r w:rsidRPr="0095531A">
              <w:rPr>
                <w:sz w:val="18"/>
                <w:szCs w:val="18"/>
                <w:lang w:val="es-ES"/>
              </w:rPr>
              <w:t xml:space="preserve"> muestran que no se prevé que el </w:t>
            </w:r>
            <w:proofErr w:type="spellStart"/>
            <w:r w:rsidRPr="0095531A">
              <w:rPr>
                <w:sz w:val="18"/>
                <w:szCs w:val="18"/>
                <w:lang w:val="es-ES"/>
              </w:rPr>
              <w:t>carbofurano</w:t>
            </w:r>
            <w:proofErr w:type="spellEnd"/>
            <w:r w:rsidRPr="0095531A">
              <w:rPr>
                <w:sz w:val="18"/>
                <w:szCs w:val="18"/>
                <w:lang w:val="es-ES"/>
              </w:rPr>
              <w:t xml:space="preserve"> pueda contaminar el compartimento aéreo ni sea transportado a larga distancia por aire.</w:t>
            </w:r>
          </w:p>
          <w:p w14:paraId="5998588D" w14:textId="77777777" w:rsidR="00DA751D" w:rsidRPr="0095531A" w:rsidRDefault="00DA751D" w:rsidP="0059360B">
            <w:pPr>
              <w:keepNext/>
              <w:spacing w:after="120"/>
              <w:outlineLvl w:val="8"/>
              <w:rPr>
                <w:iCs/>
                <w:snapToGrid w:val="0"/>
                <w:sz w:val="18"/>
                <w:szCs w:val="18"/>
                <w:lang w:val="es-ES_tradnl"/>
              </w:rPr>
            </w:pPr>
            <w:r w:rsidRPr="0095531A">
              <w:rPr>
                <w:sz w:val="18"/>
                <w:szCs w:val="18"/>
                <w:lang w:val="es-ES"/>
              </w:rPr>
              <w:t>(UNEP/FAO/RC/CRC.11/INF/14.En, EFSA (2006), pág. 28)</w:t>
            </w:r>
          </w:p>
        </w:tc>
      </w:tr>
      <w:tr w:rsidR="00DA751D" w:rsidRPr="0095531A" w14:paraId="47D2B3C4" w14:textId="77777777" w:rsidTr="0095531A">
        <w:tc>
          <w:tcPr>
            <w:tcW w:w="709" w:type="dxa"/>
          </w:tcPr>
          <w:p w14:paraId="7F72FE03" w14:textId="77777777" w:rsidR="00DA751D" w:rsidRPr="0095531A" w:rsidRDefault="00DA751D" w:rsidP="0059360B">
            <w:pPr>
              <w:keepLines/>
              <w:jc w:val="both"/>
              <w:rPr>
                <w:b/>
                <w:sz w:val="18"/>
                <w:szCs w:val="18"/>
              </w:rPr>
            </w:pPr>
            <w:r w:rsidRPr="0095531A">
              <w:rPr>
                <w:b/>
                <w:sz w:val="18"/>
                <w:szCs w:val="18"/>
                <w:lang w:val="es-ES"/>
              </w:rPr>
              <w:t>4.1.4</w:t>
            </w:r>
          </w:p>
        </w:tc>
        <w:tc>
          <w:tcPr>
            <w:tcW w:w="1702" w:type="dxa"/>
          </w:tcPr>
          <w:p w14:paraId="7987AC8D" w14:textId="352C98B2" w:rsidR="00DA751D" w:rsidRPr="0095531A" w:rsidRDefault="00DA751D" w:rsidP="0059360B">
            <w:pPr>
              <w:spacing w:before="20" w:after="20"/>
              <w:jc w:val="both"/>
              <w:outlineLvl w:val="2"/>
              <w:rPr>
                <w:b/>
                <w:bCs/>
                <w:sz w:val="18"/>
                <w:szCs w:val="18"/>
              </w:rPr>
            </w:pPr>
            <w:proofErr w:type="spellStart"/>
            <w:r w:rsidRPr="0095531A">
              <w:rPr>
                <w:b/>
                <w:sz w:val="18"/>
                <w:szCs w:val="18"/>
                <w:lang w:val="es-ES"/>
              </w:rPr>
              <w:t>Bioconcentración</w:t>
            </w:r>
            <w:proofErr w:type="spellEnd"/>
          </w:p>
        </w:tc>
        <w:tc>
          <w:tcPr>
            <w:tcW w:w="5952" w:type="dxa"/>
            <w:gridSpan w:val="2"/>
          </w:tcPr>
          <w:p w14:paraId="64F399FA" w14:textId="77777777" w:rsidR="00DA751D" w:rsidRPr="0095531A" w:rsidRDefault="00DA751D" w:rsidP="0059360B">
            <w:pPr>
              <w:rPr>
                <w:b/>
                <w:sz w:val="18"/>
                <w:szCs w:val="18"/>
                <w:u w:val="single"/>
                <w:lang w:val="es-ES"/>
              </w:rPr>
            </w:pPr>
            <w:r w:rsidRPr="0095531A">
              <w:rPr>
                <w:b/>
                <w:sz w:val="18"/>
                <w:szCs w:val="18"/>
                <w:u w:val="single"/>
                <w:lang w:val="es-ES"/>
              </w:rPr>
              <w:t>Unión Europea</w:t>
            </w:r>
          </w:p>
          <w:p w14:paraId="7066F64A" w14:textId="77777777" w:rsidR="00DA751D" w:rsidRPr="0095531A" w:rsidRDefault="00DA751D" w:rsidP="0059360B">
            <w:pPr>
              <w:rPr>
                <w:snapToGrid w:val="0"/>
                <w:sz w:val="18"/>
                <w:szCs w:val="18"/>
                <w:lang w:val="es-ES_tradnl"/>
              </w:rPr>
            </w:pPr>
            <w:r w:rsidRPr="0095531A">
              <w:rPr>
                <w:sz w:val="18"/>
                <w:szCs w:val="18"/>
                <w:lang w:val="es-ES"/>
              </w:rPr>
              <w:t xml:space="preserve">Factor de </w:t>
            </w:r>
            <w:proofErr w:type="spellStart"/>
            <w:r w:rsidRPr="0095531A">
              <w:rPr>
                <w:sz w:val="18"/>
                <w:szCs w:val="18"/>
                <w:lang w:val="es-ES"/>
              </w:rPr>
              <w:t>bioconcentración</w:t>
            </w:r>
            <w:proofErr w:type="spellEnd"/>
            <w:r w:rsidRPr="0095531A">
              <w:rPr>
                <w:sz w:val="18"/>
                <w:szCs w:val="18"/>
                <w:lang w:val="es-ES"/>
              </w:rPr>
              <w:t xml:space="preserve"> (FBC): 990 (pez entero), 730 (filetes), 1.100 (vísceras)</w:t>
            </w:r>
          </w:p>
          <w:p w14:paraId="3903795B" w14:textId="77777777" w:rsidR="00DA751D" w:rsidRPr="0095531A" w:rsidRDefault="00DA751D" w:rsidP="0059360B">
            <w:pPr>
              <w:spacing w:after="120"/>
              <w:rPr>
                <w:snapToGrid w:val="0"/>
                <w:sz w:val="18"/>
                <w:szCs w:val="18"/>
              </w:rPr>
            </w:pPr>
            <w:r w:rsidRPr="0095531A">
              <w:rPr>
                <w:sz w:val="18"/>
                <w:szCs w:val="18"/>
                <w:lang w:val="en-US"/>
              </w:rPr>
              <w:t xml:space="preserve">(UNEP/FAO/RC/CRC.11/INF-14, EFSA (2009), </w:t>
            </w:r>
            <w:proofErr w:type="spellStart"/>
            <w:r w:rsidRPr="0095531A">
              <w:rPr>
                <w:sz w:val="18"/>
                <w:szCs w:val="18"/>
                <w:lang w:val="en-US"/>
              </w:rPr>
              <w:t>pág</w:t>
            </w:r>
            <w:proofErr w:type="spellEnd"/>
            <w:r w:rsidRPr="0095531A">
              <w:rPr>
                <w:sz w:val="18"/>
                <w:szCs w:val="18"/>
                <w:lang w:val="en-US"/>
              </w:rPr>
              <w:t>. 35)</w:t>
            </w:r>
          </w:p>
          <w:p w14:paraId="5553774B" w14:textId="77777777" w:rsidR="00DA751D" w:rsidRPr="0095531A" w:rsidRDefault="00DA751D" w:rsidP="0059360B">
            <w:pPr>
              <w:rPr>
                <w:b/>
                <w:sz w:val="18"/>
                <w:szCs w:val="18"/>
                <w:u w:val="single"/>
                <w:lang w:val="es-ES"/>
              </w:rPr>
            </w:pPr>
            <w:r w:rsidRPr="0095531A">
              <w:rPr>
                <w:b/>
                <w:sz w:val="18"/>
                <w:szCs w:val="18"/>
                <w:u w:val="single"/>
                <w:lang w:val="es-ES"/>
              </w:rPr>
              <w:t>Países del CILSS</w:t>
            </w:r>
          </w:p>
          <w:p w14:paraId="7E144CE9" w14:textId="77777777" w:rsidR="00DA751D" w:rsidRPr="0095531A" w:rsidRDefault="00DA751D" w:rsidP="0059360B">
            <w:pPr>
              <w:rPr>
                <w:snapToGrid w:val="0"/>
                <w:sz w:val="18"/>
                <w:szCs w:val="18"/>
                <w:lang w:val="es-ES_tradnl"/>
              </w:rPr>
            </w:pPr>
            <w:r w:rsidRPr="0095531A">
              <w:rPr>
                <w:sz w:val="18"/>
                <w:szCs w:val="18"/>
                <w:lang w:val="es-ES"/>
              </w:rPr>
              <w:t>Bioacumulación: 2205</w:t>
            </w:r>
          </w:p>
          <w:p w14:paraId="6BD79096" w14:textId="77777777" w:rsidR="00DA751D" w:rsidRPr="0095531A" w:rsidRDefault="00DA751D" w:rsidP="0059360B">
            <w:pPr>
              <w:spacing w:after="120"/>
              <w:rPr>
                <w:snapToGrid w:val="0"/>
                <w:sz w:val="18"/>
                <w:szCs w:val="18"/>
                <w:lang w:val="en-US"/>
              </w:rPr>
            </w:pPr>
            <w:r w:rsidRPr="0095531A">
              <w:rPr>
                <w:sz w:val="18"/>
                <w:szCs w:val="18"/>
                <w:lang w:val="en-US"/>
              </w:rPr>
              <w:t>(UNEP/FAO/RC/CRC.11/INF/</w:t>
            </w:r>
            <w:proofErr w:type="gramStart"/>
            <w:r w:rsidRPr="0095531A">
              <w:rPr>
                <w:sz w:val="18"/>
                <w:szCs w:val="18"/>
                <w:lang w:val="en-US"/>
              </w:rPr>
              <w:t>15.En</w:t>
            </w:r>
            <w:proofErr w:type="gramEnd"/>
            <w:r w:rsidRPr="0095531A">
              <w:rPr>
                <w:sz w:val="18"/>
                <w:szCs w:val="18"/>
                <w:lang w:val="en-US"/>
              </w:rPr>
              <w:t xml:space="preserve">, INERIS (2015), </w:t>
            </w:r>
            <w:proofErr w:type="spellStart"/>
            <w:r w:rsidRPr="0095531A">
              <w:rPr>
                <w:sz w:val="18"/>
                <w:szCs w:val="18"/>
                <w:lang w:val="en-US"/>
              </w:rPr>
              <w:t>pág</w:t>
            </w:r>
            <w:proofErr w:type="spellEnd"/>
            <w:r w:rsidRPr="0095531A">
              <w:rPr>
                <w:sz w:val="18"/>
                <w:szCs w:val="18"/>
                <w:lang w:val="en-US"/>
              </w:rPr>
              <w:t>. 2)</w:t>
            </w:r>
          </w:p>
        </w:tc>
      </w:tr>
      <w:tr w:rsidR="00DA751D" w:rsidRPr="00EA7206" w14:paraId="48AACC71" w14:textId="77777777" w:rsidTr="0095531A">
        <w:tc>
          <w:tcPr>
            <w:tcW w:w="709" w:type="dxa"/>
          </w:tcPr>
          <w:p w14:paraId="794747FB" w14:textId="77777777" w:rsidR="00DA751D" w:rsidRPr="0095531A" w:rsidRDefault="00DA751D" w:rsidP="0059360B">
            <w:pPr>
              <w:keepLines/>
              <w:jc w:val="both"/>
              <w:rPr>
                <w:b/>
                <w:sz w:val="18"/>
                <w:szCs w:val="18"/>
              </w:rPr>
            </w:pPr>
            <w:r w:rsidRPr="0095531A">
              <w:rPr>
                <w:b/>
                <w:sz w:val="18"/>
                <w:szCs w:val="18"/>
                <w:lang w:val="es-ES"/>
              </w:rPr>
              <w:t>4.1.5</w:t>
            </w:r>
          </w:p>
        </w:tc>
        <w:tc>
          <w:tcPr>
            <w:tcW w:w="1702" w:type="dxa"/>
          </w:tcPr>
          <w:p w14:paraId="3EA169F6" w14:textId="77777777" w:rsidR="00DA751D" w:rsidRPr="0095531A" w:rsidRDefault="00DA751D" w:rsidP="0059360B">
            <w:pPr>
              <w:spacing w:before="20" w:after="20"/>
              <w:jc w:val="both"/>
              <w:outlineLvl w:val="2"/>
              <w:rPr>
                <w:b/>
                <w:bCs/>
                <w:sz w:val="18"/>
                <w:szCs w:val="18"/>
              </w:rPr>
            </w:pPr>
            <w:r w:rsidRPr="0095531A">
              <w:rPr>
                <w:b/>
                <w:sz w:val="18"/>
                <w:szCs w:val="18"/>
                <w:lang w:val="es-ES"/>
              </w:rPr>
              <w:t>Persistencia</w:t>
            </w:r>
          </w:p>
        </w:tc>
        <w:tc>
          <w:tcPr>
            <w:tcW w:w="5952" w:type="dxa"/>
            <w:gridSpan w:val="2"/>
          </w:tcPr>
          <w:p w14:paraId="516ACCEC"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09444950" w14:textId="77777777" w:rsidR="00DA751D" w:rsidRPr="0095531A" w:rsidRDefault="00DA751D" w:rsidP="0059360B">
            <w:pPr>
              <w:spacing w:after="120"/>
              <w:rPr>
                <w:snapToGrid w:val="0"/>
                <w:sz w:val="18"/>
                <w:szCs w:val="18"/>
                <w:lang w:val="es-ES_tradnl"/>
              </w:rPr>
            </w:pPr>
            <w:r w:rsidRPr="0095531A">
              <w:rPr>
                <w:sz w:val="18"/>
                <w:szCs w:val="18"/>
                <w:lang w:val="es-ES"/>
              </w:rPr>
              <w:t xml:space="preserve">En los mismos estudios aportados para investigar la ruta de degradación se calculó la tasa de degradación del </w:t>
            </w:r>
            <w:proofErr w:type="spellStart"/>
            <w:r w:rsidRPr="0095531A">
              <w:rPr>
                <w:sz w:val="18"/>
                <w:szCs w:val="18"/>
                <w:lang w:val="es-ES"/>
              </w:rPr>
              <w:t>carbosulfán</w:t>
            </w:r>
            <w:proofErr w:type="spellEnd"/>
            <w:r w:rsidRPr="0095531A">
              <w:rPr>
                <w:sz w:val="18"/>
                <w:szCs w:val="18"/>
                <w:lang w:val="es-ES"/>
              </w:rPr>
              <w:t xml:space="preserve"> en el suelo en condiciones aeróbicas de oscuridad. Sin embargo, en el cuadro B.8.1.2.1</w:t>
            </w:r>
            <w:r w:rsidRPr="0095531A">
              <w:rPr>
                <w:sz w:val="18"/>
                <w:szCs w:val="18"/>
                <w:lang w:val="es-ES"/>
              </w:rPr>
              <w:noBreakHyphen/>
              <w:t xml:space="preserve">1 del proyecto de informe de evaluación, donde se resumían las semividas y se calculaban los promedios, se tuvieron en cuenta datos procedentes de estudios no admisibles. Se hace hincapié en que solo los estudios de Baumann (2002) y </w:t>
            </w:r>
            <w:proofErr w:type="spellStart"/>
            <w:r w:rsidRPr="0095531A">
              <w:rPr>
                <w:sz w:val="18"/>
                <w:szCs w:val="18"/>
                <w:lang w:val="es-ES"/>
              </w:rPr>
              <w:t>Markle</w:t>
            </w:r>
            <w:proofErr w:type="spellEnd"/>
            <w:r w:rsidRPr="0095531A">
              <w:rPr>
                <w:sz w:val="18"/>
                <w:szCs w:val="18"/>
                <w:lang w:val="es-ES"/>
              </w:rPr>
              <w:t xml:space="preserve"> (1981a, 1981b) se consideraron de calidad suficiente para ser utilizados en la evaluación de los riesgos.</w:t>
            </w:r>
          </w:p>
          <w:p w14:paraId="1BBD31CB" w14:textId="77777777" w:rsidR="00DA751D" w:rsidRPr="0095531A" w:rsidRDefault="00DA751D" w:rsidP="0059360B">
            <w:pPr>
              <w:spacing w:after="120"/>
              <w:rPr>
                <w:snapToGrid w:val="0"/>
                <w:sz w:val="18"/>
                <w:szCs w:val="18"/>
                <w:lang w:val="es-ES_tradnl"/>
              </w:rPr>
            </w:pPr>
            <w:r w:rsidRPr="0095531A">
              <w:rPr>
                <w:sz w:val="18"/>
                <w:szCs w:val="18"/>
                <w:lang w:val="es-ES"/>
              </w:rPr>
              <w:t xml:space="preserve">La reunión de evaluación convino en que era necesario que el solicitante realizase una nueva evaluación de la cinética de degradación en los estudios de degradación, incluida una evaluación de la bondad de ajuste. En junio de 2005 el Estado miembro relator recibió una reevaluación, pero aún no ha sido evaluada y examinada por homólogos. Por lo tanto, durante el examen por homólogos no ha sido posible llegar a un acuerdo sobre </w:t>
            </w:r>
            <w:proofErr w:type="gramStart"/>
            <w:r w:rsidRPr="0095531A">
              <w:rPr>
                <w:sz w:val="18"/>
                <w:szCs w:val="18"/>
                <w:lang w:val="es-ES"/>
              </w:rPr>
              <w:t>la criterios</w:t>
            </w:r>
            <w:proofErr w:type="gramEnd"/>
            <w:r w:rsidRPr="0095531A">
              <w:rPr>
                <w:sz w:val="18"/>
                <w:szCs w:val="18"/>
                <w:lang w:val="es-ES"/>
              </w:rPr>
              <w:t xml:space="preserve"> de valoración de la degradación en laboratorio del </w:t>
            </w:r>
            <w:proofErr w:type="spellStart"/>
            <w:r w:rsidRPr="0095531A">
              <w:rPr>
                <w:sz w:val="18"/>
                <w:szCs w:val="18"/>
                <w:lang w:val="es-ES"/>
              </w:rPr>
              <w:t>carbosulfán</w:t>
            </w:r>
            <w:proofErr w:type="spellEnd"/>
            <w:r w:rsidRPr="0095531A">
              <w:rPr>
                <w:sz w:val="18"/>
                <w:szCs w:val="18"/>
                <w:lang w:val="es-ES"/>
              </w:rPr>
              <w:t>.</w:t>
            </w:r>
          </w:p>
          <w:p w14:paraId="442C0745" w14:textId="77777777" w:rsidR="00DA751D" w:rsidRPr="0095531A" w:rsidRDefault="00DA751D" w:rsidP="0059360B">
            <w:pPr>
              <w:spacing w:after="120"/>
              <w:rPr>
                <w:snapToGrid w:val="0"/>
                <w:sz w:val="18"/>
                <w:szCs w:val="18"/>
                <w:lang w:val="es-ES_tradnl"/>
              </w:rPr>
            </w:pPr>
            <w:r w:rsidRPr="0095531A">
              <w:rPr>
                <w:sz w:val="18"/>
                <w:szCs w:val="18"/>
                <w:lang w:val="es-ES"/>
              </w:rPr>
              <w:t xml:space="preserve">En un estudio sin marcadores radiológicos efectuado por separado se midió también la tasa de degradación del </w:t>
            </w:r>
            <w:proofErr w:type="spellStart"/>
            <w:r w:rsidRPr="0095531A">
              <w:rPr>
                <w:sz w:val="18"/>
                <w:szCs w:val="18"/>
                <w:lang w:val="es-ES"/>
              </w:rPr>
              <w:t>carbosulfán</w:t>
            </w:r>
            <w:proofErr w:type="spellEnd"/>
            <w:r w:rsidRPr="0095531A">
              <w:rPr>
                <w:sz w:val="18"/>
                <w:szCs w:val="18"/>
                <w:lang w:val="es-ES"/>
              </w:rPr>
              <w:t xml:space="preserve"> en uno de los suelos en condiciones aeróbicas y de oscuridad (pH 7,1, CO 3,89%, arcilla 16,5%) a 10°C y 40% de capacidad máxima de retención de agua. En estas condiciones se obtuvo una semivida de 25,4 días (como se indica en el cuadro B.8.1.2.1</w:t>
            </w:r>
            <w:r w:rsidRPr="0095531A">
              <w:rPr>
                <w:sz w:val="18"/>
                <w:szCs w:val="18"/>
                <w:lang w:val="es-ES"/>
              </w:rPr>
              <w:noBreakHyphen/>
              <w:t xml:space="preserve">1). Están disponibles los resúmenes de algunos estudios de disipación en el terreno realizados con </w:t>
            </w:r>
            <w:proofErr w:type="spellStart"/>
            <w:r w:rsidRPr="0095531A">
              <w:rPr>
                <w:sz w:val="18"/>
                <w:szCs w:val="18"/>
                <w:lang w:val="es-ES"/>
              </w:rPr>
              <w:t>carbosulfán</w:t>
            </w:r>
            <w:proofErr w:type="spellEnd"/>
            <w:r w:rsidRPr="0095531A">
              <w:rPr>
                <w:sz w:val="18"/>
                <w:szCs w:val="18"/>
                <w:lang w:val="es-ES"/>
              </w:rPr>
              <w:t xml:space="preserve"> en la UE. La semivida del </w:t>
            </w:r>
            <w:proofErr w:type="spellStart"/>
            <w:r w:rsidRPr="0095531A">
              <w:rPr>
                <w:sz w:val="18"/>
                <w:szCs w:val="18"/>
                <w:lang w:val="es-ES"/>
              </w:rPr>
              <w:t>carbosulfán</w:t>
            </w:r>
            <w:proofErr w:type="spellEnd"/>
            <w:r w:rsidRPr="0095531A">
              <w:rPr>
                <w:sz w:val="18"/>
                <w:szCs w:val="18"/>
                <w:lang w:val="es-ES"/>
              </w:rPr>
              <w:t xml:space="preserve"> en estos estudios oscila entre 0,35 y 31,3 días. La semivida del metabolito </w:t>
            </w:r>
            <w:proofErr w:type="spellStart"/>
            <w:r w:rsidRPr="0095531A">
              <w:rPr>
                <w:sz w:val="18"/>
                <w:szCs w:val="18"/>
                <w:lang w:val="es-ES"/>
              </w:rPr>
              <w:t>carbofurano</w:t>
            </w:r>
            <w:proofErr w:type="spellEnd"/>
            <w:r w:rsidRPr="0095531A">
              <w:rPr>
                <w:sz w:val="18"/>
                <w:szCs w:val="18"/>
                <w:lang w:val="es-ES"/>
              </w:rPr>
              <w:t xml:space="preserve"> en estos estudios oscila entre 1,3 y 71,9 días. EFSA observa que, en el contexto del debate sobre el </w:t>
            </w:r>
            <w:proofErr w:type="spellStart"/>
            <w:r w:rsidRPr="0095531A">
              <w:rPr>
                <w:sz w:val="18"/>
                <w:szCs w:val="18"/>
                <w:lang w:val="es-ES"/>
              </w:rPr>
              <w:t>carbofurano</w:t>
            </w:r>
            <w:proofErr w:type="spellEnd"/>
            <w:r w:rsidRPr="0095531A">
              <w:rPr>
                <w:sz w:val="18"/>
                <w:szCs w:val="18"/>
                <w:lang w:val="es-ES"/>
              </w:rPr>
              <w:t>, la reunión de expertos de los Estados miembros no pudo determinar la fiabilidad de esos estudios. Se dispone de un documento de posición de los solicitantes (junio de 2005), pero aún no ha sido evaluado ni examinado por homólogos. En el expediente figuran también algunos resúmenes de estudios de campo realizados en los Estados Unidos de América. La reunión de expertos de los Estados miembros convino en que era necesaria más información de antecedentes para evaluar esos estudios con respecto a las condiciones de la Unión Europea.</w:t>
            </w:r>
          </w:p>
          <w:p w14:paraId="681FC9B1" w14:textId="77777777" w:rsidR="00DA751D" w:rsidRPr="0095531A" w:rsidRDefault="00DA751D" w:rsidP="0059360B">
            <w:pPr>
              <w:spacing w:after="120"/>
              <w:rPr>
                <w:snapToGrid w:val="0"/>
                <w:sz w:val="18"/>
                <w:szCs w:val="18"/>
                <w:lang w:val="es-ES_tradnl"/>
              </w:rPr>
            </w:pPr>
            <w:r w:rsidRPr="0095531A">
              <w:rPr>
                <w:sz w:val="18"/>
                <w:szCs w:val="18"/>
                <w:lang w:val="es-ES"/>
              </w:rPr>
              <w:t xml:space="preserve">Los valores de PEC en el suelo se calcularon en el proyecto de informe de evaluación para el </w:t>
            </w:r>
            <w:proofErr w:type="spellStart"/>
            <w:r w:rsidRPr="0095531A">
              <w:rPr>
                <w:sz w:val="18"/>
                <w:szCs w:val="18"/>
                <w:lang w:val="es-ES"/>
              </w:rPr>
              <w:t>carbosulfán</w:t>
            </w:r>
            <w:proofErr w:type="spellEnd"/>
            <w:r w:rsidRPr="0095531A">
              <w:rPr>
                <w:sz w:val="18"/>
                <w:szCs w:val="18"/>
                <w:lang w:val="es-ES"/>
              </w:rPr>
              <w:t xml:space="preserve"> y el </w:t>
            </w:r>
            <w:proofErr w:type="spellStart"/>
            <w:r w:rsidRPr="0095531A">
              <w:rPr>
                <w:sz w:val="18"/>
                <w:szCs w:val="18"/>
                <w:lang w:val="es-ES"/>
              </w:rPr>
              <w:t>carbofurano</w:t>
            </w:r>
            <w:proofErr w:type="spellEnd"/>
            <w:r w:rsidRPr="0095531A">
              <w:rPr>
                <w:sz w:val="18"/>
                <w:szCs w:val="18"/>
                <w:lang w:val="es-ES"/>
              </w:rPr>
              <w:t xml:space="preserve"> sobre la base de las semividas más desfavorables sobre el terreno (DT</w:t>
            </w:r>
            <w:r w:rsidRPr="0095531A">
              <w:rPr>
                <w:sz w:val="18"/>
                <w:szCs w:val="18"/>
                <w:vertAlign w:val="subscript"/>
                <w:lang w:val="es-ES"/>
              </w:rPr>
              <w:t>50</w:t>
            </w:r>
            <w:r w:rsidRPr="0095531A">
              <w:rPr>
                <w:sz w:val="18"/>
                <w:szCs w:val="18"/>
                <w:lang w:val="es-ES"/>
              </w:rPr>
              <w:t xml:space="preserve"> </w:t>
            </w:r>
            <w:proofErr w:type="spellStart"/>
            <w:r w:rsidRPr="0095531A">
              <w:rPr>
                <w:sz w:val="18"/>
                <w:szCs w:val="18"/>
                <w:lang w:val="es-ES"/>
              </w:rPr>
              <w:t>carbosulfán</w:t>
            </w:r>
            <w:proofErr w:type="spellEnd"/>
            <w:r w:rsidRPr="0095531A">
              <w:rPr>
                <w:sz w:val="18"/>
                <w:szCs w:val="18"/>
                <w:lang w:val="es-ES"/>
              </w:rPr>
              <w:t xml:space="preserve"> = 35 días, </w:t>
            </w:r>
            <w:proofErr w:type="spellStart"/>
            <w:r w:rsidRPr="0095531A">
              <w:rPr>
                <w:sz w:val="18"/>
                <w:szCs w:val="18"/>
                <w:lang w:val="es-ES"/>
              </w:rPr>
              <w:t>carbofurano</w:t>
            </w:r>
            <w:proofErr w:type="spellEnd"/>
            <w:r w:rsidRPr="0095531A">
              <w:rPr>
                <w:sz w:val="18"/>
                <w:szCs w:val="18"/>
                <w:lang w:val="es-ES"/>
              </w:rPr>
              <w:t xml:space="preserve"> DT</w:t>
            </w:r>
            <w:r w:rsidRPr="0095531A">
              <w:rPr>
                <w:sz w:val="18"/>
                <w:szCs w:val="18"/>
                <w:vertAlign w:val="subscript"/>
                <w:lang w:val="es-ES"/>
              </w:rPr>
              <w:t>50</w:t>
            </w:r>
            <w:r w:rsidRPr="0095531A">
              <w:rPr>
                <w:sz w:val="18"/>
                <w:szCs w:val="18"/>
                <w:lang w:val="es-ES"/>
              </w:rPr>
              <w:t xml:space="preserve"> = 71,9 días) y de los usos representativos sobre el maíz y la remolacha azucarera (Marshall 10G) y los cítricos y el algodón (Marshall 25 CS).</w:t>
            </w:r>
          </w:p>
          <w:p w14:paraId="26896D29" w14:textId="77777777" w:rsidR="00DA751D" w:rsidRPr="0095531A" w:rsidRDefault="00DA751D" w:rsidP="0059360B">
            <w:pPr>
              <w:rPr>
                <w:snapToGrid w:val="0"/>
                <w:sz w:val="18"/>
                <w:szCs w:val="18"/>
                <w:lang w:val="es-ES_tradnl"/>
              </w:rPr>
            </w:pPr>
            <w:r w:rsidRPr="0095531A">
              <w:rPr>
                <w:sz w:val="18"/>
                <w:szCs w:val="18"/>
                <w:lang w:val="es-ES"/>
              </w:rPr>
              <w:t xml:space="preserve">No se dispone de parámetros de degradación para el metabolito </w:t>
            </w:r>
            <w:proofErr w:type="spellStart"/>
            <w:r w:rsidRPr="0095531A">
              <w:rPr>
                <w:sz w:val="18"/>
                <w:szCs w:val="18"/>
                <w:lang w:val="es-ES"/>
              </w:rPr>
              <w:t>dibutilamina</w:t>
            </w:r>
            <w:proofErr w:type="spellEnd"/>
            <w:r w:rsidRPr="0095531A">
              <w:rPr>
                <w:sz w:val="18"/>
                <w:szCs w:val="18"/>
                <w:lang w:val="es-ES"/>
              </w:rPr>
              <w:t xml:space="preserve"> en suelo. La reunión para la evaluación estuvo de acuerdo en que era necesario establecer la semivida de la </w:t>
            </w:r>
            <w:proofErr w:type="spellStart"/>
            <w:r w:rsidRPr="0095531A">
              <w:rPr>
                <w:sz w:val="18"/>
                <w:szCs w:val="18"/>
                <w:lang w:val="es-ES"/>
              </w:rPr>
              <w:t>dibutilamina</w:t>
            </w:r>
            <w:proofErr w:type="spellEnd"/>
            <w:r w:rsidRPr="0095531A">
              <w:rPr>
                <w:sz w:val="18"/>
                <w:szCs w:val="18"/>
                <w:lang w:val="es-ES"/>
              </w:rPr>
              <w:t xml:space="preserve"> en el suelo y los valores de PEC para este metabolito.</w:t>
            </w:r>
          </w:p>
          <w:p w14:paraId="012D79EB" w14:textId="77777777" w:rsidR="00DA751D" w:rsidRPr="0095531A" w:rsidRDefault="00DA751D" w:rsidP="0059360B">
            <w:pPr>
              <w:spacing w:after="120"/>
              <w:rPr>
                <w:snapToGrid w:val="0"/>
                <w:sz w:val="18"/>
                <w:szCs w:val="18"/>
                <w:lang w:val="es-ES_tradnl"/>
              </w:rPr>
            </w:pPr>
            <w:r w:rsidRPr="0095531A">
              <w:rPr>
                <w:sz w:val="18"/>
                <w:szCs w:val="18"/>
                <w:lang w:val="es-ES"/>
              </w:rPr>
              <w:t>(UNEP/FAO/RC/CRC.11/INF/14.En, EFSA (2006), pág. 25)</w:t>
            </w:r>
          </w:p>
        </w:tc>
      </w:tr>
      <w:tr w:rsidR="00DA751D" w:rsidRPr="0095531A" w14:paraId="26E0C290" w14:textId="77777777" w:rsidTr="0095531A">
        <w:tc>
          <w:tcPr>
            <w:tcW w:w="709" w:type="dxa"/>
          </w:tcPr>
          <w:p w14:paraId="5B71DB00" w14:textId="77777777" w:rsidR="00DA751D" w:rsidRPr="0095531A" w:rsidRDefault="00DA751D" w:rsidP="0059360B">
            <w:pPr>
              <w:keepLines/>
              <w:jc w:val="both"/>
              <w:rPr>
                <w:b/>
                <w:sz w:val="18"/>
                <w:szCs w:val="18"/>
              </w:rPr>
            </w:pPr>
            <w:r w:rsidRPr="0095531A">
              <w:rPr>
                <w:b/>
                <w:sz w:val="18"/>
                <w:szCs w:val="18"/>
                <w:lang w:val="es-ES"/>
              </w:rPr>
              <w:t>4.2</w:t>
            </w:r>
          </w:p>
        </w:tc>
        <w:tc>
          <w:tcPr>
            <w:tcW w:w="1702" w:type="dxa"/>
          </w:tcPr>
          <w:p w14:paraId="39EB6D09" w14:textId="0AEABCA2" w:rsidR="00DA751D" w:rsidRPr="0095531A" w:rsidRDefault="00DA751D" w:rsidP="0059360B">
            <w:pPr>
              <w:spacing w:before="20" w:after="20"/>
              <w:outlineLvl w:val="2"/>
              <w:rPr>
                <w:b/>
                <w:bCs/>
                <w:sz w:val="18"/>
                <w:szCs w:val="18"/>
                <w:lang w:val="es-ES_tradnl"/>
              </w:rPr>
            </w:pPr>
            <w:r w:rsidRPr="0095531A">
              <w:rPr>
                <w:b/>
                <w:sz w:val="18"/>
                <w:szCs w:val="18"/>
                <w:lang w:val="es-ES"/>
              </w:rPr>
              <w:t xml:space="preserve">Efectos en organismos no previstos </w:t>
            </w:r>
          </w:p>
        </w:tc>
        <w:tc>
          <w:tcPr>
            <w:tcW w:w="5952" w:type="dxa"/>
            <w:gridSpan w:val="2"/>
          </w:tcPr>
          <w:p w14:paraId="17C2CA8A" w14:textId="77777777" w:rsidR="00DA751D" w:rsidRPr="0095531A" w:rsidRDefault="00DA751D" w:rsidP="0059360B">
            <w:pPr>
              <w:jc w:val="both"/>
              <w:rPr>
                <w:snapToGrid w:val="0"/>
                <w:sz w:val="18"/>
                <w:szCs w:val="18"/>
                <w:lang w:val="es-ES_tradnl"/>
              </w:rPr>
            </w:pPr>
          </w:p>
        </w:tc>
      </w:tr>
      <w:tr w:rsidR="00DA751D" w:rsidRPr="00EA7206" w14:paraId="38E433B5" w14:textId="77777777" w:rsidTr="0095531A">
        <w:tc>
          <w:tcPr>
            <w:tcW w:w="709" w:type="dxa"/>
          </w:tcPr>
          <w:p w14:paraId="1794CB28" w14:textId="77777777" w:rsidR="00DA751D" w:rsidRPr="0095531A" w:rsidRDefault="00DA751D" w:rsidP="0059360B">
            <w:pPr>
              <w:keepLines/>
              <w:jc w:val="both"/>
              <w:rPr>
                <w:b/>
                <w:sz w:val="18"/>
                <w:szCs w:val="18"/>
              </w:rPr>
            </w:pPr>
            <w:r w:rsidRPr="0095531A">
              <w:rPr>
                <w:b/>
                <w:sz w:val="18"/>
                <w:szCs w:val="18"/>
                <w:lang w:val="es-ES"/>
              </w:rPr>
              <w:t>4.2.1</w:t>
            </w:r>
          </w:p>
        </w:tc>
        <w:tc>
          <w:tcPr>
            <w:tcW w:w="1702" w:type="dxa"/>
          </w:tcPr>
          <w:p w14:paraId="424283E4" w14:textId="77777777" w:rsidR="00DA751D" w:rsidRPr="0095531A" w:rsidRDefault="00DA751D" w:rsidP="0059360B">
            <w:pPr>
              <w:spacing w:before="20" w:after="20"/>
              <w:outlineLvl w:val="2"/>
              <w:rPr>
                <w:b/>
                <w:bCs/>
                <w:sz w:val="18"/>
                <w:szCs w:val="18"/>
              </w:rPr>
            </w:pPr>
            <w:r w:rsidRPr="0095531A">
              <w:rPr>
                <w:b/>
                <w:sz w:val="18"/>
                <w:szCs w:val="18"/>
                <w:lang w:val="es-ES"/>
              </w:rPr>
              <w:t>Vertebrados terrestres</w:t>
            </w:r>
          </w:p>
        </w:tc>
        <w:tc>
          <w:tcPr>
            <w:tcW w:w="5952" w:type="dxa"/>
            <w:gridSpan w:val="2"/>
          </w:tcPr>
          <w:p w14:paraId="0CCA8AD0"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513BFDE4" w14:textId="77777777" w:rsidR="00DA751D" w:rsidRPr="0095531A" w:rsidRDefault="00DA751D" w:rsidP="0059360B">
            <w:pPr>
              <w:rPr>
                <w:snapToGrid w:val="0"/>
                <w:sz w:val="18"/>
                <w:szCs w:val="18"/>
                <w:lang w:val="es-ES_tradnl"/>
              </w:rPr>
            </w:pPr>
            <w:r w:rsidRPr="0095531A">
              <w:rPr>
                <w:sz w:val="18"/>
                <w:szCs w:val="18"/>
                <w:lang w:val="es-ES"/>
              </w:rPr>
              <w:t>Toxicidad aguda para mamíferos: LD</w:t>
            </w:r>
            <w:r w:rsidRPr="0095531A">
              <w:rPr>
                <w:sz w:val="18"/>
                <w:szCs w:val="18"/>
                <w:vertAlign w:val="subscript"/>
                <w:lang w:val="es-ES"/>
              </w:rPr>
              <w:t>50</w:t>
            </w:r>
            <w:r w:rsidRPr="0095531A">
              <w:rPr>
                <w:sz w:val="18"/>
                <w:szCs w:val="18"/>
                <w:lang w:val="es-ES"/>
              </w:rPr>
              <w:t xml:space="preserve"> = 42,7 mg/kg </w:t>
            </w:r>
            <w:proofErr w:type="spellStart"/>
            <w:r w:rsidRPr="0095531A">
              <w:rPr>
                <w:sz w:val="18"/>
                <w:szCs w:val="18"/>
                <w:lang w:val="es-ES"/>
              </w:rPr>
              <w:t>p.c</w:t>
            </w:r>
            <w:proofErr w:type="spellEnd"/>
            <w:r w:rsidRPr="0095531A">
              <w:rPr>
                <w:sz w:val="18"/>
                <w:szCs w:val="18"/>
                <w:lang w:val="es-ES"/>
              </w:rPr>
              <w:t>./día (conejos)</w:t>
            </w:r>
          </w:p>
          <w:p w14:paraId="0587F3BD" w14:textId="77777777" w:rsidR="00DA751D" w:rsidRPr="0095531A" w:rsidRDefault="00DA751D" w:rsidP="0059360B">
            <w:pPr>
              <w:rPr>
                <w:snapToGrid w:val="0"/>
                <w:sz w:val="18"/>
                <w:szCs w:val="18"/>
                <w:lang w:val="es-ES_tradnl"/>
              </w:rPr>
            </w:pPr>
            <w:r w:rsidRPr="0095531A">
              <w:rPr>
                <w:sz w:val="18"/>
                <w:szCs w:val="18"/>
                <w:lang w:val="es-ES"/>
              </w:rPr>
              <w:t xml:space="preserve">Toxicidad reproductiva para mamíferos: NOAEL = 20 ppm (1,2 mg/kg </w:t>
            </w:r>
            <w:proofErr w:type="spellStart"/>
            <w:r w:rsidRPr="0095531A">
              <w:rPr>
                <w:sz w:val="18"/>
                <w:szCs w:val="18"/>
                <w:lang w:val="es-ES"/>
              </w:rPr>
              <w:t>p.c</w:t>
            </w:r>
            <w:proofErr w:type="spellEnd"/>
            <w:r w:rsidRPr="0095531A">
              <w:rPr>
                <w:sz w:val="18"/>
                <w:szCs w:val="18"/>
                <w:lang w:val="es-ES"/>
              </w:rPr>
              <w:t>/día);</w:t>
            </w:r>
          </w:p>
          <w:p w14:paraId="4B9E6051" w14:textId="77777777" w:rsidR="00DA751D" w:rsidRPr="0095531A" w:rsidRDefault="00DA751D" w:rsidP="0059360B">
            <w:pPr>
              <w:rPr>
                <w:snapToGrid w:val="0"/>
                <w:sz w:val="18"/>
                <w:szCs w:val="18"/>
                <w:lang w:val="es-ES_tradnl"/>
              </w:rPr>
            </w:pPr>
            <w:r w:rsidRPr="0095531A">
              <w:rPr>
                <w:sz w:val="18"/>
                <w:szCs w:val="18"/>
                <w:lang w:val="es-ES"/>
              </w:rPr>
              <w:t>Número reducido de crías nacidas en caso de dosis tóxicas en progenitores (ratas)</w:t>
            </w:r>
          </w:p>
          <w:p w14:paraId="15E1E848" w14:textId="77777777" w:rsidR="00DA751D" w:rsidRPr="0095531A" w:rsidRDefault="00DA751D" w:rsidP="0059360B">
            <w:pPr>
              <w:rPr>
                <w:snapToGrid w:val="0"/>
                <w:sz w:val="18"/>
                <w:szCs w:val="18"/>
                <w:lang w:val="es-ES_tradnl"/>
              </w:rPr>
            </w:pPr>
            <w:r w:rsidRPr="0095531A">
              <w:rPr>
                <w:sz w:val="18"/>
                <w:szCs w:val="18"/>
                <w:lang w:val="es-ES"/>
              </w:rPr>
              <w:t>Toxicidad aguda en aves: LD</w:t>
            </w:r>
            <w:r w:rsidRPr="0095531A">
              <w:rPr>
                <w:sz w:val="18"/>
                <w:szCs w:val="18"/>
                <w:vertAlign w:val="subscript"/>
                <w:lang w:val="es-ES"/>
              </w:rPr>
              <w:t>50</w:t>
            </w:r>
            <w:r w:rsidRPr="0095531A">
              <w:rPr>
                <w:sz w:val="18"/>
                <w:szCs w:val="18"/>
                <w:lang w:val="es-ES"/>
              </w:rPr>
              <w:t xml:space="preserve"> = 10 mg s.a./kg </w:t>
            </w:r>
            <w:proofErr w:type="spellStart"/>
            <w:r w:rsidRPr="0095531A">
              <w:rPr>
                <w:sz w:val="18"/>
                <w:szCs w:val="18"/>
                <w:lang w:val="es-ES"/>
              </w:rPr>
              <w:t>p.c</w:t>
            </w:r>
            <w:proofErr w:type="spellEnd"/>
            <w:r w:rsidRPr="0095531A">
              <w:rPr>
                <w:sz w:val="18"/>
                <w:szCs w:val="18"/>
                <w:lang w:val="es-ES"/>
              </w:rPr>
              <w:t>. (ánade real)</w:t>
            </w:r>
          </w:p>
          <w:p w14:paraId="1698D85E" w14:textId="77777777" w:rsidR="00DA751D" w:rsidRPr="0095531A" w:rsidRDefault="00DA751D" w:rsidP="0059360B">
            <w:pPr>
              <w:rPr>
                <w:snapToGrid w:val="0"/>
                <w:spacing w:val="-2"/>
                <w:sz w:val="18"/>
                <w:szCs w:val="18"/>
                <w:lang w:val="es-ES_tradnl"/>
              </w:rPr>
            </w:pPr>
            <w:r w:rsidRPr="0095531A">
              <w:rPr>
                <w:spacing w:val="-2"/>
                <w:sz w:val="18"/>
                <w:szCs w:val="18"/>
                <w:lang w:val="es-ES"/>
              </w:rPr>
              <w:t>Toxicidad aguda en aves (MARSHAL 25 CS): LD</w:t>
            </w:r>
            <w:r w:rsidRPr="0095531A">
              <w:rPr>
                <w:spacing w:val="-2"/>
                <w:sz w:val="18"/>
                <w:szCs w:val="18"/>
                <w:vertAlign w:val="subscript"/>
                <w:lang w:val="es-ES"/>
              </w:rPr>
              <w:t>50</w:t>
            </w:r>
            <w:r w:rsidRPr="0095531A">
              <w:rPr>
                <w:spacing w:val="-2"/>
                <w:sz w:val="18"/>
                <w:szCs w:val="18"/>
                <w:lang w:val="es-ES"/>
              </w:rPr>
              <w:t xml:space="preserve"> = 8 a 16 mg/kg </w:t>
            </w:r>
            <w:proofErr w:type="spellStart"/>
            <w:r w:rsidRPr="0095531A">
              <w:rPr>
                <w:spacing w:val="-2"/>
                <w:sz w:val="18"/>
                <w:szCs w:val="18"/>
                <w:lang w:val="es-ES"/>
              </w:rPr>
              <w:t>p.c</w:t>
            </w:r>
            <w:proofErr w:type="spellEnd"/>
            <w:r w:rsidRPr="0095531A">
              <w:rPr>
                <w:spacing w:val="-2"/>
                <w:sz w:val="18"/>
                <w:szCs w:val="18"/>
                <w:lang w:val="es-ES"/>
              </w:rPr>
              <w:t>.</w:t>
            </w:r>
          </w:p>
          <w:p w14:paraId="00B14932" w14:textId="77777777" w:rsidR="00DA751D" w:rsidRPr="0095531A" w:rsidRDefault="00DA751D" w:rsidP="0059360B">
            <w:pPr>
              <w:rPr>
                <w:snapToGrid w:val="0"/>
                <w:sz w:val="18"/>
                <w:szCs w:val="18"/>
                <w:lang w:val="es-ES_tradnl"/>
              </w:rPr>
            </w:pPr>
            <w:r w:rsidRPr="0095531A">
              <w:rPr>
                <w:sz w:val="18"/>
                <w:szCs w:val="18"/>
                <w:lang w:val="es-ES"/>
              </w:rPr>
              <w:t>Toxicidad alimentaria en aves: LD</w:t>
            </w:r>
            <w:r w:rsidRPr="0095531A">
              <w:rPr>
                <w:sz w:val="18"/>
                <w:szCs w:val="18"/>
                <w:vertAlign w:val="subscript"/>
                <w:lang w:val="es-ES"/>
              </w:rPr>
              <w:t>50</w:t>
            </w:r>
            <w:r w:rsidRPr="0095531A">
              <w:rPr>
                <w:sz w:val="18"/>
                <w:szCs w:val="18"/>
                <w:lang w:val="es-ES"/>
              </w:rPr>
              <w:t xml:space="preserve"> = 3,99 mg s.a./kg </w:t>
            </w:r>
            <w:proofErr w:type="spellStart"/>
            <w:r w:rsidRPr="0095531A">
              <w:rPr>
                <w:sz w:val="18"/>
                <w:szCs w:val="18"/>
                <w:lang w:val="es-ES"/>
              </w:rPr>
              <w:t>p.c</w:t>
            </w:r>
            <w:proofErr w:type="spellEnd"/>
            <w:r w:rsidRPr="0095531A">
              <w:rPr>
                <w:sz w:val="18"/>
                <w:szCs w:val="18"/>
                <w:lang w:val="es-ES"/>
              </w:rPr>
              <w:t>./día (ánade real)</w:t>
            </w:r>
          </w:p>
          <w:p w14:paraId="2C51BBBD" w14:textId="77777777" w:rsidR="00DA751D" w:rsidRPr="0095531A" w:rsidRDefault="00DA751D" w:rsidP="0059360B">
            <w:pPr>
              <w:rPr>
                <w:snapToGrid w:val="0"/>
                <w:sz w:val="18"/>
                <w:szCs w:val="18"/>
                <w:lang w:val="es-ES_tradnl"/>
              </w:rPr>
            </w:pPr>
            <w:r w:rsidRPr="0095531A">
              <w:rPr>
                <w:sz w:val="18"/>
                <w:szCs w:val="18"/>
                <w:lang w:val="es-ES"/>
              </w:rPr>
              <w:t>Toxicidad reproductiva en aves: LD</w:t>
            </w:r>
            <w:r w:rsidRPr="0095531A">
              <w:rPr>
                <w:sz w:val="18"/>
                <w:szCs w:val="18"/>
                <w:vertAlign w:val="subscript"/>
                <w:lang w:val="es-ES"/>
              </w:rPr>
              <w:t>50</w:t>
            </w:r>
            <w:r w:rsidRPr="0095531A">
              <w:rPr>
                <w:sz w:val="18"/>
                <w:szCs w:val="18"/>
                <w:lang w:val="es-ES"/>
              </w:rPr>
              <w:t xml:space="preserve"> = 30 mg s.a./kg de alimento o 2,5 mg s.a./kg </w:t>
            </w:r>
            <w:proofErr w:type="spellStart"/>
            <w:r w:rsidRPr="0095531A">
              <w:rPr>
                <w:sz w:val="18"/>
                <w:szCs w:val="18"/>
                <w:lang w:val="es-ES"/>
              </w:rPr>
              <w:t>p.c</w:t>
            </w:r>
            <w:proofErr w:type="spellEnd"/>
            <w:r w:rsidRPr="0095531A">
              <w:rPr>
                <w:sz w:val="18"/>
                <w:szCs w:val="18"/>
                <w:lang w:val="es-ES"/>
              </w:rPr>
              <w:t>./día</w:t>
            </w:r>
            <w:r w:rsidRPr="0095531A">
              <w:rPr>
                <w:snapToGrid w:val="0"/>
                <w:sz w:val="18"/>
                <w:szCs w:val="18"/>
                <w:lang w:val="es-ES_tradnl"/>
              </w:rPr>
              <w:t xml:space="preserve"> </w:t>
            </w:r>
            <w:r w:rsidRPr="0095531A">
              <w:rPr>
                <w:sz w:val="18"/>
                <w:szCs w:val="18"/>
                <w:lang w:val="es-ES"/>
              </w:rPr>
              <w:t>(ánade real)</w:t>
            </w:r>
          </w:p>
          <w:p w14:paraId="569BFA75" w14:textId="77777777" w:rsidR="00DA751D" w:rsidRPr="0095531A" w:rsidRDefault="00DA751D" w:rsidP="0059360B">
            <w:pPr>
              <w:spacing w:after="120"/>
              <w:rPr>
                <w:snapToGrid w:val="0"/>
                <w:sz w:val="18"/>
                <w:szCs w:val="18"/>
                <w:lang w:val="es-ES_tradnl"/>
              </w:rPr>
            </w:pPr>
            <w:r w:rsidRPr="0095531A">
              <w:rPr>
                <w:sz w:val="18"/>
                <w:szCs w:val="18"/>
                <w:lang w:val="es-ES"/>
              </w:rPr>
              <w:t>(UNEP/FAO/RC/CRC.11/INF/14.En, EFSA (2006), pág. 76)</w:t>
            </w:r>
          </w:p>
        </w:tc>
      </w:tr>
      <w:tr w:rsidR="00DA751D" w:rsidRPr="0095531A" w14:paraId="4D27466B" w14:textId="77777777" w:rsidTr="0095531A">
        <w:tc>
          <w:tcPr>
            <w:tcW w:w="709" w:type="dxa"/>
          </w:tcPr>
          <w:p w14:paraId="25A076C7" w14:textId="77777777" w:rsidR="00DA751D" w:rsidRPr="0095531A" w:rsidRDefault="00DA751D" w:rsidP="0059360B">
            <w:pPr>
              <w:keepLines/>
              <w:jc w:val="both"/>
              <w:rPr>
                <w:b/>
                <w:sz w:val="18"/>
                <w:szCs w:val="18"/>
              </w:rPr>
            </w:pPr>
            <w:r w:rsidRPr="0095531A">
              <w:rPr>
                <w:b/>
                <w:sz w:val="18"/>
                <w:szCs w:val="18"/>
                <w:lang w:val="es-ES"/>
              </w:rPr>
              <w:t>4.2.2</w:t>
            </w:r>
          </w:p>
        </w:tc>
        <w:tc>
          <w:tcPr>
            <w:tcW w:w="1702" w:type="dxa"/>
          </w:tcPr>
          <w:p w14:paraId="17F989D6" w14:textId="77777777" w:rsidR="00DA751D" w:rsidRPr="0095531A" w:rsidRDefault="00DA751D" w:rsidP="0059360B">
            <w:pPr>
              <w:spacing w:before="20" w:after="20"/>
              <w:outlineLvl w:val="2"/>
              <w:rPr>
                <w:b/>
                <w:bCs/>
                <w:sz w:val="18"/>
                <w:szCs w:val="18"/>
              </w:rPr>
            </w:pPr>
            <w:r w:rsidRPr="0095531A">
              <w:rPr>
                <w:b/>
                <w:sz w:val="18"/>
                <w:szCs w:val="18"/>
                <w:lang w:val="es-ES"/>
              </w:rPr>
              <w:t>Especies acuáticas</w:t>
            </w:r>
          </w:p>
        </w:tc>
        <w:tc>
          <w:tcPr>
            <w:tcW w:w="5952" w:type="dxa"/>
            <w:gridSpan w:val="2"/>
          </w:tcPr>
          <w:p w14:paraId="5B298C8A"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64017401" w14:textId="77777777" w:rsidR="00DA751D" w:rsidRPr="0095531A" w:rsidRDefault="00DA751D" w:rsidP="0059360B">
            <w:pPr>
              <w:rPr>
                <w:snapToGrid w:val="0"/>
                <w:sz w:val="18"/>
                <w:szCs w:val="18"/>
                <w:lang w:val="es-ES_tradnl"/>
              </w:rPr>
            </w:pPr>
            <w:r w:rsidRPr="0095531A">
              <w:rPr>
                <w:sz w:val="18"/>
                <w:szCs w:val="18"/>
                <w:lang w:val="es-ES"/>
              </w:rPr>
              <w:t xml:space="preserve">Ensayos en laboratorio: </w:t>
            </w:r>
            <w:proofErr w:type="spellStart"/>
            <w:r w:rsidRPr="0095531A">
              <w:rPr>
                <w:sz w:val="18"/>
                <w:szCs w:val="18"/>
                <w:lang w:val="es-ES"/>
              </w:rPr>
              <w:t>carbosulfán</w:t>
            </w:r>
            <w:proofErr w:type="spellEnd"/>
          </w:p>
          <w:p w14:paraId="26CC3D74" w14:textId="77777777" w:rsidR="00DA751D" w:rsidRPr="0095531A" w:rsidRDefault="00DA751D" w:rsidP="0059360B">
            <w:pPr>
              <w:rPr>
                <w:snapToGrid w:val="0"/>
                <w:sz w:val="18"/>
                <w:szCs w:val="18"/>
                <w:lang w:val="es-ES_tradnl"/>
              </w:rPr>
            </w:pPr>
            <w:proofErr w:type="spellStart"/>
            <w:r w:rsidRPr="0095531A">
              <w:rPr>
                <w:i/>
                <w:iCs/>
                <w:sz w:val="18"/>
                <w:szCs w:val="18"/>
                <w:lang w:val="es-ES"/>
              </w:rPr>
              <w:t>Lepomis</w:t>
            </w:r>
            <w:proofErr w:type="spellEnd"/>
            <w:r w:rsidRPr="0095531A">
              <w:rPr>
                <w:i/>
                <w:iCs/>
                <w:sz w:val="18"/>
                <w:szCs w:val="18"/>
                <w:lang w:val="es-ES"/>
              </w:rPr>
              <w:t xml:space="preserve"> </w:t>
            </w:r>
            <w:proofErr w:type="spellStart"/>
            <w:r w:rsidRPr="0095531A">
              <w:rPr>
                <w:i/>
                <w:iCs/>
                <w:sz w:val="18"/>
                <w:szCs w:val="18"/>
                <w:lang w:val="es-ES"/>
              </w:rPr>
              <w:t>macrochirus</w:t>
            </w:r>
            <w:proofErr w:type="spellEnd"/>
            <w:r w:rsidRPr="0095531A">
              <w:rPr>
                <w:sz w:val="18"/>
                <w:szCs w:val="18"/>
                <w:lang w:val="es-ES"/>
              </w:rPr>
              <w:t xml:space="preserve"> mortalidad en 96 h, LC</w:t>
            </w:r>
            <w:r w:rsidRPr="0095531A">
              <w:rPr>
                <w:sz w:val="18"/>
                <w:szCs w:val="18"/>
                <w:vertAlign w:val="subscript"/>
                <w:lang w:val="es-ES"/>
              </w:rPr>
              <w:t>50</w:t>
            </w:r>
            <w:r w:rsidRPr="0095531A">
              <w:rPr>
                <w:sz w:val="18"/>
                <w:szCs w:val="18"/>
                <w:lang w:val="es-ES"/>
              </w:rPr>
              <w:t>: 0,015 mg/l</w:t>
            </w:r>
          </w:p>
          <w:p w14:paraId="045E64FC" w14:textId="77777777" w:rsidR="00DA751D" w:rsidRPr="0095531A" w:rsidRDefault="00DA751D" w:rsidP="0059360B">
            <w:pPr>
              <w:rPr>
                <w:snapToGrid w:val="0"/>
                <w:sz w:val="18"/>
                <w:szCs w:val="18"/>
                <w:lang w:val="es-ES_tradnl"/>
              </w:rPr>
            </w:pPr>
            <w:proofErr w:type="spellStart"/>
            <w:r w:rsidRPr="0095531A">
              <w:rPr>
                <w:i/>
                <w:iCs/>
                <w:sz w:val="18"/>
                <w:szCs w:val="18"/>
                <w:lang w:val="es-ES"/>
              </w:rPr>
              <w:t>Oncorhynchus</w:t>
            </w:r>
            <w:proofErr w:type="spellEnd"/>
            <w:r w:rsidRPr="0095531A">
              <w:rPr>
                <w:i/>
                <w:iCs/>
                <w:sz w:val="18"/>
                <w:szCs w:val="18"/>
                <w:lang w:val="es-ES"/>
              </w:rPr>
              <w:t xml:space="preserve"> </w:t>
            </w:r>
            <w:proofErr w:type="spellStart"/>
            <w:r w:rsidRPr="0095531A">
              <w:rPr>
                <w:i/>
                <w:iCs/>
                <w:sz w:val="18"/>
                <w:szCs w:val="18"/>
                <w:lang w:val="es-ES"/>
              </w:rPr>
              <w:t>mykiss</w:t>
            </w:r>
            <w:proofErr w:type="spellEnd"/>
            <w:r w:rsidRPr="0095531A">
              <w:rPr>
                <w:i/>
                <w:iCs/>
                <w:sz w:val="18"/>
                <w:szCs w:val="18"/>
                <w:lang w:val="es-ES"/>
              </w:rPr>
              <w:t xml:space="preserve"> </w:t>
            </w:r>
            <w:r w:rsidRPr="0095531A">
              <w:rPr>
                <w:sz w:val="18"/>
                <w:szCs w:val="18"/>
                <w:lang w:val="es-ES"/>
              </w:rPr>
              <w:t>toxicidad prolongada 14 días, NOEC en crecimiento: 0,004 mg/l</w:t>
            </w:r>
          </w:p>
          <w:p w14:paraId="3454C2DB" w14:textId="77777777" w:rsidR="00DA751D" w:rsidRPr="0095531A" w:rsidRDefault="00DA751D" w:rsidP="0059360B">
            <w:pPr>
              <w:rPr>
                <w:snapToGrid w:val="0"/>
                <w:sz w:val="18"/>
                <w:szCs w:val="18"/>
                <w:lang w:val="es-ES_tradnl"/>
              </w:rPr>
            </w:pPr>
            <w:proofErr w:type="spellStart"/>
            <w:r w:rsidRPr="0095531A">
              <w:rPr>
                <w:i/>
                <w:iCs/>
                <w:sz w:val="18"/>
                <w:szCs w:val="18"/>
                <w:lang w:val="es-ES"/>
              </w:rPr>
              <w:t>Daphnia</w:t>
            </w:r>
            <w:proofErr w:type="spellEnd"/>
            <w:r w:rsidRPr="0095531A">
              <w:rPr>
                <w:i/>
                <w:iCs/>
                <w:sz w:val="18"/>
                <w:szCs w:val="18"/>
                <w:lang w:val="es-ES"/>
              </w:rPr>
              <w:t xml:space="preserve"> magna</w:t>
            </w:r>
            <w:r w:rsidRPr="0095531A">
              <w:rPr>
                <w:sz w:val="18"/>
                <w:szCs w:val="18"/>
                <w:lang w:val="es-ES"/>
              </w:rPr>
              <w:t xml:space="preserve"> mortalidad en 48 h, EC</w:t>
            </w:r>
            <w:r w:rsidRPr="0095531A">
              <w:rPr>
                <w:sz w:val="18"/>
                <w:szCs w:val="18"/>
                <w:vertAlign w:val="subscript"/>
                <w:lang w:val="es-ES"/>
              </w:rPr>
              <w:t>50</w:t>
            </w:r>
            <w:r w:rsidRPr="0095531A">
              <w:rPr>
                <w:sz w:val="18"/>
                <w:szCs w:val="18"/>
                <w:lang w:val="es-ES"/>
              </w:rPr>
              <w:t>: 0,0015 mg/l</w:t>
            </w:r>
          </w:p>
          <w:p w14:paraId="32C424F3" w14:textId="77777777" w:rsidR="00DA751D" w:rsidRPr="0095531A" w:rsidRDefault="00DA751D" w:rsidP="0059360B">
            <w:pPr>
              <w:rPr>
                <w:snapToGrid w:val="0"/>
                <w:sz w:val="18"/>
                <w:szCs w:val="18"/>
                <w:lang w:val="es-ES_tradnl"/>
              </w:rPr>
            </w:pPr>
            <w:proofErr w:type="spellStart"/>
            <w:r w:rsidRPr="0095531A">
              <w:rPr>
                <w:i/>
                <w:iCs/>
                <w:sz w:val="18"/>
                <w:szCs w:val="18"/>
                <w:lang w:val="es-ES"/>
              </w:rPr>
              <w:t>Daphnia</w:t>
            </w:r>
            <w:proofErr w:type="spellEnd"/>
            <w:r w:rsidRPr="0095531A">
              <w:rPr>
                <w:i/>
                <w:iCs/>
                <w:sz w:val="18"/>
                <w:szCs w:val="18"/>
                <w:lang w:val="es-ES"/>
              </w:rPr>
              <w:t xml:space="preserve"> magna </w:t>
            </w:r>
            <w:r w:rsidRPr="0095531A">
              <w:rPr>
                <w:sz w:val="18"/>
                <w:szCs w:val="18"/>
                <w:lang w:val="es-ES"/>
              </w:rPr>
              <w:t>reproducción 21 días, NOEC: 0,0032 mg/l</w:t>
            </w:r>
          </w:p>
          <w:p w14:paraId="29CA4C81" w14:textId="77777777" w:rsidR="00DA751D" w:rsidRPr="0095531A" w:rsidRDefault="00DA751D" w:rsidP="0059360B">
            <w:pPr>
              <w:spacing w:after="100"/>
              <w:rPr>
                <w:snapToGrid w:val="0"/>
                <w:sz w:val="18"/>
                <w:szCs w:val="18"/>
                <w:lang w:val="es-ES_tradnl"/>
              </w:rPr>
            </w:pPr>
            <w:proofErr w:type="spellStart"/>
            <w:r w:rsidRPr="0095531A">
              <w:rPr>
                <w:i/>
                <w:iCs/>
                <w:sz w:val="18"/>
                <w:szCs w:val="18"/>
                <w:lang w:val="es-ES"/>
              </w:rPr>
              <w:t>Pseudokirchneriella</w:t>
            </w:r>
            <w:proofErr w:type="spellEnd"/>
            <w:r w:rsidRPr="0095531A">
              <w:rPr>
                <w:i/>
                <w:iCs/>
                <w:sz w:val="18"/>
                <w:szCs w:val="18"/>
                <w:lang w:val="es-ES"/>
              </w:rPr>
              <w:t xml:space="preserve"> </w:t>
            </w:r>
            <w:proofErr w:type="spellStart"/>
            <w:r w:rsidRPr="0095531A">
              <w:rPr>
                <w:i/>
                <w:iCs/>
                <w:sz w:val="18"/>
                <w:szCs w:val="18"/>
                <w:lang w:val="es-ES"/>
              </w:rPr>
              <w:t>subcapitata</w:t>
            </w:r>
            <w:proofErr w:type="spellEnd"/>
            <w:r w:rsidRPr="0095531A">
              <w:rPr>
                <w:i/>
                <w:iCs/>
                <w:sz w:val="18"/>
                <w:szCs w:val="18"/>
                <w:lang w:val="es-ES"/>
              </w:rPr>
              <w:t xml:space="preserve"> </w:t>
            </w:r>
            <w:r w:rsidRPr="0095531A">
              <w:rPr>
                <w:sz w:val="18"/>
                <w:szCs w:val="18"/>
                <w:lang w:val="es-ES"/>
              </w:rPr>
              <w:t>96 h EC</w:t>
            </w:r>
            <w:r w:rsidRPr="0095531A">
              <w:rPr>
                <w:sz w:val="18"/>
                <w:szCs w:val="18"/>
                <w:vertAlign w:val="subscript"/>
                <w:lang w:val="es-ES"/>
              </w:rPr>
              <w:t>50</w:t>
            </w:r>
            <w:r w:rsidRPr="0095531A">
              <w:rPr>
                <w:sz w:val="18"/>
                <w:szCs w:val="18"/>
                <w:lang w:val="es-ES"/>
              </w:rPr>
              <w:t>: &gt;20 mg/l</w:t>
            </w:r>
          </w:p>
          <w:p w14:paraId="50E5BC9D" w14:textId="77777777" w:rsidR="00DA751D" w:rsidRPr="0095531A" w:rsidRDefault="00DA751D" w:rsidP="0059360B">
            <w:pPr>
              <w:rPr>
                <w:snapToGrid w:val="0"/>
                <w:sz w:val="18"/>
                <w:szCs w:val="18"/>
                <w:lang w:val="es-ES_tradnl"/>
              </w:rPr>
            </w:pPr>
            <w:r w:rsidRPr="0095531A">
              <w:rPr>
                <w:sz w:val="18"/>
                <w:szCs w:val="18"/>
                <w:lang w:val="es-ES"/>
              </w:rPr>
              <w:t xml:space="preserve">Ensayos en laboratorio: </w:t>
            </w:r>
            <w:proofErr w:type="spellStart"/>
            <w:r w:rsidRPr="0095531A">
              <w:rPr>
                <w:sz w:val="18"/>
                <w:szCs w:val="18"/>
                <w:lang w:val="es-ES"/>
              </w:rPr>
              <w:t>carbofurano</w:t>
            </w:r>
            <w:proofErr w:type="spellEnd"/>
          </w:p>
          <w:p w14:paraId="1881C561" w14:textId="77777777" w:rsidR="00DA751D" w:rsidRPr="0095531A" w:rsidRDefault="00DA751D" w:rsidP="0059360B">
            <w:pPr>
              <w:rPr>
                <w:i/>
                <w:snapToGrid w:val="0"/>
                <w:sz w:val="18"/>
                <w:szCs w:val="18"/>
                <w:lang w:val="es-ES_tradnl"/>
              </w:rPr>
            </w:pPr>
            <w:proofErr w:type="spellStart"/>
            <w:r w:rsidRPr="0095531A">
              <w:rPr>
                <w:i/>
                <w:iCs/>
                <w:sz w:val="18"/>
                <w:szCs w:val="18"/>
                <w:lang w:val="es-ES"/>
              </w:rPr>
              <w:t>Gammarus</w:t>
            </w:r>
            <w:proofErr w:type="spellEnd"/>
            <w:r w:rsidRPr="0095531A">
              <w:rPr>
                <w:i/>
                <w:iCs/>
                <w:sz w:val="18"/>
                <w:szCs w:val="18"/>
                <w:lang w:val="es-ES"/>
              </w:rPr>
              <w:t xml:space="preserve"> </w:t>
            </w:r>
            <w:proofErr w:type="spellStart"/>
            <w:r w:rsidRPr="0095531A">
              <w:rPr>
                <w:i/>
                <w:iCs/>
                <w:sz w:val="18"/>
                <w:szCs w:val="18"/>
                <w:lang w:val="es-ES"/>
              </w:rPr>
              <w:t>fasciatus</w:t>
            </w:r>
            <w:proofErr w:type="spellEnd"/>
            <w:r w:rsidRPr="0095531A">
              <w:rPr>
                <w:i/>
                <w:iCs/>
                <w:sz w:val="18"/>
                <w:szCs w:val="18"/>
                <w:lang w:val="es-ES"/>
              </w:rPr>
              <w:t xml:space="preserve"> </w:t>
            </w:r>
            <w:r w:rsidRPr="0095531A">
              <w:rPr>
                <w:sz w:val="18"/>
                <w:szCs w:val="18"/>
                <w:lang w:val="es-ES"/>
              </w:rPr>
              <w:t>96 h LC</w:t>
            </w:r>
            <w:r w:rsidRPr="0095531A">
              <w:rPr>
                <w:sz w:val="18"/>
                <w:szCs w:val="18"/>
                <w:vertAlign w:val="subscript"/>
                <w:lang w:val="es-ES"/>
              </w:rPr>
              <w:t>50</w:t>
            </w:r>
            <w:r w:rsidRPr="0095531A">
              <w:rPr>
                <w:sz w:val="18"/>
                <w:szCs w:val="18"/>
                <w:lang w:val="es-ES"/>
              </w:rPr>
              <w:t xml:space="preserve"> de 0,0028 mg/l </w:t>
            </w:r>
          </w:p>
          <w:p w14:paraId="457DD4C2" w14:textId="77777777" w:rsidR="00DA751D" w:rsidRPr="00EB639D" w:rsidRDefault="00DA751D" w:rsidP="0059360B">
            <w:pPr>
              <w:rPr>
                <w:snapToGrid w:val="0"/>
                <w:sz w:val="18"/>
                <w:szCs w:val="18"/>
                <w:lang w:val="fr-CH"/>
              </w:rPr>
            </w:pPr>
            <w:proofErr w:type="spellStart"/>
            <w:r w:rsidRPr="00EB639D">
              <w:rPr>
                <w:i/>
                <w:iCs/>
                <w:sz w:val="18"/>
                <w:szCs w:val="18"/>
                <w:lang w:val="fr-CH"/>
              </w:rPr>
              <w:t>Oncorhynchus</w:t>
            </w:r>
            <w:proofErr w:type="spellEnd"/>
            <w:r w:rsidRPr="00EB639D">
              <w:rPr>
                <w:i/>
                <w:iCs/>
                <w:sz w:val="18"/>
                <w:szCs w:val="18"/>
                <w:lang w:val="fr-CH"/>
              </w:rPr>
              <w:t xml:space="preserve"> </w:t>
            </w:r>
            <w:proofErr w:type="spellStart"/>
            <w:r w:rsidRPr="00EB639D">
              <w:rPr>
                <w:i/>
                <w:iCs/>
                <w:sz w:val="18"/>
                <w:szCs w:val="18"/>
                <w:lang w:val="fr-CH"/>
              </w:rPr>
              <w:t>mykiss</w:t>
            </w:r>
            <w:proofErr w:type="spellEnd"/>
            <w:r w:rsidRPr="00EB639D">
              <w:rPr>
                <w:i/>
                <w:iCs/>
                <w:sz w:val="18"/>
                <w:szCs w:val="18"/>
                <w:lang w:val="fr-CH"/>
              </w:rPr>
              <w:t xml:space="preserve"> </w:t>
            </w:r>
            <w:r w:rsidRPr="00EB639D">
              <w:rPr>
                <w:sz w:val="18"/>
                <w:szCs w:val="18"/>
                <w:lang w:val="fr-CH"/>
              </w:rPr>
              <w:t>EC</w:t>
            </w:r>
            <w:r w:rsidRPr="00EB639D">
              <w:rPr>
                <w:sz w:val="18"/>
                <w:szCs w:val="18"/>
                <w:vertAlign w:val="subscript"/>
                <w:lang w:val="fr-CH"/>
              </w:rPr>
              <w:t>50</w:t>
            </w:r>
            <w:r w:rsidRPr="00EB639D">
              <w:rPr>
                <w:sz w:val="18"/>
                <w:szCs w:val="18"/>
                <w:lang w:val="fr-CH"/>
              </w:rPr>
              <w:t xml:space="preserve"> de 96 </w:t>
            </w:r>
            <w:proofErr w:type="gramStart"/>
            <w:r w:rsidRPr="00EB639D">
              <w:rPr>
                <w:sz w:val="18"/>
                <w:szCs w:val="18"/>
                <w:lang w:val="fr-CH"/>
              </w:rPr>
              <w:t>h:</w:t>
            </w:r>
            <w:proofErr w:type="gramEnd"/>
            <w:r w:rsidRPr="00EB639D">
              <w:rPr>
                <w:sz w:val="18"/>
                <w:szCs w:val="18"/>
                <w:lang w:val="fr-CH"/>
              </w:rPr>
              <w:t xml:space="preserve"> 0,3625 mg/l</w:t>
            </w:r>
          </w:p>
          <w:p w14:paraId="0757EB00" w14:textId="77777777" w:rsidR="00DA751D" w:rsidRPr="0095531A" w:rsidRDefault="00DA751D" w:rsidP="0059360B">
            <w:pPr>
              <w:spacing w:after="120"/>
              <w:rPr>
                <w:snapToGrid w:val="0"/>
                <w:sz w:val="18"/>
                <w:szCs w:val="18"/>
                <w:lang w:val="es-ES_tradnl"/>
              </w:rPr>
            </w:pPr>
            <w:proofErr w:type="spellStart"/>
            <w:r w:rsidRPr="0095531A">
              <w:rPr>
                <w:i/>
                <w:iCs/>
                <w:sz w:val="18"/>
                <w:szCs w:val="18"/>
                <w:lang w:val="es-ES"/>
              </w:rPr>
              <w:t>Cyprinodon</w:t>
            </w:r>
            <w:proofErr w:type="spellEnd"/>
            <w:r w:rsidRPr="0095531A">
              <w:rPr>
                <w:i/>
                <w:iCs/>
                <w:sz w:val="18"/>
                <w:szCs w:val="18"/>
                <w:lang w:val="es-ES"/>
              </w:rPr>
              <w:t xml:space="preserve"> </w:t>
            </w:r>
            <w:proofErr w:type="spellStart"/>
            <w:r w:rsidRPr="0095531A">
              <w:rPr>
                <w:i/>
                <w:iCs/>
                <w:sz w:val="18"/>
                <w:szCs w:val="18"/>
                <w:lang w:val="es-ES"/>
              </w:rPr>
              <w:t>variegatus</w:t>
            </w:r>
            <w:proofErr w:type="spellEnd"/>
            <w:r w:rsidRPr="0095531A">
              <w:rPr>
                <w:i/>
                <w:iCs/>
                <w:sz w:val="18"/>
                <w:szCs w:val="18"/>
                <w:lang w:val="es-ES"/>
              </w:rPr>
              <w:t xml:space="preserve"> </w:t>
            </w:r>
            <w:r w:rsidRPr="0095531A">
              <w:rPr>
                <w:sz w:val="18"/>
                <w:szCs w:val="18"/>
                <w:lang w:val="es-ES"/>
              </w:rPr>
              <w:t>35 días de la primera etapa de la vida, NOEL: 0,006 mg/l</w:t>
            </w:r>
          </w:p>
          <w:p w14:paraId="52DF0E47" w14:textId="77777777" w:rsidR="00DA751D" w:rsidRPr="0095531A" w:rsidRDefault="00DA751D" w:rsidP="0059360B">
            <w:pPr>
              <w:rPr>
                <w:snapToGrid w:val="0"/>
                <w:sz w:val="18"/>
                <w:szCs w:val="18"/>
                <w:lang w:val="es-ES_tradnl"/>
              </w:rPr>
            </w:pPr>
            <w:proofErr w:type="spellStart"/>
            <w:r w:rsidRPr="0095531A">
              <w:rPr>
                <w:i/>
                <w:iCs/>
                <w:sz w:val="18"/>
                <w:szCs w:val="18"/>
                <w:lang w:val="es-ES"/>
              </w:rPr>
              <w:t>Daphnia</w:t>
            </w:r>
            <w:proofErr w:type="spellEnd"/>
            <w:r w:rsidRPr="0095531A">
              <w:rPr>
                <w:i/>
                <w:iCs/>
                <w:sz w:val="18"/>
                <w:szCs w:val="18"/>
                <w:lang w:val="es-ES"/>
              </w:rPr>
              <w:t xml:space="preserve"> magna</w:t>
            </w:r>
            <w:r w:rsidRPr="0095531A">
              <w:rPr>
                <w:sz w:val="18"/>
                <w:szCs w:val="18"/>
                <w:lang w:val="es-ES"/>
              </w:rPr>
              <w:t xml:space="preserve"> Mortalidad en 48 h, EC</w:t>
            </w:r>
            <w:r w:rsidRPr="0095531A">
              <w:rPr>
                <w:sz w:val="18"/>
                <w:szCs w:val="18"/>
                <w:vertAlign w:val="subscript"/>
                <w:lang w:val="es-ES"/>
              </w:rPr>
              <w:t>50</w:t>
            </w:r>
            <w:r w:rsidRPr="0095531A">
              <w:rPr>
                <w:sz w:val="18"/>
                <w:szCs w:val="18"/>
                <w:lang w:val="es-ES"/>
              </w:rPr>
              <w:t>: 0,0386 mg/l</w:t>
            </w:r>
          </w:p>
          <w:p w14:paraId="5233AB3C" w14:textId="77777777" w:rsidR="00DA751D" w:rsidRPr="0095531A" w:rsidRDefault="00DA751D" w:rsidP="0059360B">
            <w:pPr>
              <w:rPr>
                <w:snapToGrid w:val="0"/>
                <w:sz w:val="18"/>
                <w:szCs w:val="18"/>
                <w:lang w:val="es-ES_tradnl"/>
              </w:rPr>
            </w:pPr>
            <w:proofErr w:type="spellStart"/>
            <w:r w:rsidRPr="0095531A">
              <w:rPr>
                <w:i/>
                <w:iCs/>
                <w:sz w:val="18"/>
                <w:szCs w:val="18"/>
                <w:lang w:val="es-ES"/>
              </w:rPr>
              <w:t>Ceriodaphnia</w:t>
            </w:r>
            <w:proofErr w:type="spellEnd"/>
            <w:r w:rsidRPr="0095531A">
              <w:rPr>
                <w:i/>
                <w:iCs/>
                <w:sz w:val="18"/>
                <w:szCs w:val="18"/>
                <w:lang w:val="es-ES"/>
              </w:rPr>
              <w:t xml:space="preserve"> </w:t>
            </w:r>
            <w:proofErr w:type="spellStart"/>
            <w:r w:rsidRPr="0095531A">
              <w:rPr>
                <w:i/>
                <w:iCs/>
                <w:sz w:val="18"/>
                <w:szCs w:val="18"/>
                <w:lang w:val="es-ES"/>
              </w:rPr>
              <w:t>dubia</w:t>
            </w:r>
            <w:proofErr w:type="spellEnd"/>
            <w:r w:rsidRPr="0095531A">
              <w:rPr>
                <w:i/>
                <w:iCs/>
                <w:sz w:val="18"/>
                <w:szCs w:val="18"/>
                <w:lang w:val="es-ES"/>
              </w:rPr>
              <w:t xml:space="preserve"> </w:t>
            </w:r>
            <w:r w:rsidRPr="0095531A">
              <w:rPr>
                <w:sz w:val="18"/>
                <w:szCs w:val="18"/>
                <w:lang w:val="es-ES"/>
              </w:rPr>
              <w:t>reproducción 7 días, NOEC: 0,0016 mg/l</w:t>
            </w:r>
          </w:p>
          <w:p w14:paraId="233CF6CA" w14:textId="77777777" w:rsidR="00DA751D" w:rsidRPr="0095531A" w:rsidRDefault="00DA751D" w:rsidP="0059360B">
            <w:pPr>
              <w:spacing w:after="120"/>
              <w:rPr>
                <w:snapToGrid w:val="0"/>
                <w:sz w:val="18"/>
                <w:szCs w:val="18"/>
                <w:lang w:val="es-ES_tradnl"/>
              </w:rPr>
            </w:pPr>
            <w:proofErr w:type="spellStart"/>
            <w:r w:rsidRPr="0095531A">
              <w:rPr>
                <w:i/>
                <w:iCs/>
                <w:sz w:val="18"/>
                <w:szCs w:val="18"/>
                <w:lang w:val="es-ES"/>
              </w:rPr>
              <w:t>Chironomus</w:t>
            </w:r>
            <w:proofErr w:type="spellEnd"/>
            <w:r w:rsidRPr="0095531A">
              <w:rPr>
                <w:i/>
                <w:iCs/>
                <w:sz w:val="18"/>
                <w:szCs w:val="18"/>
                <w:lang w:val="es-ES"/>
              </w:rPr>
              <w:t xml:space="preserve"> </w:t>
            </w:r>
            <w:proofErr w:type="spellStart"/>
            <w:r w:rsidRPr="0095531A">
              <w:rPr>
                <w:i/>
                <w:iCs/>
                <w:sz w:val="18"/>
                <w:szCs w:val="18"/>
                <w:lang w:val="es-ES"/>
              </w:rPr>
              <w:t>riparius</w:t>
            </w:r>
            <w:proofErr w:type="spellEnd"/>
            <w:r w:rsidRPr="0095531A">
              <w:rPr>
                <w:i/>
                <w:iCs/>
                <w:sz w:val="18"/>
                <w:szCs w:val="18"/>
                <w:lang w:val="es-ES"/>
              </w:rPr>
              <w:t xml:space="preserve"> </w:t>
            </w:r>
            <w:r w:rsidRPr="0095531A">
              <w:rPr>
                <w:sz w:val="18"/>
                <w:szCs w:val="18"/>
                <w:lang w:val="es-ES"/>
              </w:rPr>
              <w:t>28 días, NOEC: 0,0032 mg/l (0,0022 mg/kg)</w:t>
            </w:r>
          </w:p>
          <w:p w14:paraId="74D45CA0" w14:textId="77777777" w:rsidR="00DA751D" w:rsidRPr="0095531A" w:rsidRDefault="00DA751D" w:rsidP="0059360B">
            <w:pPr>
              <w:rPr>
                <w:snapToGrid w:val="0"/>
                <w:sz w:val="18"/>
                <w:szCs w:val="18"/>
                <w:lang w:val="es-ES_tradnl"/>
              </w:rPr>
            </w:pPr>
            <w:r w:rsidRPr="0095531A">
              <w:rPr>
                <w:sz w:val="18"/>
                <w:szCs w:val="18"/>
                <w:lang w:val="es-ES"/>
              </w:rPr>
              <w:t>Ensayos en laboratorio: 7</w:t>
            </w:r>
            <w:r w:rsidRPr="0095531A">
              <w:rPr>
                <w:sz w:val="18"/>
                <w:szCs w:val="18"/>
                <w:lang w:val="es-ES"/>
              </w:rPr>
              <w:noBreakHyphen/>
              <w:t>fenol</w:t>
            </w:r>
          </w:p>
          <w:p w14:paraId="11F25DA4" w14:textId="77777777" w:rsidR="00DA751D" w:rsidRPr="0095531A" w:rsidRDefault="00DA751D" w:rsidP="0059360B">
            <w:pPr>
              <w:rPr>
                <w:snapToGrid w:val="0"/>
                <w:sz w:val="18"/>
                <w:szCs w:val="18"/>
                <w:lang w:val="es-ES_tradnl"/>
              </w:rPr>
            </w:pPr>
            <w:proofErr w:type="spellStart"/>
            <w:r w:rsidRPr="0095531A">
              <w:rPr>
                <w:i/>
                <w:iCs/>
                <w:sz w:val="18"/>
                <w:szCs w:val="18"/>
                <w:lang w:val="es-ES"/>
              </w:rPr>
              <w:t>Oncorhynchus</w:t>
            </w:r>
            <w:proofErr w:type="spellEnd"/>
            <w:r w:rsidRPr="0095531A">
              <w:rPr>
                <w:i/>
                <w:iCs/>
                <w:sz w:val="18"/>
                <w:szCs w:val="18"/>
                <w:lang w:val="es-ES"/>
              </w:rPr>
              <w:t xml:space="preserve"> </w:t>
            </w:r>
            <w:proofErr w:type="spellStart"/>
            <w:r w:rsidRPr="0095531A">
              <w:rPr>
                <w:i/>
                <w:iCs/>
                <w:sz w:val="18"/>
                <w:szCs w:val="18"/>
                <w:lang w:val="es-ES"/>
              </w:rPr>
              <w:t>mykiss</w:t>
            </w:r>
            <w:proofErr w:type="spellEnd"/>
            <w:r w:rsidRPr="0095531A">
              <w:rPr>
                <w:i/>
                <w:iCs/>
                <w:sz w:val="18"/>
                <w:szCs w:val="18"/>
                <w:lang w:val="es-ES"/>
              </w:rPr>
              <w:t xml:space="preserve"> </w:t>
            </w:r>
            <w:r w:rsidRPr="0095531A">
              <w:rPr>
                <w:iCs/>
                <w:sz w:val="18"/>
                <w:szCs w:val="18"/>
                <w:lang w:val="es-ES"/>
              </w:rPr>
              <w:t xml:space="preserve">Mortalidad en </w:t>
            </w:r>
            <w:r w:rsidRPr="0095531A">
              <w:rPr>
                <w:sz w:val="18"/>
                <w:szCs w:val="18"/>
                <w:lang w:val="es-ES"/>
              </w:rPr>
              <w:t>96 h, LC</w:t>
            </w:r>
            <w:r w:rsidRPr="0095531A">
              <w:rPr>
                <w:sz w:val="18"/>
                <w:szCs w:val="18"/>
                <w:vertAlign w:val="subscript"/>
                <w:lang w:val="es-ES"/>
              </w:rPr>
              <w:t>50</w:t>
            </w:r>
            <w:r w:rsidRPr="0095531A">
              <w:rPr>
                <w:sz w:val="18"/>
                <w:szCs w:val="18"/>
                <w:lang w:val="es-ES"/>
              </w:rPr>
              <w:t>: 32,3 mg/l</w:t>
            </w:r>
          </w:p>
          <w:p w14:paraId="19FF0544" w14:textId="77777777" w:rsidR="00DA751D" w:rsidRPr="0095531A" w:rsidRDefault="00DA751D" w:rsidP="0059360B">
            <w:pPr>
              <w:rPr>
                <w:snapToGrid w:val="0"/>
                <w:sz w:val="18"/>
                <w:szCs w:val="18"/>
                <w:lang w:val="es-ES_tradnl"/>
              </w:rPr>
            </w:pPr>
            <w:proofErr w:type="spellStart"/>
            <w:r w:rsidRPr="0095531A">
              <w:rPr>
                <w:i/>
                <w:iCs/>
                <w:sz w:val="18"/>
                <w:szCs w:val="18"/>
                <w:lang w:val="es-ES"/>
              </w:rPr>
              <w:t>Daphnia</w:t>
            </w:r>
            <w:proofErr w:type="spellEnd"/>
            <w:r w:rsidRPr="0095531A">
              <w:rPr>
                <w:i/>
                <w:iCs/>
                <w:sz w:val="18"/>
                <w:szCs w:val="18"/>
                <w:lang w:val="es-ES"/>
              </w:rPr>
              <w:t xml:space="preserve"> magna</w:t>
            </w:r>
            <w:r w:rsidRPr="0095531A">
              <w:rPr>
                <w:sz w:val="18"/>
                <w:szCs w:val="18"/>
                <w:lang w:val="es-ES"/>
              </w:rPr>
              <w:t xml:space="preserve"> Mortalidad en 48 h, EC</w:t>
            </w:r>
            <w:r w:rsidRPr="0095531A">
              <w:rPr>
                <w:sz w:val="18"/>
                <w:szCs w:val="18"/>
                <w:vertAlign w:val="subscript"/>
                <w:lang w:val="es-ES"/>
              </w:rPr>
              <w:t>50</w:t>
            </w:r>
            <w:r w:rsidRPr="0095531A">
              <w:rPr>
                <w:sz w:val="18"/>
                <w:szCs w:val="18"/>
                <w:lang w:val="es-ES"/>
              </w:rPr>
              <w:t>: 30 mg/l</w:t>
            </w:r>
          </w:p>
          <w:p w14:paraId="6779CD61" w14:textId="77777777" w:rsidR="00DA751D" w:rsidRPr="0095531A" w:rsidRDefault="00DA751D" w:rsidP="0059360B">
            <w:pPr>
              <w:spacing w:after="120"/>
              <w:rPr>
                <w:snapToGrid w:val="0"/>
                <w:sz w:val="18"/>
                <w:szCs w:val="18"/>
                <w:lang w:val="es-ES_tradnl"/>
              </w:rPr>
            </w:pPr>
            <w:proofErr w:type="spellStart"/>
            <w:r w:rsidRPr="0095531A">
              <w:rPr>
                <w:i/>
                <w:iCs/>
                <w:sz w:val="18"/>
                <w:szCs w:val="18"/>
                <w:lang w:val="es-ES"/>
              </w:rPr>
              <w:t>Pseudokirchneriella</w:t>
            </w:r>
            <w:proofErr w:type="spellEnd"/>
            <w:r w:rsidRPr="0095531A">
              <w:rPr>
                <w:i/>
                <w:iCs/>
                <w:sz w:val="18"/>
                <w:szCs w:val="18"/>
                <w:lang w:val="es-ES"/>
              </w:rPr>
              <w:t xml:space="preserve"> </w:t>
            </w:r>
            <w:proofErr w:type="spellStart"/>
            <w:r w:rsidRPr="0095531A">
              <w:rPr>
                <w:i/>
                <w:iCs/>
                <w:sz w:val="18"/>
                <w:szCs w:val="18"/>
                <w:lang w:val="es-ES"/>
              </w:rPr>
              <w:t>subcapitata</w:t>
            </w:r>
            <w:proofErr w:type="spellEnd"/>
            <w:r w:rsidRPr="0095531A">
              <w:rPr>
                <w:sz w:val="18"/>
                <w:szCs w:val="18"/>
                <w:lang w:val="es-ES"/>
              </w:rPr>
              <w:t xml:space="preserve"> </w:t>
            </w:r>
            <w:r w:rsidRPr="0095531A">
              <w:rPr>
                <w:rFonts w:eastAsia="SimSun"/>
                <w:color w:val="000000"/>
                <w:sz w:val="18"/>
                <w:szCs w:val="18"/>
                <w:lang w:val="es-ES_tradnl" w:eastAsia="zh-CN"/>
              </w:rPr>
              <w:t>E</w:t>
            </w:r>
            <w:r w:rsidRPr="0095531A">
              <w:rPr>
                <w:rFonts w:eastAsia="SimSun"/>
                <w:color w:val="000000"/>
                <w:sz w:val="18"/>
                <w:szCs w:val="18"/>
                <w:vertAlign w:val="subscript"/>
                <w:lang w:val="es-ES_tradnl" w:eastAsia="zh-CN"/>
              </w:rPr>
              <w:t>b</w:t>
            </w:r>
            <w:r w:rsidRPr="0095531A">
              <w:rPr>
                <w:rFonts w:eastAsia="SimSun"/>
                <w:color w:val="000000"/>
                <w:sz w:val="18"/>
                <w:szCs w:val="18"/>
                <w:lang w:val="es-ES_tradnl" w:eastAsia="zh-CN"/>
              </w:rPr>
              <w:t>C</w:t>
            </w:r>
            <w:r w:rsidRPr="0095531A">
              <w:rPr>
                <w:rFonts w:eastAsia="SimSun"/>
                <w:color w:val="000000"/>
                <w:sz w:val="18"/>
                <w:szCs w:val="18"/>
                <w:vertAlign w:val="subscript"/>
                <w:lang w:val="es-ES_tradnl" w:eastAsia="zh-CN"/>
              </w:rPr>
              <w:t>50</w:t>
            </w:r>
            <w:r w:rsidRPr="0095531A">
              <w:rPr>
                <w:sz w:val="18"/>
                <w:szCs w:val="18"/>
                <w:lang w:val="es-ES"/>
              </w:rPr>
              <w:t xml:space="preserve">72 h: 47 mg/l, </w:t>
            </w:r>
            <w:r w:rsidRPr="0095531A">
              <w:rPr>
                <w:rFonts w:eastAsia="SimSun"/>
                <w:color w:val="000000"/>
                <w:sz w:val="18"/>
                <w:szCs w:val="18"/>
                <w:lang w:val="es-ES_tradnl" w:eastAsia="zh-CN"/>
              </w:rPr>
              <w:t>E</w:t>
            </w:r>
            <w:r w:rsidRPr="0095531A">
              <w:rPr>
                <w:rFonts w:eastAsia="SimSun"/>
                <w:color w:val="000000"/>
                <w:sz w:val="18"/>
                <w:szCs w:val="18"/>
                <w:vertAlign w:val="subscript"/>
                <w:lang w:val="es-ES_tradnl" w:eastAsia="zh-CN"/>
              </w:rPr>
              <w:t>r</w:t>
            </w:r>
            <w:r w:rsidRPr="0095531A">
              <w:rPr>
                <w:rFonts w:eastAsia="SimSun"/>
                <w:color w:val="000000"/>
                <w:sz w:val="18"/>
                <w:szCs w:val="18"/>
                <w:lang w:val="es-ES_tradnl" w:eastAsia="zh-CN"/>
              </w:rPr>
              <w:t>C</w:t>
            </w:r>
            <w:r w:rsidRPr="0095531A">
              <w:rPr>
                <w:rFonts w:eastAsia="SimSun"/>
                <w:color w:val="000000"/>
                <w:sz w:val="18"/>
                <w:szCs w:val="18"/>
                <w:vertAlign w:val="subscript"/>
                <w:lang w:val="es-ES_tradnl" w:eastAsia="zh-CN"/>
              </w:rPr>
              <w:t>50</w:t>
            </w:r>
            <w:r w:rsidRPr="0095531A">
              <w:rPr>
                <w:sz w:val="18"/>
                <w:szCs w:val="18"/>
                <w:lang w:val="es-ES"/>
              </w:rPr>
              <w:t>: 83 mg/l</w:t>
            </w:r>
          </w:p>
          <w:p w14:paraId="46C8ED9C" w14:textId="77777777" w:rsidR="00DA751D" w:rsidRPr="0095531A" w:rsidRDefault="00DA751D" w:rsidP="0059360B">
            <w:pPr>
              <w:rPr>
                <w:snapToGrid w:val="0"/>
                <w:sz w:val="18"/>
                <w:szCs w:val="18"/>
                <w:lang w:val="es-ES_tradnl"/>
              </w:rPr>
            </w:pPr>
            <w:r w:rsidRPr="0095531A">
              <w:rPr>
                <w:sz w:val="18"/>
                <w:szCs w:val="18"/>
                <w:lang w:val="es-ES"/>
              </w:rPr>
              <w:t xml:space="preserve">Ensayos en laboratorio: </w:t>
            </w:r>
            <w:proofErr w:type="spellStart"/>
            <w:r w:rsidRPr="0095531A">
              <w:rPr>
                <w:sz w:val="18"/>
                <w:szCs w:val="18"/>
                <w:lang w:val="es-ES"/>
              </w:rPr>
              <w:t>dibutilamina</w:t>
            </w:r>
            <w:proofErr w:type="spellEnd"/>
          </w:p>
          <w:p w14:paraId="25505EAD" w14:textId="77777777" w:rsidR="00DA751D" w:rsidRPr="0095531A" w:rsidRDefault="00DA751D" w:rsidP="0059360B">
            <w:pPr>
              <w:rPr>
                <w:snapToGrid w:val="0"/>
                <w:sz w:val="18"/>
                <w:szCs w:val="18"/>
                <w:lang w:val="es-ES_tradnl"/>
              </w:rPr>
            </w:pPr>
            <w:proofErr w:type="spellStart"/>
            <w:r w:rsidRPr="0095531A">
              <w:rPr>
                <w:i/>
                <w:iCs/>
                <w:sz w:val="18"/>
                <w:szCs w:val="18"/>
                <w:lang w:val="es-ES"/>
              </w:rPr>
              <w:t>Oncorhynchus</w:t>
            </w:r>
            <w:proofErr w:type="spellEnd"/>
            <w:r w:rsidRPr="0095531A">
              <w:rPr>
                <w:i/>
                <w:iCs/>
                <w:sz w:val="18"/>
                <w:szCs w:val="18"/>
                <w:lang w:val="es-ES"/>
              </w:rPr>
              <w:t xml:space="preserve"> </w:t>
            </w:r>
            <w:proofErr w:type="spellStart"/>
            <w:r w:rsidRPr="0095531A">
              <w:rPr>
                <w:i/>
                <w:iCs/>
                <w:sz w:val="18"/>
                <w:szCs w:val="18"/>
                <w:lang w:val="es-ES"/>
              </w:rPr>
              <w:t>mykiss</w:t>
            </w:r>
            <w:proofErr w:type="spellEnd"/>
            <w:r w:rsidRPr="0095531A">
              <w:rPr>
                <w:i/>
                <w:iCs/>
                <w:sz w:val="18"/>
                <w:szCs w:val="18"/>
                <w:lang w:val="es-ES"/>
              </w:rPr>
              <w:t xml:space="preserve"> </w:t>
            </w:r>
            <w:r w:rsidRPr="0095531A">
              <w:rPr>
                <w:sz w:val="18"/>
                <w:szCs w:val="18"/>
                <w:lang w:val="es-ES"/>
              </w:rPr>
              <w:t>Mortalidad en 96 h, LC</w:t>
            </w:r>
            <w:r w:rsidRPr="0095531A">
              <w:rPr>
                <w:sz w:val="18"/>
                <w:szCs w:val="18"/>
                <w:vertAlign w:val="subscript"/>
                <w:lang w:val="es-ES"/>
              </w:rPr>
              <w:t>50</w:t>
            </w:r>
            <w:r w:rsidRPr="0095531A">
              <w:rPr>
                <w:sz w:val="18"/>
                <w:szCs w:val="18"/>
                <w:lang w:val="es-ES"/>
              </w:rPr>
              <w:t>: 18 mg/l</w:t>
            </w:r>
          </w:p>
          <w:p w14:paraId="174CE6FF" w14:textId="77777777" w:rsidR="00DA751D" w:rsidRPr="0095531A" w:rsidRDefault="00DA751D" w:rsidP="0059360B">
            <w:pPr>
              <w:rPr>
                <w:snapToGrid w:val="0"/>
                <w:sz w:val="18"/>
                <w:szCs w:val="18"/>
                <w:lang w:val="es-ES_tradnl"/>
              </w:rPr>
            </w:pPr>
            <w:proofErr w:type="spellStart"/>
            <w:r w:rsidRPr="0095531A">
              <w:rPr>
                <w:i/>
                <w:iCs/>
                <w:sz w:val="18"/>
                <w:szCs w:val="18"/>
                <w:lang w:val="es-ES"/>
              </w:rPr>
              <w:t>Daphnia</w:t>
            </w:r>
            <w:proofErr w:type="spellEnd"/>
            <w:r w:rsidRPr="0095531A">
              <w:rPr>
                <w:i/>
                <w:iCs/>
                <w:sz w:val="18"/>
                <w:szCs w:val="18"/>
                <w:lang w:val="es-ES"/>
              </w:rPr>
              <w:t xml:space="preserve"> magna </w:t>
            </w:r>
            <w:r w:rsidRPr="0095531A">
              <w:rPr>
                <w:sz w:val="18"/>
                <w:szCs w:val="18"/>
                <w:lang w:val="es-ES"/>
              </w:rPr>
              <w:t>Mortalidad en 48 h, EC</w:t>
            </w:r>
            <w:r w:rsidRPr="0095531A">
              <w:rPr>
                <w:sz w:val="18"/>
                <w:szCs w:val="18"/>
                <w:vertAlign w:val="subscript"/>
                <w:lang w:val="es-ES"/>
              </w:rPr>
              <w:t>50</w:t>
            </w:r>
            <w:r w:rsidRPr="0095531A">
              <w:rPr>
                <w:sz w:val="18"/>
                <w:szCs w:val="18"/>
                <w:lang w:val="es-ES"/>
              </w:rPr>
              <w:t>: 4,2 mg/l</w:t>
            </w:r>
          </w:p>
          <w:p w14:paraId="7C46776F" w14:textId="77777777" w:rsidR="00DA751D" w:rsidRPr="0095531A" w:rsidRDefault="00DA751D" w:rsidP="0059360B">
            <w:pPr>
              <w:spacing w:after="120"/>
              <w:rPr>
                <w:snapToGrid w:val="0"/>
                <w:sz w:val="18"/>
                <w:szCs w:val="18"/>
                <w:lang w:val="es-ES_tradnl"/>
              </w:rPr>
            </w:pPr>
            <w:proofErr w:type="spellStart"/>
            <w:r w:rsidRPr="0095531A">
              <w:rPr>
                <w:i/>
                <w:iCs/>
                <w:sz w:val="18"/>
                <w:szCs w:val="18"/>
                <w:lang w:val="es-ES"/>
              </w:rPr>
              <w:t>Pseudokirchneriella</w:t>
            </w:r>
            <w:proofErr w:type="spellEnd"/>
            <w:r w:rsidRPr="0095531A">
              <w:rPr>
                <w:i/>
                <w:iCs/>
                <w:sz w:val="18"/>
                <w:szCs w:val="18"/>
                <w:lang w:val="es-ES"/>
              </w:rPr>
              <w:t xml:space="preserve"> </w:t>
            </w:r>
            <w:proofErr w:type="spellStart"/>
            <w:r w:rsidRPr="0095531A">
              <w:rPr>
                <w:i/>
                <w:iCs/>
                <w:sz w:val="18"/>
                <w:szCs w:val="18"/>
                <w:lang w:val="es-ES"/>
              </w:rPr>
              <w:t>subcapitata</w:t>
            </w:r>
            <w:proofErr w:type="spellEnd"/>
            <w:r w:rsidRPr="0095531A">
              <w:rPr>
                <w:i/>
                <w:iCs/>
                <w:sz w:val="18"/>
                <w:szCs w:val="18"/>
                <w:lang w:val="es-ES"/>
              </w:rPr>
              <w:t xml:space="preserve"> </w:t>
            </w:r>
            <w:r w:rsidRPr="0095531A">
              <w:rPr>
                <w:rFonts w:eastAsia="SimSun"/>
                <w:color w:val="000000"/>
                <w:sz w:val="18"/>
                <w:szCs w:val="18"/>
                <w:lang w:val="es-ES_tradnl" w:eastAsia="zh-CN"/>
              </w:rPr>
              <w:t>E</w:t>
            </w:r>
            <w:r w:rsidRPr="0095531A">
              <w:rPr>
                <w:rFonts w:eastAsia="SimSun"/>
                <w:color w:val="000000"/>
                <w:sz w:val="18"/>
                <w:szCs w:val="18"/>
                <w:vertAlign w:val="subscript"/>
                <w:lang w:val="es-ES_tradnl" w:eastAsia="zh-CN"/>
              </w:rPr>
              <w:t>b</w:t>
            </w:r>
            <w:r w:rsidRPr="0095531A">
              <w:rPr>
                <w:rFonts w:eastAsia="SimSun"/>
                <w:color w:val="000000"/>
                <w:sz w:val="18"/>
                <w:szCs w:val="18"/>
                <w:lang w:val="es-ES_tradnl" w:eastAsia="zh-CN"/>
              </w:rPr>
              <w:t>C</w:t>
            </w:r>
            <w:r w:rsidRPr="0095531A">
              <w:rPr>
                <w:rFonts w:eastAsia="SimSun"/>
                <w:color w:val="000000"/>
                <w:sz w:val="18"/>
                <w:szCs w:val="18"/>
                <w:vertAlign w:val="subscript"/>
                <w:lang w:val="es-ES_tradnl" w:eastAsia="zh-CN"/>
              </w:rPr>
              <w:t>50</w:t>
            </w:r>
            <w:r w:rsidRPr="0095531A">
              <w:rPr>
                <w:sz w:val="18"/>
                <w:szCs w:val="18"/>
                <w:lang w:val="es-ES"/>
              </w:rPr>
              <w:t xml:space="preserve">72 h: 24 mg/l, </w:t>
            </w:r>
            <w:r w:rsidRPr="0095531A">
              <w:rPr>
                <w:rFonts w:eastAsia="SimSun"/>
                <w:color w:val="000000"/>
                <w:sz w:val="18"/>
                <w:szCs w:val="18"/>
                <w:lang w:val="es-ES_tradnl" w:eastAsia="zh-CN"/>
              </w:rPr>
              <w:t>E</w:t>
            </w:r>
            <w:r w:rsidRPr="0095531A">
              <w:rPr>
                <w:rFonts w:eastAsia="SimSun"/>
                <w:color w:val="000000"/>
                <w:sz w:val="18"/>
                <w:szCs w:val="18"/>
                <w:vertAlign w:val="subscript"/>
                <w:lang w:val="es-ES_tradnl" w:eastAsia="zh-CN"/>
              </w:rPr>
              <w:t>r</w:t>
            </w:r>
            <w:r w:rsidRPr="0095531A">
              <w:rPr>
                <w:rFonts w:eastAsia="SimSun"/>
                <w:color w:val="000000"/>
                <w:sz w:val="18"/>
                <w:szCs w:val="18"/>
                <w:lang w:val="es-ES_tradnl" w:eastAsia="zh-CN"/>
              </w:rPr>
              <w:t>C</w:t>
            </w:r>
            <w:r w:rsidRPr="0095531A">
              <w:rPr>
                <w:rFonts w:eastAsia="SimSun"/>
                <w:color w:val="000000"/>
                <w:sz w:val="18"/>
                <w:szCs w:val="18"/>
                <w:vertAlign w:val="subscript"/>
                <w:lang w:val="es-ES_tradnl" w:eastAsia="zh-CN"/>
              </w:rPr>
              <w:t>50</w:t>
            </w:r>
            <w:r w:rsidRPr="0095531A">
              <w:rPr>
                <w:sz w:val="18"/>
                <w:szCs w:val="18"/>
                <w:lang w:val="es-ES"/>
              </w:rPr>
              <w:t>: 31 mg/l</w:t>
            </w:r>
          </w:p>
          <w:p w14:paraId="3660E35F" w14:textId="77777777" w:rsidR="00DA751D" w:rsidRPr="0095531A" w:rsidRDefault="00DA751D" w:rsidP="0059360B">
            <w:pPr>
              <w:rPr>
                <w:snapToGrid w:val="0"/>
                <w:sz w:val="18"/>
                <w:szCs w:val="18"/>
                <w:lang w:val="es-ES_tradnl"/>
              </w:rPr>
            </w:pPr>
            <w:r w:rsidRPr="0095531A">
              <w:rPr>
                <w:sz w:val="18"/>
                <w:szCs w:val="18"/>
                <w:lang w:val="es-ES"/>
              </w:rPr>
              <w:t>Ensayos en laboratorio: MARSHAL 25 CS</w:t>
            </w:r>
          </w:p>
          <w:p w14:paraId="3DFF8BB4" w14:textId="77777777" w:rsidR="00DA751D" w:rsidRPr="0095531A" w:rsidRDefault="00DA751D" w:rsidP="0059360B">
            <w:pPr>
              <w:rPr>
                <w:snapToGrid w:val="0"/>
                <w:sz w:val="18"/>
                <w:szCs w:val="18"/>
                <w:lang w:val="es-ES_tradnl"/>
              </w:rPr>
            </w:pPr>
            <w:proofErr w:type="spellStart"/>
            <w:r w:rsidRPr="0095531A">
              <w:rPr>
                <w:i/>
                <w:iCs/>
                <w:sz w:val="18"/>
                <w:szCs w:val="18"/>
                <w:lang w:val="es-ES"/>
              </w:rPr>
              <w:t>Daphnia</w:t>
            </w:r>
            <w:proofErr w:type="spellEnd"/>
            <w:r w:rsidRPr="0095531A">
              <w:rPr>
                <w:i/>
                <w:iCs/>
                <w:sz w:val="18"/>
                <w:szCs w:val="18"/>
                <w:lang w:val="es-ES"/>
              </w:rPr>
              <w:t xml:space="preserve"> magna </w:t>
            </w:r>
            <w:r w:rsidRPr="0095531A">
              <w:rPr>
                <w:sz w:val="18"/>
                <w:szCs w:val="18"/>
                <w:lang w:val="es-ES"/>
              </w:rPr>
              <w:t>Mortalidad en 48 horas, EC</w:t>
            </w:r>
            <w:r w:rsidRPr="0095531A">
              <w:rPr>
                <w:sz w:val="18"/>
                <w:szCs w:val="18"/>
                <w:vertAlign w:val="subscript"/>
                <w:lang w:val="es-ES"/>
              </w:rPr>
              <w:t>50</w:t>
            </w:r>
            <w:r w:rsidRPr="0095531A">
              <w:rPr>
                <w:sz w:val="18"/>
                <w:szCs w:val="18"/>
                <w:lang w:val="es-ES"/>
              </w:rPr>
              <w:t>: 0,0043 mg de formulación/l (0,00104 mg s.a./l)</w:t>
            </w:r>
          </w:p>
          <w:p w14:paraId="0F9F4A37" w14:textId="77777777" w:rsidR="00DA751D" w:rsidRPr="0095531A" w:rsidRDefault="00DA751D" w:rsidP="0059360B">
            <w:pPr>
              <w:spacing w:after="80"/>
              <w:rPr>
                <w:snapToGrid w:val="0"/>
                <w:sz w:val="18"/>
                <w:szCs w:val="18"/>
                <w:lang w:val="es-ES_tradnl"/>
              </w:rPr>
            </w:pPr>
            <w:proofErr w:type="spellStart"/>
            <w:r w:rsidRPr="0095531A">
              <w:rPr>
                <w:i/>
                <w:iCs/>
                <w:sz w:val="18"/>
                <w:szCs w:val="18"/>
                <w:lang w:val="es-ES"/>
              </w:rPr>
              <w:t>Pseudokirchneriella</w:t>
            </w:r>
            <w:proofErr w:type="spellEnd"/>
            <w:r w:rsidRPr="0095531A">
              <w:rPr>
                <w:i/>
                <w:iCs/>
                <w:sz w:val="18"/>
                <w:szCs w:val="18"/>
                <w:lang w:val="es-ES"/>
              </w:rPr>
              <w:t xml:space="preserve"> </w:t>
            </w:r>
            <w:proofErr w:type="spellStart"/>
            <w:r w:rsidRPr="0095531A">
              <w:rPr>
                <w:i/>
                <w:iCs/>
                <w:sz w:val="18"/>
                <w:szCs w:val="18"/>
                <w:lang w:val="es-ES"/>
              </w:rPr>
              <w:t>subcapitata</w:t>
            </w:r>
            <w:proofErr w:type="spellEnd"/>
            <w:r w:rsidRPr="0095531A">
              <w:rPr>
                <w:i/>
                <w:iCs/>
                <w:sz w:val="18"/>
                <w:szCs w:val="18"/>
                <w:lang w:val="es-ES"/>
              </w:rPr>
              <w:t xml:space="preserve"> </w:t>
            </w:r>
            <w:r w:rsidRPr="0095531A">
              <w:rPr>
                <w:rFonts w:eastAsia="SimSun"/>
                <w:color w:val="000000"/>
                <w:sz w:val="18"/>
                <w:szCs w:val="18"/>
                <w:lang w:val="es-ES_tradnl" w:eastAsia="zh-CN"/>
              </w:rPr>
              <w:t>E</w:t>
            </w:r>
            <w:r w:rsidRPr="0095531A">
              <w:rPr>
                <w:rFonts w:eastAsia="SimSun"/>
                <w:color w:val="000000"/>
                <w:sz w:val="18"/>
                <w:szCs w:val="18"/>
                <w:vertAlign w:val="subscript"/>
                <w:lang w:val="es-ES_tradnl" w:eastAsia="zh-CN"/>
              </w:rPr>
              <w:t>b</w:t>
            </w:r>
            <w:r w:rsidRPr="0095531A">
              <w:rPr>
                <w:rFonts w:eastAsia="SimSun"/>
                <w:color w:val="000000"/>
                <w:sz w:val="18"/>
                <w:szCs w:val="18"/>
                <w:lang w:val="es-ES_tradnl" w:eastAsia="zh-CN"/>
              </w:rPr>
              <w:t>C</w:t>
            </w:r>
            <w:r w:rsidRPr="0095531A">
              <w:rPr>
                <w:rFonts w:eastAsia="SimSun"/>
                <w:color w:val="000000"/>
                <w:sz w:val="18"/>
                <w:szCs w:val="18"/>
                <w:vertAlign w:val="subscript"/>
                <w:lang w:val="es-ES_tradnl" w:eastAsia="zh-CN"/>
              </w:rPr>
              <w:t>50</w:t>
            </w:r>
            <w:r w:rsidRPr="0095531A">
              <w:rPr>
                <w:sz w:val="18"/>
                <w:szCs w:val="18"/>
                <w:lang w:val="es-ES"/>
              </w:rPr>
              <w:t xml:space="preserve">72 h: 429 mg/l, </w:t>
            </w:r>
            <w:r w:rsidRPr="0095531A">
              <w:rPr>
                <w:rFonts w:eastAsia="SimSun"/>
                <w:color w:val="000000"/>
                <w:sz w:val="18"/>
                <w:szCs w:val="18"/>
                <w:lang w:val="es-ES_tradnl" w:eastAsia="zh-CN"/>
              </w:rPr>
              <w:t>E</w:t>
            </w:r>
            <w:r w:rsidRPr="0095531A">
              <w:rPr>
                <w:rFonts w:eastAsia="SimSun"/>
                <w:color w:val="000000"/>
                <w:sz w:val="18"/>
                <w:szCs w:val="18"/>
                <w:vertAlign w:val="subscript"/>
                <w:lang w:val="es-ES_tradnl" w:eastAsia="zh-CN"/>
              </w:rPr>
              <w:t>r</w:t>
            </w:r>
            <w:r w:rsidRPr="0095531A">
              <w:rPr>
                <w:rFonts w:eastAsia="SimSun"/>
                <w:color w:val="000000"/>
                <w:sz w:val="18"/>
                <w:szCs w:val="18"/>
                <w:lang w:val="es-ES_tradnl" w:eastAsia="zh-CN"/>
              </w:rPr>
              <w:t>C</w:t>
            </w:r>
            <w:r w:rsidRPr="0095531A">
              <w:rPr>
                <w:rFonts w:eastAsia="SimSun"/>
                <w:color w:val="000000"/>
                <w:sz w:val="18"/>
                <w:szCs w:val="18"/>
                <w:vertAlign w:val="subscript"/>
                <w:lang w:val="es-ES_tradnl" w:eastAsia="zh-CN"/>
              </w:rPr>
              <w:t>50</w:t>
            </w:r>
            <w:r w:rsidRPr="0095531A">
              <w:rPr>
                <w:sz w:val="18"/>
                <w:szCs w:val="18"/>
                <w:lang w:val="es-ES"/>
              </w:rPr>
              <w:t>: 805 mg/l Marshal 10G</w:t>
            </w:r>
          </w:p>
          <w:p w14:paraId="6CEEE0F1" w14:textId="77777777" w:rsidR="00DA751D" w:rsidRPr="0095531A" w:rsidRDefault="00DA751D" w:rsidP="0059360B">
            <w:pPr>
              <w:spacing w:after="80"/>
              <w:rPr>
                <w:snapToGrid w:val="0"/>
                <w:sz w:val="18"/>
                <w:szCs w:val="18"/>
                <w:lang w:val="es-ES_tradnl"/>
              </w:rPr>
            </w:pPr>
            <w:proofErr w:type="spellStart"/>
            <w:r w:rsidRPr="0095531A">
              <w:rPr>
                <w:i/>
                <w:iCs/>
                <w:sz w:val="18"/>
                <w:szCs w:val="18"/>
                <w:lang w:val="es-ES"/>
              </w:rPr>
              <w:t>Daphnia</w:t>
            </w:r>
            <w:proofErr w:type="spellEnd"/>
            <w:r w:rsidRPr="0095531A">
              <w:rPr>
                <w:i/>
                <w:iCs/>
                <w:sz w:val="18"/>
                <w:szCs w:val="18"/>
                <w:lang w:val="es-ES"/>
              </w:rPr>
              <w:t xml:space="preserve"> magna </w:t>
            </w:r>
            <w:r w:rsidRPr="0095531A">
              <w:rPr>
                <w:sz w:val="18"/>
                <w:szCs w:val="18"/>
                <w:lang w:val="es-ES"/>
              </w:rPr>
              <w:t>Mortalidad en 48 horas, EC</w:t>
            </w:r>
            <w:r w:rsidRPr="0095531A">
              <w:rPr>
                <w:sz w:val="18"/>
                <w:szCs w:val="18"/>
                <w:vertAlign w:val="subscript"/>
                <w:lang w:val="es-ES"/>
              </w:rPr>
              <w:t>50</w:t>
            </w:r>
            <w:r w:rsidRPr="0095531A">
              <w:rPr>
                <w:sz w:val="18"/>
                <w:szCs w:val="18"/>
                <w:lang w:val="es-ES"/>
              </w:rPr>
              <w:t>: 0,01 mg de formulación/l (0,00105 mg s.a./l)</w:t>
            </w:r>
          </w:p>
          <w:p w14:paraId="233869E6" w14:textId="77777777" w:rsidR="00DA751D" w:rsidRPr="0095531A" w:rsidRDefault="00DA751D" w:rsidP="0059360B">
            <w:pPr>
              <w:rPr>
                <w:snapToGrid w:val="0"/>
                <w:sz w:val="18"/>
                <w:szCs w:val="18"/>
                <w:lang w:val="es-ES_tradnl"/>
              </w:rPr>
            </w:pPr>
            <w:r w:rsidRPr="0095531A">
              <w:rPr>
                <w:sz w:val="18"/>
                <w:szCs w:val="18"/>
                <w:lang w:val="es-ES"/>
              </w:rPr>
              <w:t>Ensayos en microcosmos o mesocosmos</w:t>
            </w:r>
          </w:p>
          <w:p w14:paraId="46436935" w14:textId="77777777" w:rsidR="00DA751D" w:rsidRPr="0095531A" w:rsidRDefault="00DA751D" w:rsidP="0059360B">
            <w:pPr>
              <w:rPr>
                <w:snapToGrid w:val="0"/>
                <w:sz w:val="18"/>
                <w:szCs w:val="18"/>
                <w:lang w:val="es-ES_tradnl"/>
              </w:rPr>
            </w:pPr>
            <w:r w:rsidRPr="0095531A">
              <w:rPr>
                <w:sz w:val="18"/>
                <w:szCs w:val="18"/>
                <w:lang w:val="es-ES"/>
              </w:rPr>
              <w:t xml:space="preserve">Mesocosmos al aire libre con algas, invertebrados acuáticos y </w:t>
            </w:r>
            <w:proofErr w:type="spellStart"/>
            <w:r w:rsidRPr="0095531A">
              <w:rPr>
                <w:sz w:val="18"/>
                <w:szCs w:val="18"/>
                <w:lang w:val="es-ES"/>
              </w:rPr>
              <w:t>macrofitos</w:t>
            </w:r>
            <w:proofErr w:type="spellEnd"/>
            <w:r w:rsidRPr="0095531A">
              <w:rPr>
                <w:sz w:val="18"/>
                <w:szCs w:val="18"/>
                <w:lang w:val="es-ES"/>
              </w:rPr>
              <w:t xml:space="preserve">, 1 aplicación, el objeto de prueba es MARSHAL 25 CS (suspensión en cápsula que contiene 250 g/l de </w:t>
            </w:r>
            <w:proofErr w:type="spellStart"/>
            <w:r w:rsidRPr="0095531A">
              <w:rPr>
                <w:sz w:val="18"/>
                <w:szCs w:val="18"/>
                <w:lang w:val="es-ES"/>
              </w:rPr>
              <w:t>carbosulfán</w:t>
            </w:r>
            <w:proofErr w:type="spellEnd"/>
            <w:r w:rsidRPr="0095531A">
              <w:rPr>
                <w:sz w:val="18"/>
                <w:szCs w:val="18"/>
                <w:lang w:val="es-ES"/>
              </w:rPr>
              <w:t xml:space="preserve">) Se derivó una NOAEC de 0,4 µg/l de </w:t>
            </w:r>
            <w:proofErr w:type="spellStart"/>
            <w:r w:rsidRPr="0095531A">
              <w:rPr>
                <w:sz w:val="18"/>
                <w:szCs w:val="18"/>
                <w:lang w:val="es-ES"/>
              </w:rPr>
              <w:t>carbosulfán</w:t>
            </w:r>
            <w:proofErr w:type="spellEnd"/>
            <w:r w:rsidRPr="0095531A">
              <w:rPr>
                <w:sz w:val="18"/>
                <w:szCs w:val="18"/>
                <w:lang w:val="es-ES"/>
              </w:rPr>
              <w:t xml:space="preserve">; con un factor de evaluación de 4, esto conlleva una concentración ecológicamente admisible de 0,1 µg de </w:t>
            </w:r>
            <w:proofErr w:type="spellStart"/>
            <w:r w:rsidRPr="0095531A">
              <w:rPr>
                <w:sz w:val="18"/>
                <w:szCs w:val="18"/>
                <w:lang w:val="es-ES"/>
              </w:rPr>
              <w:t>carbosulfán</w:t>
            </w:r>
            <w:proofErr w:type="spellEnd"/>
            <w:r w:rsidRPr="0095531A">
              <w:rPr>
                <w:sz w:val="18"/>
                <w:szCs w:val="18"/>
                <w:lang w:val="es-ES"/>
              </w:rPr>
              <w:t xml:space="preserve">/l. </w:t>
            </w:r>
          </w:p>
          <w:p w14:paraId="2327E920" w14:textId="77777777" w:rsidR="00DA751D" w:rsidRPr="0095531A" w:rsidRDefault="00DA751D" w:rsidP="0059360B">
            <w:pPr>
              <w:spacing w:after="80"/>
              <w:rPr>
                <w:snapToGrid w:val="0"/>
                <w:sz w:val="18"/>
                <w:szCs w:val="18"/>
              </w:rPr>
            </w:pPr>
            <w:r w:rsidRPr="0095531A">
              <w:rPr>
                <w:sz w:val="18"/>
                <w:szCs w:val="18"/>
                <w:lang w:val="es-ES"/>
              </w:rPr>
              <w:t>(UNEP/FAO/RC/CRC.11/INF/14.En, EFSA (2009), págs. 89 a 91)</w:t>
            </w:r>
          </w:p>
        </w:tc>
      </w:tr>
      <w:tr w:rsidR="00DA751D" w:rsidRPr="00EA7206" w14:paraId="338FA25B" w14:textId="77777777" w:rsidTr="0095531A">
        <w:tc>
          <w:tcPr>
            <w:tcW w:w="709" w:type="dxa"/>
          </w:tcPr>
          <w:p w14:paraId="76C54FE2" w14:textId="77777777" w:rsidR="00DA751D" w:rsidRPr="0095531A" w:rsidRDefault="00DA751D" w:rsidP="0059360B">
            <w:pPr>
              <w:keepLines/>
              <w:jc w:val="both"/>
              <w:rPr>
                <w:b/>
                <w:sz w:val="18"/>
                <w:szCs w:val="18"/>
              </w:rPr>
            </w:pPr>
            <w:r w:rsidRPr="0095531A">
              <w:rPr>
                <w:b/>
                <w:sz w:val="18"/>
                <w:szCs w:val="18"/>
                <w:lang w:val="es-ES"/>
              </w:rPr>
              <w:t>4.2.3</w:t>
            </w:r>
          </w:p>
        </w:tc>
        <w:tc>
          <w:tcPr>
            <w:tcW w:w="1702" w:type="dxa"/>
          </w:tcPr>
          <w:p w14:paraId="0A968937" w14:textId="77777777" w:rsidR="00DA751D" w:rsidRPr="0095531A" w:rsidRDefault="00DA751D" w:rsidP="0059360B">
            <w:pPr>
              <w:spacing w:before="20" w:after="20"/>
              <w:outlineLvl w:val="2"/>
              <w:rPr>
                <w:b/>
                <w:bCs/>
                <w:sz w:val="18"/>
                <w:szCs w:val="18"/>
              </w:rPr>
            </w:pPr>
            <w:r w:rsidRPr="0095531A">
              <w:rPr>
                <w:b/>
                <w:sz w:val="18"/>
                <w:szCs w:val="18"/>
                <w:lang w:val="es-ES"/>
              </w:rPr>
              <w:t>Abejas y otros artrópodos</w:t>
            </w:r>
          </w:p>
        </w:tc>
        <w:tc>
          <w:tcPr>
            <w:tcW w:w="5952" w:type="dxa"/>
            <w:gridSpan w:val="2"/>
          </w:tcPr>
          <w:p w14:paraId="4C1ABD0D" w14:textId="77777777" w:rsidR="00DA751D" w:rsidRPr="0095531A" w:rsidRDefault="00DA751D" w:rsidP="0059360B">
            <w:pPr>
              <w:spacing w:after="40"/>
              <w:jc w:val="both"/>
              <w:rPr>
                <w:b/>
                <w:sz w:val="18"/>
                <w:szCs w:val="18"/>
                <w:u w:val="single"/>
                <w:lang w:val="es-ES"/>
              </w:rPr>
            </w:pPr>
            <w:r w:rsidRPr="0095531A">
              <w:rPr>
                <w:b/>
                <w:sz w:val="18"/>
                <w:szCs w:val="18"/>
                <w:u w:val="single"/>
                <w:lang w:val="es-ES"/>
              </w:rPr>
              <w:t>Unión Europea</w:t>
            </w:r>
          </w:p>
          <w:p w14:paraId="38D36CCC" w14:textId="77777777" w:rsidR="00DA751D" w:rsidRPr="0095531A" w:rsidRDefault="00DA751D" w:rsidP="0059360B">
            <w:pPr>
              <w:rPr>
                <w:snapToGrid w:val="0"/>
                <w:sz w:val="18"/>
                <w:szCs w:val="18"/>
                <w:lang w:val="es-ES_tradnl"/>
              </w:rPr>
            </w:pPr>
            <w:r w:rsidRPr="0095531A">
              <w:rPr>
                <w:sz w:val="18"/>
                <w:szCs w:val="18"/>
                <w:lang w:val="es-ES"/>
              </w:rPr>
              <w:t>Abejas:</w:t>
            </w:r>
          </w:p>
          <w:p w14:paraId="2201961E" w14:textId="77777777" w:rsidR="00DA751D" w:rsidRPr="0095531A" w:rsidRDefault="00DA751D" w:rsidP="0059360B">
            <w:pPr>
              <w:rPr>
                <w:snapToGrid w:val="0"/>
                <w:sz w:val="18"/>
                <w:szCs w:val="18"/>
                <w:lang w:val="es-ES_tradnl"/>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toxicidad oral aguda (48 h, </w:t>
            </w:r>
            <w:proofErr w:type="spellStart"/>
            <w:r w:rsidRPr="0095531A">
              <w:rPr>
                <w:sz w:val="18"/>
                <w:szCs w:val="18"/>
                <w:lang w:val="es-ES"/>
              </w:rPr>
              <w:t>carbosulfán</w:t>
            </w:r>
            <w:proofErr w:type="spellEnd"/>
            <w:r w:rsidRPr="0095531A">
              <w:rPr>
                <w:sz w:val="18"/>
                <w:szCs w:val="18"/>
                <w:lang w:val="es-ES"/>
              </w:rPr>
              <w:t>): 0,18 µg. s.a./abeja</w:t>
            </w:r>
          </w:p>
          <w:p w14:paraId="31E8C5BB" w14:textId="77777777" w:rsidR="00DA751D" w:rsidRPr="0095531A" w:rsidRDefault="00DA751D" w:rsidP="0059360B">
            <w:pPr>
              <w:rPr>
                <w:snapToGrid w:val="0"/>
                <w:sz w:val="18"/>
                <w:szCs w:val="18"/>
                <w:lang w:val="es-ES_tradnl"/>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toxicidad por contacto aguda (48 h, </w:t>
            </w:r>
            <w:proofErr w:type="spellStart"/>
            <w:r w:rsidRPr="0095531A">
              <w:rPr>
                <w:sz w:val="18"/>
                <w:szCs w:val="18"/>
                <w:lang w:val="es-ES"/>
              </w:rPr>
              <w:t>carbosulfán</w:t>
            </w:r>
            <w:proofErr w:type="spellEnd"/>
            <w:r w:rsidRPr="0095531A">
              <w:rPr>
                <w:sz w:val="18"/>
                <w:szCs w:val="18"/>
                <w:lang w:val="es-ES"/>
              </w:rPr>
              <w:t>): 1,035 µg. s.a./abeja</w:t>
            </w:r>
          </w:p>
          <w:p w14:paraId="49F65FB0" w14:textId="77777777" w:rsidR="00DA751D" w:rsidRPr="0095531A" w:rsidRDefault="00DA751D" w:rsidP="0059360B">
            <w:pPr>
              <w:rPr>
                <w:snapToGrid w:val="0"/>
                <w:sz w:val="18"/>
                <w:szCs w:val="18"/>
                <w:lang w:val="es-ES_tradnl"/>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toxicidad oral aguda (48 h, </w:t>
            </w:r>
            <w:proofErr w:type="spellStart"/>
            <w:r w:rsidRPr="0095531A">
              <w:rPr>
                <w:sz w:val="18"/>
                <w:szCs w:val="18"/>
                <w:lang w:val="es-ES"/>
              </w:rPr>
              <w:t>carbofurano</w:t>
            </w:r>
            <w:proofErr w:type="spellEnd"/>
            <w:r w:rsidRPr="0095531A">
              <w:rPr>
                <w:sz w:val="18"/>
                <w:szCs w:val="18"/>
                <w:lang w:val="es-ES"/>
              </w:rPr>
              <w:t>): 0,05 µg. s.a./abeja</w:t>
            </w:r>
          </w:p>
          <w:p w14:paraId="0BC1CB17" w14:textId="77777777" w:rsidR="00DA751D" w:rsidRPr="0095531A" w:rsidRDefault="00DA751D" w:rsidP="0059360B">
            <w:pPr>
              <w:rPr>
                <w:snapToGrid w:val="0"/>
                <w:sz w:val="18"/>
                <w:szCs w:val="18"/>
                <w:lang w:val="es-ES_tradnl"/>
              </w:rPr>
            </w:pPr>
            <w:r w:rsidRPr="0095531A">
              <w:rPr>
                <w:sz w:val="18"/>
                <w:szCs w:val="18"/>
                <w:lang w:val="es-ES"/>
              </w:rPr>
              <w:t>LD</w:t>
            </w:r>
            <w:r w:rsidRPr="0095531A">
              <w:rPr>
                <w:sz w:val="18"/>
                <w:szCs w:val="18"/>
                <w:vertAlign w:val="subscript"/>
                <w:lang w:val="es-ES"/>
              </w:rPr>
              <w:t>50</w:t>
            </w:r>
            <w:r w:rsidRPr="0095531A">
              <w:rPr>
                <w:sz w:val="18"/>
                <w:szCs w:val="18"/>
                <w:lang w:val="es-ES"/>
              </w:rPr>
              <w:t xml:space="preserve"> toxicidad por contacto aguda (48 h, </w:t>
            </w:r>
            <w:proofErr w:type="spellStart"/>
            <w:r w:rsidRPr="0095531A">
              <w:rPr>
                <w:sz w:val="18"/>
                <w:szCs w:val="18"/>
                <w:lang w:val="es-ES"/>
              </w:rPr>
              <w:t>carbofurano</w:t>
            </w:r>
            <w:proofErr w:type="spellEnd"/>
            <w:r w:rsidRPr="0095531A">
              <w:rPr>
                <w:sz w:val="18"/>
                <w:szCs w:val="18"/>
                <w:lang w:val="es-ES"/>
              </w:rPr>
              <w:t>): 0,038 µg. s.a./abeja</w:t>
            </w:r>
          </w:p>
          <w:p w14:paraId="2498F744" w14:textId="77777777" w:rsidR="00DA751D" w:rsidRPr="0095531A" w:rsidRDefault="00DA751D" w:rsidP="0059360B">
            <w:pPr>
              <w:spacing w:after="80"/>
              <w:rPr>
                <w:snapToGrid w:val="0"/>
                <w:sz w:val="18"/>
                <w:szCs w:val="18"/>
                <w:lang w:val="es-ES_tradnl"/>
              </w:rPr>
            </w:pPr>
            <w:r w:rsidRPr="0095531A">
              <w:rPr>
                <w:sz w:val="18"/>
                <w:szCs w:val="18"/>
                <w:lang w:val="es-ES"/>
              </w:rPr>
              <w:t>(UNEP/FAO/RC/CRC.11/INF/14.En, EFSA (2009), pág. 101)</w:t>
            </w:r>
          </w:p>
          <w:p w14:paraId="1B52B13D" w14:textId="77777777" w:rsidR="00DA751D" w:rsidRPr="0095531A" w:rsidRDefault="00DA751D" w:rsidP="0059360B">
            <w:pPr>
              <w:spacing w:after="100"/>
              <w:rPr>
                <w:snapToGrid w:val="0"/>
                <w:sz w:val="18"/>
                <w:szCs w:val="18"/>
                <w:lang w:val="es-ES_tradnl"/>
              </w:rPr>
            </w:pPr>
            <w:r w:rsidRPr="0095531A">
              <w:rPr>
                <w:sz w:val="18"/>
                <w:szCs w:val="18"/>
                <w:lang w:val="es-ES"/>
              </w:rPr>
              <w:t>No se prevé que las abejas resulten expuestas como resultado de la utilización en la remolacha azucarera ya que la polinización de la remolacha azucarera se produce por vía eólica y el cultivo se cosecha antes de la floración. Por consiguiente, el riesgo para las abejas resultante del uso representativo en remolacha azucarera se considera bajo. (UNEP/FAO/RC/CRC.11/INF/14.En, EFSA (2009), pág. 35)</w:t>
            </w:r>
          </w:p>
          <w:p w14:paraId="4E663A37" w14:textId="77777777" w:rsidR="00DA751D" w:rsidRPr="0095531A" w:rsidRDefault="00DA751D" w:rsidP="0059360B">
            <w:pPr>
              <w:rPr>
                <w:snapToGrid w:val="0"/>
                <w:sz w:val="18"/>
                <w:szCs w:val="18"/>
                <w:lang w:val="es-ES_tradnl"/>
              </w:rPr>
            </w:pPr>
            <w:r w:rsidRPr="0095531A">
              <w:rPr>
                <w:sz w:val="18"/>
                <w:szCs w:val="18"/>
                <w:lang w:val="es-ES"/>
              </w:rPr>
              <w:t>Artrópodos: pruebas de laboratorio</w:t>
            </w:r>
          </w:p>
          <w:p w14:paraId="42D42DA4" w14:textId="77777777" w:rsidR="00DA751D" w:rsidRPr="0095531A" w:rsidRDefault="00DA751D" w:rsidP="0059360B">
            <w:pPr>
              <w:rPr>
                <w:snapToGrid w:val="0"/>
                <w:sz w:val="18"/>
                <w:szCs w:val="18"/>
                <w:lang w:val="es-ES_tradnl"/>
              </w:rPr>
            </w:pPr>
            <w:proofErr w:type="spellStart"/>
            <w:r w:rsidRPr="0095531A">
              <w:rPr>
                <w:i/>
                <w:iCs/>
                <w:sz w:val="18"/>
                <w:szCs w:val="18"/>
                <w:lang w:val="es-ES"/>
              </w:rPr>
              <w:t>Typhlodromus</w:t>
            </w:r>
            <w:proofErr w:type="spellEnd"/>
            <w:r w:rsidRPr="0095531A">
              <w:rPr>
                <w:i/>
                <w:iCs/>
                <w:sz w:val="18"/>
                <w:szCs w:val="18"/>
                <w:lang w:val="es-ES"/>
              </w:rPr>
              <w:t xml:space="preserve"> </w:t>
            </w:r>
            <w:proofErr w:type="spellStart"/>
            <w:r w:rsidRPr="0095531A">
              <w:rPr>
                <w:i/>
                <w:iCs/>
                <w:sz w:val="18"/>
                <w:szCs w:val="18"/>
                <w:lang w:val="es-ES"/>
              </w:rPr>
              <w:t>pyri</w:t>
            </w:r>
            <w:proofErr w:type="spellEnd"/>
            <w:r w:rsidRPr="0095531A">
              <w:rPr>
                <w:i/>
                <w:iCs/>
                <w:sz w:val="18"/>
                <w:szCs w:val="18"/>
                <w:lang w:val="es-ES"/>
              </w:rPr>
              <w:t xml:space="preserve">. </w:t>
            </w:r>
            <w:proofErr w:type="spellStart"/>
            <w:r w:rsidRPr="0095531A">
              <w:rPr>
                <w:iCs/>
                <w:sz w:val="18"/>
                <w:szCs w:val="18"/>
                <w:lang w:val="es-ES"/>
              </w:rPr>
              <w:t>protoninfas</w:t>
            </w:r>
            <w:proofErr w:type="spellEnd"/>
            <w:r w:rsidRPr="0095531A">
              <w:rPr>
                <w:i/>
                <w:iCs/>
                <w:sz w:val="18"/>
                <w:szCs w:val="18"/>
                <w:lang w:val="es-ES"/>
              </w:rPr>
              <w:t xml:space="preserve"> </w:t>
            </w:r>
            <w:r w:rsidRPr="0095531A">
              <w:rPr>
                <w:sz w:val="18"/>
                <w:szCs w:val="18"/>
                <w:lang w:val="es-ES"/>
              </w:rPr>
              <w:t xml:space="preserve">- </w:t>
            </w:r>
            <w:proofErr w:type="spellStart"/>
            <w:r w:rsidRPr="0095531A">
              <w:rPr>
                <w:sz w:val="18"/>
                <w:szCs w:val="18"/>
                <w:lang w:val="es-ES"/>
              </w:rPr>
              <w:t>carbosulfán</w:t>
            </w:r>
            <w:proofErr w:type="spellEnd"/>
            <w:r w:rsidRPr="0095531A">
              <w:rPr>
                <w:sz w:val="18"/>
                <w:szCs w:val="18"/>
                <w:lang w:val="es-ES"/>
              </w:rPr>
              <w:t xml:space="preserve"> 0,12 kg s.a./ha, 1 día: mortalidad 96%</w:t>
            </w:r>
          </w:p>
          <w:p w14:paraId="60E7C85D" w14:textId="77777777" w:rsidR="00DA751D" w:rsidRPr="0095531A" w:rsidRDefault="00DA751D" w:rsidP="0059360B">
            <w:pPr>
              <w:rPr>
                <w:snapToGrid w:val="0"/>
                <w:sz w:val="18"/>
                <w:szCs w:val="18"/>
                <w:lang w:val="es-ES_tradnl"/>
              </w:rPr>
            </w:pPr>
            <w:proofErr w:type="spellStart"/>
            <w:r w:rsidRPr="0095531A">
              <w:rPr>
                <w:i/>
                <w:iCs/>
                <w:sz w:val="18"/>
                <w:szCs w:val="18"/>
                <w:lang w:val="es-ES"/>
              </w:rPr>
              <w:t>Aphidius</w:t>
            </w:r>
            <w:proofErr w:type="spellEnd"/>
            <w:r w:rsidRPr="0095531A">
              <w:rPr>
                <w:i/>
                <w:iCs/>
                <w:sz w:val="18"/>
                <w:szCs w:val="18"/>
                <w:lang w:val="es-ES"/>
              </w:rPr>
              <w:t xml:space="preserve"> </w:t>
            </w:r>
            <w:proofErr w:type="spellStart"/>
            <w:r w:rsidRPr="0095531A">
              <w:rPr>
                <w:i/>
                <w:iCs/>
                <w:sz w:val="18"/>
                <w:szCs w:val="18"/>
                <w:lang w:val="es-ES"/>
              </w:rPr>
              <w:t>rhopalosiphi</w:t>
            </w:r>
            <w:proofErr w:type="spellEnd"/>
            <w:r w:rsidRPr="0095531A">
              <w:rPr>
                <w:sz w:val="18"/>
                <w:szCs w:val="18"/>
                <w:lang w:val="es-ES"/>
              </w:rPr>
              <w:t xml:space="preserve"> avispas adultas - </w:t>
            </w:r>
            <w:proofErr w:type="spellStart"/>
            <w:r w:rsidRPr="0095531A">
              <w:rPr>
                <w:sz w:val="18"/>
                <w:szCs w:val="18"/>
                <w:lang w:val="es-ES"/>
              </w:rPr>
              <w:t>carbosulfán</w:t>
            </w:r>
            <w:proofErr w:type="spellEnd"/>
            <w:r w:rsidRPr="0095531A">
              <w:rPr>
                <w:sz w:val="18"/>
                <w:szCs w:val="18"/>
                <w:lang w:val="es-ES"/>
              </w:rPr>
              <w:t xml:space="preserve"> 0,12 kg s.a./</w:t>
            </w:r>
            <w:proofErr w:type="spellStart"/>
            <w:r w:rsidRPr="0095531A">
              <w:rPr>
                <w:sz w:val="18"/>
                <w:szCs w:val="18"/>
                <w:lang w:val="es-ES"/>
              </w:rPr>
              <w:t>ha</w:t>
            </w:r>
            <w:proofErr w:type="spellEnd"/>
            <w:r w:rsidRPr="0095531A">
              <w:rPr>
                <w:sz w:val="18"/>
                <w:szCs w:val="18"/>
                <w:lang w:val="es-ES"/>
              </w:rPr>
              <w:t>, 2 días: mortalidad 100%</w:t>
            </w:r>
          </w:p>
          <w:p w14:paraId="36FE852E" w14:textId="77777777" w:rsidR="00DA751D" w:rsidRPr="0095531A" w:rsidRDefault="00DA751D" w:rsidP="0059360B">
            <w:pPr>
              <w:spacing w:after="100"/>
              <w:rPr>
                <w:snapToGrid w:val="0"/>
                <w:sz w:val="18"/>
                <w:szCs w:val="18"/>
                <w:lang w:val="es-ES_tradnl"/>
              </w:rPr>
            </w:pPr>
            <w:r w:rsidRPr="0095531A">
              <w:rPr>
                <w:sz w:val="18"/>
                <w:szCs w:val="18"/>
                <w:lang w:val="es-ES"/>
              </w:rPr>
              <w:t>(UNEP/FAO/RC/CRC.11/INF/14.En, EFSA (2009), pág. 102)</w:t>
            </w:r>
          </w:p>
          <w:p w14:paraId="5D48170B" w14:textId="77777777" w:rsidR="00DA751D" w:rsidRPr="0095531A" w:rsidRDefault="00DA751D" w:rsidP="0059360B">
            <w:pPr>
              <w:rPr>
                <w:snapToGrid w:val="0"/>
                <w:sz w:val="18"/>
                <w:szCs w:val="18"/>
                <w:lang w:val="es-ES_tradnl"/>
              </w:rPr>
            </w:pPr>
            <w:r w:rsidRPr="0095531A">
              <w:rPr>
                <w:sz w:val="18"/>
                <w:szCs w:val="18"/>
                <w:lang w:val="es-ES"/>
              </w:rPr>
              <w:t>Artrópodos: pruebas de laboratorio prolongadas</w:t>
            </w:r>
          </w:p>
          <w:p w14:paraId="31A8D8F7" w14:textId="77777777" w:rsidR="00DA751D" w:rsidRPr="0095531A" w:rsidRDefault="00DA751D" w:rsidP="0059360B">
            <w:pPr>
              <w:rPr>
                <w:snapToGrid w:val="0"/>
                <w:sz w:val="18"/>
                <w:szCs w:val="18"/>
                <w:lang w:val="es-ES_tradnl"/>
              </w:rPr>
            </w:pPr>
            <w:proofErr w:type="spellStart"/>
            <w:r w:rsidRPr="0095531A">
              <w:rPr>
                <w:i/>
                <w:iCs/>
                <w:sz w:val="18"/>
                <w:szCs w:val="18"/>
                <w:lang w:val="es-ES"/>
              </w:rPr>
              <w:t>Poecilus</w:t>
            </w:r>
            <w:proofErr w:type="spellEnd"/>
            <w:r w:rsidRPr="0095531A">
              <w:rPr>
                <w:i/>
                <w:iCs/>
                <w:sz w:val="18"/>
                <w:szCs w:val="18"/>
                <w:lang w:val="es-ES"/>
              </w:rPr>
              <w:t xml:space="preserve"> </w:t>
            </w:r>
            <w:proofErr w:type="spellStart"/>
            <w:r w:rsidRPr="0095531A">
              <w:rPr>
                <w:i/>
                <w:iCs/>
                <w:sz w:val="18"/>
                <w:szCs w:val="18"/>
                <w:lang w:val="es-ES"/>
              </w:rPr>
              <w:t>cupreus</w:t>
            </w:r>
            <w:proofErr w:type="spellEnd"/>
            <w:r w:rsidRPr="0095531A">
              <w:rPr>
                <w:sz w:val="18"/>
                <w:szCs w:val="18"/>
                <w:lang w:val="es-ES"/>
              </w:rPr>
              <w:t xml:space="preserve"> escarabajos adultos - </w:t>
            </w:r>
            <w:proofErr w:type="spellStart"/>
            <w:r w:rsidRPr="0095531A">
              <w:rPr>
                <w:sz w:val="18"/>
                <w:szCs w:val="18"/>
                <w:lang w:val="es-ES"/>
              </w:rPr>
              <w:t>carbosulfán</w:t>
            </w:r>
            <w:proofErr w:type="spellEnd"/>
            <w:r w:rsidRPr="0095531A">
              <w:rPr>
                <w:sz w:val="18"/>
                <w:szCs w:val="18"/>
                <w:lang w:val="es-ES"/>
              </w:rPr>
              <w:t xml:space="preserve"> 0,12 kg s.a./</w:t>
            </w:r>
            <w:proofErr w:type="spellStart"/>
            <w:r w:rsidRPr="0095531A">
              <w:rPr>
                <w:sz w:val="18"/>
                <w:szCs w:val="18"/>
                <w:lang w:val="es-ES"/>
              </w:rPr>
              <w:t>ha</w:t>
            </w:r>
            <w:proofErr w:type="spellEnd"/>
            <w:r w:rsidRPr="0095531A">
              <w:rPr>
                <w:sz w:val="18"/>
                <w:szCs w:val="18"/>
                <w:lang w:val="es-ES"/>
              </w:rPr>
              <w:t>, 14 días: mortalidad 76,7%, consumo de alimentos sin efectos adversos (+ 89%)</w:t>
            </w:r>
          </w:p>
          <w:p w14:paraId="359838A6" w14:textId="77777777" w:rsidR="00DA751D" w:rsidRPr="0095531A" w:rsidRDefault="00DA751D" w:rsidP="0059360B">
            <w:pPr>
              <w:rPr>
                <w:snapToGrid w:val="0"/>
                <w:sz w:val="18"/>
                <w:szCs w:val="18"/>
                <w:lang w:val="es-ES_tradnl"/>
              </w:rPr>
            </w:pPr>
            <w:proofErr w:type="spellStart"/>
            <w:r w:rsidRPr="0095531A">
              <w:rPr>
                <w:i/>
                <w:iCs/>
                <w:sz w:val="18"/>
                <w:szCs w:val="18"/>
                <w:lang w:val="es-ES"/>
              </w:rPr>
              <w:t>Pardosa</w:t>
            </w:r>
            <w:proofErr w:type="spellEnd"/>
            <w:r w:rsidRPr="0095531A">
              <w:rPr>
                <w:i/>
                <w:iCs/>
                <w:sz w:val="18"/>
                <w:szCs w:val="18"/>
                <w:lang w:val="es-ES"/>
              </w:rPr>
              <w:t xml:space="preserve"> </w:t>
            </w:r>
            <w:proofErr w:type="spellStart"/>
            <w:r w:rsidRPr="0095531A">
              <w:rPr>
                <w:iCs/>
                <w:sz w:val="18"/>
                <w:szCs w:val="18"/>
                <w:lang w:val="es-ES"/>
              </w:rPr>
              <w:t>sp</w:t>
            </w:r>
            <w:proofErr w:type="spellEnd"/>
            <w:r w:rsidRPr="0095531A">
              <w:rPr>
                <w:iCs/>
                <w:sz w:val="18"/>
                <w:szCs w:val="18"/>
                <w:lang w:val="es-ES"/>
              </w:rPr>
              <w:t>.</w:t>
            </w:r>
            <w:r w:rsidRPr="0095531A">
              <w:rPr>
                <w:sz w:val="18"/>
                <w:szCs w:val="18"/>
                <w:lang w:val="es-ES"/>
              </w:rPr>
              <w:t xml:space="preserve"> 3 semanas de edad - </w:t>
            </w:r>
            <w:proofErr w:type="spellStart"/>
            <w:r w:rsidRPr="0095531A">
              <w:rPr>
                <w:sz w:val="18"/>
                <w:szCs w:val="18"/>
                <w:lang w:val="es-ES"/>
              </w:rPr>
              <w:t>carbosulfán</w:t>
            </w:r>
            <w:proofErr w:type="spellEnd"/>
            <w:r w:rsidRPr="0095531A">
              <w:rPr>
                <w:sz w:val="18"/>
                <w:szCs w:val="18"/>
                <w:lang w:val="es-ES"/>
              </w:rPr>
              <w:t xml:space="preserve"> 0,12 kg s.a./</w:t>
            </w:r>
            <w:proofErr w:type="spellStart"/>
            <w:r w:rsidRPr="0095531A">
              <w:rPr>
                <w:sz w:val="18"/>
                <w:szCs w:val="18"/>
                <w:lang w:val="es-ES"/>
              </w:rPr>
              <w:t>ha</w:t>
            </w:r>
            <w:proofErr w:type="spellEnd"/>
            <w:r w:rsidRPr="0095531A">
              <w:rPr>
                <w:sz w:val="18"/>
                <w:szCs w:val="18"/>
                <w:lang w:val="es-ES"/>
              </w:rPr>
              <w:t>, 14 días: mortalidad 100%/(1 día)</w:t>
            </w:r>
          </w:p>
          <w:p w14:paraId="2BC205A2" w14:textId="77777777" w:rsidR="00DA751D" w:rsidRPr="0095531A" w:rsidRDefault="00DA751D" w:rsidP="0059360B">
            <w:pPr>
              <w:rPr>
                <w:snapToGrid w:val="0"/>
                <w:sz w:val="18"/>
                <w:szCs w:val="18"/>
                <w:lang w:val="es-ES_tradnl"/>
              </w:rPr>
            </w:pPr>
            <w:proofErr w:type="spellStart"/>
            <w:r w:rsidRPr="0095531A">
              <w:rPr>
                <w:i/>
                <w:iCs/>
                <w:sz w:val="18"/>
                <w:szCs w:val="18"/>
                <w:lang w:val="es-ES"/>
              </w:rPr>
              <w:t>Poecilus</w:t>
            </w:r>
            <w:proofErr w:type="spellEnd"/>
            <w:r w:rsidRPr="0095531A">
              <w:rPr>
                <w:i/>
                <w:iCs/>
                <w:sz w:val="18"/>
                <w:szCs w:val="18"/>
                <w:lang w:val="es-ES"/>
              </w:rPr>
              <w:t xml:space="preserve"> </w:t>
            </w:r>
            <w:proofErr w:type="spellStart"/>
            <w:r w:rsidRPr="0095531A">
              <w:rPr>
                <w:i/>
                <w:iCs/>
                <w:sz w:val="18"/>
                <w:szCs w:val="18"/>
                <w:lang w:val="es-ES"/>
              </w:rPr>
              <w:t>cupreus</w:t>
            </w:r>
            <w:proofErr w:type="spellEnd"/>
            <w:r w:rsidRPr="0095531A">
              <w:rPr>
                <w:i/>
                <w:iCs/>
                <w:sz w:val="18"/>
                <w:szCs w:val="18"/>
                <w:lang w:val="es-ES"/>
              </w:rPr>
              <w:t xml:space="preserve"> </w:t>
            </w:r>
            <w:r w:rsidRPr="0095531A">
              <w:rPr>
                <w:sz w:val="18"/>
                <w:szCs w:val="18"/>
                <w:lang w:val="es-ES"/>
              </w:rPr>
              <w:t>adultos - 1,51 mg s.a./kg de peso seco de suelo, 14 días; mortalidad: 3,45%</w:t>
            </w:r>
          </w:p>
          <w:p w14:paraId="4D5EDCB6" w14:textId="77777777" w:rsidR="00DA751D" w:rsidRPr="0095531A" w:rsidRDefault="00DA751D" w:rsidP="0059360B">
            <w:pPr>
              <w:rPr>
                <w:snapToGrid w:val="0"/>
                <w:sz w:val="18"/>
                <w:szCs w:val="18"/>
                <w:lang w:val="es-ES_tradnl"/>
              </w:rPr>
            </w:pPr>
            <w:proofErr w:type="spellStart"/>
            <w:r w:rsidRPr="0095531A">
              <w:rPr>
                <w:i/>
                <w:iCs/>
                <w:sz w:val="18"/>
                <w:szCs w:val="18"/>
                <w:lang w:val="es-ES"/>
              </w:rPr>
              <w:t>Aleochara</w:t>
            </w:r>
            <w:proofErr w:type="spellEnd"/>
            <w:r w:rsidRPr="0095531A">
              <w:rPr>
                <w:i/>
                <w:iCs/>
                <w:sz w:val="18"/>
                <w:szCs w:val="18"/>
                <w:lang w:val="es-ES"/>
              </w:rPr>
              <w:t xml:space="preserve"> </w:t>
            </w:r>
            <w:proofErr w:type="spellStart"/>
            <w:r w:rsidRPr="0095531A">
              <w:rPr>
                <w:i/>
                <w:iCs/>
                <w:sz w:val="18"/>
                <w:szCs w:val="18"/>
                <w:lang w:val="es-ES"/>
              </w:rPr>
              <w:t>bilineata</w:t>
            </w:r>
            <w:proofErr w:type="spellEnd"/>
            <w:r w:rsidRPr="0095531A">
              <w:rPr>
                <w:sz w:val="18"/>
                <w:szCs w:val="18"/>
                <w:lang w:val="es-ES"/>
              </w:rPr>
              <w:t xml:space="preserve"> adultos - 0,30 a 1,5 mg s.a./kg de peso seco de suelo, 64 días: reproducción</w:t>
            </w:r>
          </w:p>
          <w:p w14:paraId="4B46092F" w14:textId="77777777" w:rsidR="00DA751D" w:rsidRPr="0095531A" w:rsidRDefault="00DA751D" w:rsidP="0059360B">
            <w:pPr>
              <w:rPr>
                <w:snapToGrid w:val="0"/>
                <w:sz w:val="18"/>
                <w:szCs w:val="18"/>
                <w:lang w:val="es-ES_tradnl"/>
              </w:rPr>
            </w:pPr>
            <w:r w:rsidRPr="0095531A">
              <w:rPr>
                <w:sz w:val="18"/>
                <w:szCs w:val="18"/>
                <w:lang w:val="es-ES"/>
              </w:rPr>
              <w:t>EC</w:t>
            </w:r>
            <w:r w:rsidRPr="0095531A">
              <w:rPr>
                <w:sz w:val="18"/>
                <w:szCs w:val="18"/>
                <w:vertAlign w:val="subscript"/>
                <w:lang w:val="es-ES"/>
              </w:rPr>
              <w:t>50</w:t>
            </w:r>
            <w:r w:rsidRPr="0095531A">
              <w:rPr>
                <w:sz w:val="18"/>
                <w:szCs w:val="18"/>
                <w:lang w:val="es-ES"/>
              </w:rPr>
              <w:t xml:space="preserve"> = 1,68 mg s.a./kg de peso seco de suelo</w:t>
            </w:r>
          </w:p>
          <w:p w14:paraId="58DB2C76" w14:textId="77777777" w:rsidR="00DA751D" w:rsidRPr="0095531A" w:rsidRDefault="00DA751D" w:rsidP="0059360B">
            <w:pPr>
              <w:spacing w:after="80"/>
              <w:rPr>
                <w:snapToGrid w:val="0"/>
                <w:sz w:val="18"/>
                <w:szCs w:val="18"/>
                <w:lang w:val="es-ES"/>
              </w:rPr>
            </w:pPr>
            <w:r w:rsidRPr="0095531A">
              <w:rPr>
                <w:sz w:val="18"/>
                <w:szCs w:val="18"/>
                <w:lang w:val="es-ES"/>
              </w:rPr>
              <w:t>(UNEP/FAO/RC/CRC.11/INF/14.En, EFSA (2009), págs. 102 a 103)</w:t>
            </w:r>
          </w:p>
          <w:p w14:paraId="6B458348" w14:textId="77777777" w:rsidR="00DA751D" w:rsidRPr="0095531A" w:rsidRDefault="00DA751D" w:rsidP="0059360B">
            <w:pPr>
              <w:rPr>
                <w:snapToGrid w:val="0"/>
                <w:sz w:val="18"/>
                <w:szCs w:val="18"/>
                <w:lang w:val="es-ES_tradnl"/>
              </w:rPr>
            </w:pPr>
            <w:r w:rsidRPr="0095531A">
              <w:rPr>
                <w:sz w:val="18"/>
                <w:szCs w:val="18"/>
                <w:lang w:val="es-ES"/>
              </w:rPr>
              <w:t>Artrópodos: pruebas sobre el terreno o parcialmente sobre el terreno</w:t>
            </w:r>
          </w:p>
          <w:p w14:paraId="64CA47E2" w14:textId="77777777" w:rsidR="00DA751D" w:rsidRPr="0095531A" w:rsidRDefault="00DA751D" w:rsidP="0059360B">
            <w:pPr>
              <w:rPr>
                <w:snapToGrid w:val="0"/>
                <w:sz w:val="18"/>
                <w:szCs w:val="18"/>
                <w:lang w:val="es-ES_tradnl"/>
              </w:rPr>
            </w:pPr>
            <w:proofErr w:type="spellStart"/>
            <w:r w:rsidRPr="0095531A">
              <w:rPr>
                <w:i/>
                <w:iCs/>
                <w:sz w:val="18"/>
                <w:szCs w:val="18"/>
                <w:lang w:val="es-ES"/>
              </w:rPr>
              <w:t>Pardosa</w:t>
            </w:r>
            <w:proofErr w:type="spellEnd"/>
            <w:r w:rsidRPr="0095531A">
              <w:rPr>
                <w:i/>
                <w:iCs/>
                <w:sz w:val="18"/>
                <w:szCs w:val="18"/>
                <w:lang w:val="es-ES"/>
              </w:rPr>
              <w:t xml:space="preserve"> </w:t>
            </w:r>
            <w:proofErr w:type="spellStart"/>
            <w:r w:rsidRPr="0095531A">
              <w:rPr>
                <w:iCs/>
                <w:sz w:val="18"/>
                <w:szCs w:val="18"/>
                <w:lang w:val="es-ES"/>
              </w:rPr>
              <w:t>sp</w:t>
            </w:r>
            <w:proofErr w:type="spellEnd"/>
            <w:r w:rsidRPr="0095531A">
              <w:rPr>
                <w:i/>
                <w:iCs/>
                <w:sz w:val="18"/>
                <w:szCs w:val="18"/>
                <w:lang w:val="es-ES"/>
              </w:rPr>
              <w:t>.</w:t>
            </w:r>
            <w:r w:rsidRPr="0095531A">
              <w:rPr>
                <w:sz w:val="18"/>
                <w:szCs w:val="18"/>
                <w:lang w:val="es-ES"/>
              </w:rPr>
              <w:t xml:space="preserve"> arañas adultas (cercado en pequeño campo de patatas) - MARSHAL 25EC</w:t>
            </w:r>
          </w:p>
          <w:p w14:paraId="3F348424" w14:textId="77777777" w:rsidR="00DA751D" w:rsidRPr="0095531A" w:rsidRDefault="00DA751D" w:rsidP="0059360B">
            <w:pPr>
              <w:rPr>
                <w:snapToGrid w:val="0"/>
                <w:sz w:val="18"/>
                <w:szCs w:val="18"/>
                <w:lang w:val="es-ES_tradnl"/>
              </w:rPr>
            </w:pPr>
            <w:r w:rsidRPr="0095531A">
              <w:rPr>
                <w:sz w:val="18"/>
                <w:szCs w:val="18"/>
                <w:lang w:val="es-ES"/>
              </w:rPr>
              <w:t>0,375 kg s.a./ha: mortalidad 100% tras 24 h, 46% tras 5 días (para arañas</w:t>
            </w:r>
            <w:r w:rsidRPr="0095531A">
              <w:rPr>
                <w:snapToGrid w:val="0"/>
                <w:sz w:val="18"/>
                <w:szCs w:val="18"/>
                <w:lang w:val="es-ES_tradnl"/>
              </w:rPr>
              <w:t xml:space="preserve"> </w:t>
            </w:r>
            <w:r w:rsidRPr="0095531A">
              <w:rPr>
                <w:sz w:val="18"/>
                <w:szCs w:val="18"/>
                <w:lang w:val="es-ES"/>
              </w:rPr>
              <w:t>introducidas recientemente)</w:t>
            </w:r>
          </w:p>
          <w:p w14:paraId="5CBE2727" w14:textId="77777777" w:rsidR="00DA751D" w:rsidRPr="0095531A" w:rsidRDefault="00DA751D" w:rsidP="0059360B">
            <w:pPr>
              <w:spacing w:after="80"/>
              <w:rPr>
                <w:snapToGrid w:val="0"/>
                <w:sz w:val="18"/>
                <w:szCs w:val="18"/>
                <w:lang w:val="es-ES"/>
              </w:rPr>
            </w:pPr>
            <w:r w:rsidRPr="0095531A">
              <w:rPr>
                <w:sz w:val="18"/>
                <w:szCs w:val="18"/>
                <w:lang w:val="es-ES"/>
              </w:rPr>
              <w:t>(UNEP/FAO/RC/CRC.11/INF/14.En, EFSA (2009), págs. 103 a 104)</w:t>
            </w:r>
          </w:p>
          <w:p w14:paraId="05F0E75A" w14:textId="77777777" w:rsidR="00DA751D" w:rsidRPr="0095531A" w:rsidRDefault="00DA751D" w:rsidP="0059360B">
            <w:pPr>
              <w:rPr>
                <w:snapToGrid w:val="0"/>
                <w:sz w:val="18"/>
                <w:szCs w:val="18"/>
                <w:lang w:val="es-ES_tradnl"/>
              </w:rPr>
            </w:pPr>
            <w:r w:rsidRPr="0095531A">
              <w:rPr>
                <w:sz w:val="18"/>
                <w:szCs w:val="18"/>
                <w:lang w:val="es-ES"/>
              </w:rPr>
              <w:t xml:space="preserve">No se observaron efectos adversos estadísticamente importantes sobre los artrópodos que habitan el suelo con una tasa de aplicación de 750 g de sustancia activa/ha. En general, se llegó a la conclusión de que el uso representativo suponía un riesgo bajo para los artrópodos afectados incidentalmente. </w:t>
            </w:r>
          </w:p>
          <w:p w14:paraId="05E8158E" w14:textId="77777777" w:rsidR="00DA751D" w:rsidRPr="0095531A" w:rsidRDefault="00DA751D" w:rsidP="0059360B">
            <w:pPr>
              <w:spacing w:after="120"/>
              <w:rPr>
                <w:snapToGrid w:val="0"/>
                <w:sz w:val="18"/>
                <w:szCs w:val="18"/>
                <w:lang w:val="es-ES_tradnl"/>
              </w:rPr>
            </w:pPr>
            <w:r w:rsidRPr="0095531A">
              <w:rPr>
                <w:sz w:val="18"/>
                <w:szCs w:val="18"/>
                <w:lang w:val="es-ES"/>
              </w:rPr>
              <w:t>(UNEP/FAO/RC/CRC.11/INF/14.En, EFSA (2009), pág. 35)</w:t>
            </w:r>
          </w:p>
        </w:tc>
      </w:tr>
      <w:tr w:rsidR="00DA751D" w:rsidRPr="00EA7206" w14:paraId="513A2597" w14:textId="77777777" w:rsidTr="0095531A">
        <w:tc>
          <w:tcPr>
            <w:tcW w:w="709" w:type="dxa"/>
          </w:tcPr>
          <w:p w14:paraId="2854589F" w14:textId="77777777" w:rsidR="00DA751D" w:rsidRPr="0095531A" w:rsidRDefault="00DA751D" w:rsidP="0059360B">
            <w:pPr>
              <w:keepLines/>
              <w:jc w:val="both"/>
              <w:rPr>
                <w:b/>
                <w:sz w:val="18"/>
                <w:szCs w:val="18"/>
              </w:rPr>
            </w:pPr>
            <w:r w:rsidRPr="0095531A">
              <w:rPr>
                <w:b/>
                <w:sz w:val="18"/>
                <w:szCs w:val="18"/>
                <w:lang w:val="es-ES"/>
              </w:rPr>
              <w:t>4.2.4</w:t>
            </w:r>
          </w:p>
        </w:tc>
        <w:tc>
          <w:tcPr>
            <w:tcW w:w="1702" w:type="dxa"/>
          </w:tcPr>
          <w:p w14:paraId="46D8A440" w14:textId="77777777" w:rsidR="00DA751D" w:rsidRPr="0095531A" w:rsidRDefault="00DA751D" w:rsidP="0059360B">
            <w:pPr>
              <w:spacing w:before="20" w:after="20"/>
              <w:outlineLvl w:val="2"/>
              <w:rPr>
                <w:b/>
                <w:bCs/>
                <w:sz w:val="18"/>
                <w:szCs w:val="18"/>
              </w:rPr>
            </w:pPr>
            <w:r w:rsidRPr="0095531A">
              <w:rPr>
                <w:b/>
                <w:sz w:val="18"/>
                <w:szCs w:val="18"/>
                <w:lang w:val="es-ES"/>
              </w:rPr>
              <w:t>Lombrices de tierra</w:t>
            </w:r>
          </w:p>
        </w:tc>
        <w:tc>
          <w:tcPr>
            <w:tcW w:w="5952" w:type="dxa"/>
            <w:gridSpan w:val="2"/>
          </w:tcPr>
          <w:p w14:paraId="002218F3"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3723D2C2" w14:textId="77777777" w:rsidR="00DA751D" w:rsidRPr="0095531A" w:rsidRDefault="00DA751D" w:rsidP="0059360B">
            <w:pPr>
              <w:rPr>
                <w:snapToGrid w:val="0"/>
                <w:sz w:val="18"/>
                <w:szCs w:val="18"/>
                <w:lang w:val="es-ES_tradnl"/>
              </w:rPr>
            </w:pPr>
            <w:r w:rsidRPr="0095531A">
              <w:rPr>
                <w:sz w:val="18"/>
                <w:szCs w:val="18"/>
                <w:lang w:val="es-ES"/>
              </w:rPr>
              <w:t xml:space="preserve">Toxicidad aguda: </w:t>
            </w:r>
            <w:proofErr w:type="spellStart"/>
            <w:r w:rsidRPr="0095531A">
              <w:rPr>
                <w:sz w:val="18"/>
                <w:szCs w:val="18"/>
                <w:lang w:val="es-ES"/>
              </w:rPr>
              <w:t>carbosulfán</w:t>
            </w:r>
            <w:proofErr w:type="spellEnd"/>
            <w:r w:rsidRPr="0095531A">
              <w:rPr>
                <w:sz w:val="18"/>
                <w:szCs w:val="18"/>
                <w:lang w:val="es-ES"/>
              </w:rPr>
              <w:t>, no disponible</w:t>
            </w:r>
          </w:p>
          <w:p w14:paraId="745923F5" w14:textId="77777777" w:rsidR="00DA751D" w:rsidRPr="0095531A" w:rsidRDefault="00DA751D" w:rsidP="0059360B">
            <w:pPr>
              <w:rPr>
                <w:snapToGrid w:val="0"/>
                <w:sz w:val="18"/>
                <w:szCs w:val="18"/>
                <w:lang w:val="es-ES_tradnl"/>
              </w:rPr>
            </w:pPr>
            <w:r w:rsidRPr="0095531A">
              <w:rPr>
                <w:sz w:val="18"/>
                <w:szCs w:val="18"/>
                <w:lang w:val="es-ES"/>
              </w:rPr>
              <w:t xml:space="preserve">Toxicidad reproductiva: </w:t>
            </w:r>
            <w:proofErr w:type="spellStart"/>
            <w:r w:rsidRPr="0095531A">
              <w:rPr>
                <w:sz w:val="18"/>
                <w:szCs w:val="18"/>
                <w:lang w:val="es-ES"/>
              </w:rPr>
              <w:t>carbosulfán</w:t>
            </w:r>
            <w:proofErr w:type="spellEnd"/>
            <w:r w:rsidRPr="0095531A">
              <w:rPr>
                <w:sz w:val="18"/>
                <w:szCs w:val="18"/>
                <w:lang w:val="es-ES"/>
              </w:rPr>
              <w:t>, no disponible</w:t>
            </w:r>
          </w:p>
          <w:p w14:paraId="1AC5612C" w14:textId="77777777" w:rsidR="00DA751D" w:rsidRPr="0095531A" w:rsidRDefault="00DA751D" w:rsidP="0059360B">
            <w:pPr>
              <w:rPr>
                <w:snapToGrid w:val="0"/>
                <w:sz w:val="18"/>
                <w:szCs w:val="18"/>
                <w:lang w:val="es-ES_tradnl"/>
              </w:rPr>
            </w:pPr>
            <w:r w:rsidRPr="0095531A">
              <w:rPr>
                <w:sz w:val="18"/>
                <w:szCs w:val="18"/>
                <w:lang w:val="es-ES"/>
              </w:rPr>
              <w:t>(UNEP/FAO/CRC.11/7)</w:t>
            </w:r>
          </w:p>
          <w:p w14:paraId="212D8F81" w14:textId="77777777" w:rsidR="00DA751D" w:rsidRPr="0095531A" w:rsidRDefault="00DA751D" w:rsidP="0059360B">
            <w:pPr>
              <w:rPr>
                <w:snapToGrid w:val="0"/>
                <w:sz w:val="18"/>
                <w:szCs w:val="18"/>
                <w:lang w:val="es-ES_tradnl"/>
              </w:rPr>
            </w:pPr>
          </w:p>
          <w:p w14:paraId="6BE71C61" w14:textId="77777777" w:rsidR="00DA751D" w:rsidRPr="0095531A" w:rsidRDefault="00DA751D" w:rsidP="0059360B">
            <w:pPr>
              <w:rPr>
                <w:b/>
                <w:sz w:val="18"/>
                <w:szCs w:val="18"/>
                <w:u w:val="single"/>
                <w:lang w:val="es-ES"/>
              </w:rPr>
            </w:pPr>
            <w:r w:rsidRPr="0095531A">
              <w:rPr>
                <w:b/>
                <w:sz w:val="18"/>
                <w:szCs w:val="18"/>
                <w:u w:val="single"/>
                <w:lang w:val="es-ES"/>
              </w:rPr>
              <w:t>Países del CILSS</w:t>
            </w:r>
          </w:p>
          <w:p w14:paraId="1C38B13F" w14:textId="77777777" w:rsidR="00DA751D" w:rsidRPr="0095531A" w:rsidRDefault="00DA751D" w:rsidP="0059360B">
            <w:pPr>
              <w:rPr>
                <w:snapToGrid w:val="0"/>
                <w:sz w:val="18"/>
                <w:szCs w:val="18"/>
                <w:lang w:val="es-ES_tradnl"/>
              </w:rPr>
            </w:pPr>
            <w:r w:rsidRPr="0095531A">
              <w:rPr>
                <w:sz w:val="18"/>
                <w:szCs w:val="18"/>
                <w:lang w:val="es-ES"/>
              </w:rPr>
              <w:t>LC</w:t>
            </w:r>
            <w:r w:rsidRPr="0095531A">
              <w:rPr>
                <w:sz w:val="18"/>
                <w:szCs w:val="18"/>
                <w:vertAlign w:val="subscript"/>
                <w:lang w:val="es-ES"/>
              </w:rPr>
              <w:t>50</w:t>
            </w:r>
            <w:r w:rsidRPr="0095531A">
              <w:rPr>
                <w:sz w:val="18"/>
                <w:szCs w:val="18"/>
                <w:lang w:val="es-ES"/>
              </w:rPr>
              <w:t xml:space="preserve"> aguda 14 días: 4,8 mg/kg </w:t>
            </w:r>
            <w:proofErr w:type="spellStart"/>
            <w:r w:rsidRPr="0095531A">
              <w:rPr>
                <w:i/>
                <w:iCs/>
                <w:sz w:val="18"/>
                <w:szCs w:val="18"/>
                <w:lang w:val="es-ES"/>
              </w:rPr>
              <w:t>Lumbricus</w:t>
            </w:r>
            <w:proofErr w:type="spellEnd"/>
            <w:r w:rsidRPr="0095531A">
              <w:rPr>
                <w:i/>
                <w:iCs/>
                <w:sz w:val="18"/>
                <w:szCs w:val="18"/>
                <w:lang w:val="es-ES"/>
              </w:rPr>
              <w:t xml:space="preserve"> </w:t>
            </w:r>
            <w:proofErr w:type="spellStart"/>
            <w:r w:rsidRPr="0095531A">
              <w:rPr>
                <w:i/>
                <w:iCs/>
                <w:sz w:val="18"/>
                <w:szCs w:val="18"/>
                <w:lang w:val="es-ES"/>
              </w:rPr>
              <w:t>terrestris</w:t>
            </w:r>
            <w:proofErr w:type="spellEnd"/>
            <w:r w:rsidRPr="0095531A">
              <w:rPr>
                <w:i/>
                <w:iCs/>
                <w:sz w:val="18"/>
                <w:szCs w:val="18"/>
                <w:lang w:val="es-ES"/>
              </w:rPr>
              <w:t xml:space="preserve"> (</w:t>
            </w:r>
            <w:r w:rsidRPr="0095531A">
              <w:rPr>
                <w:sz w:val="18"/>
                <w:szCs w:val="18"/>
                <w:lang w:val="es-ES"/>
              </w:rPr>
              <w:t>UNEP/FAO/RC/CRC.11/INF/15.En, PPDB (2014), pág. 8)</w:t>
            </w:r>
          </w:p>
          <w:p w14:paraId="45F4890A" w14:textId="77777777" w:rsidR="00DA751D" w:rsidRPr="0095531A" w:rsidRDefault="00DA751D" w:rsidP="0059360B">
            <w:pPr>
              <w:rPr>
                <w:i/>
                <w:snapToGrid w:val="0"/>
                <w:sz w:val="18"/>
                <w:szCs w:val="18"/>
                <w:lang w:val="es-ES_tradnl"/>
              </w:rPr>
            </w:pPr>
          </w:p>
        </w:tc>
      </w:tr>
      <w:tr w:rsidR="00DA751D" w:rsidRPr="00EA7206" w14:paraId="13E55BBD" w14:textId="77777777" w:rsidTr="0095531A">
        <w:tc>
          <w:tcPr>
            <w:tcW w:w="709" w:type="dxa"/>
          </w:tcPr>
          <w:p w14:paraId="3EC0ED58" w14:textId="77777777" w:rsidR="00DA751D" w:rsidRPr="0095531A" w:rsidRDefault="00DA751D" w:rsidP="0059360B">
            <w:pPr>
              <w:keepLines/>
              <w:jc w:val="both"/>
              <w:rPr>
                <w:b/>
                <w:sz w:val="18"/>
                <w:szCs w:val="18"/>
              </w:rPr>
            </w:pPr>
            <w:r w:rsidRPr="0095531A">
              <w:rPr>
                <w:b/>
                <w:sz w:val="18"/>
                <w:szCs w:val="18"/>
                <w:lang w:val="es-ES"/>
              </w:rPr>
              <w:t>4.2.5</w:t>
            </w:r>
          </w:p>
        </w:tc>
        <w:tc>
          <w:tcPr>
            <w:tcW w:w="1702" w:type="dxa"/>
          </w:tcPr>
          <w:p w14:paraId="0A5E1A7F" w14:textId="77777777" w:rsidR="00DA751D" w:rsidRPr="0095531A" w:rsidRDefault="00DA751D" w:rsidP="0059360B">
            <w:pPr>
              <w:spacing w:before="20" w:after="20"/>
              <w:jc w:val="both"/>
              <w:outlineLvl w:val="2"/>
              <w:rPr>
                <w:b/>
                <w:bCs/>
                <w:sz w:val="18"/>
                <w:szCs w:val="18"/>
              </w:rPr>
            </w:pPr>
            <w:r w:rsidRPr="0095531A">
              <w:rPr>
                <w:b/>
                <w:spacing w:val="-2"/>
                <w:sz w:val="18"/>
                <w:szCs w:val="18"/>
                <w:lang w:val="es-ES"/>
              </w:rPr>
              <w:t>Microorganismos</w:t>
            </w:r>
            <w:r w:rsidRPr="0095531A">
              <w:rPr>
                <w:b/>
                <w:sz w:val="18"/>
                <w:szCs w:val="18"/>
                <w:lang w:val="es-ES"/>
              </w:rPr>
              <w:t xml:space="preserve"> del suelo</w:t>
            </w:r>
          </w:p>
        </w:tc>
        <w:tc>
          <w:tcPr>
            <w:tcW w:w="5952" w:type="dxa"/>
            <w:gridSpan w:val="2"/>
          </w:tcPr>
          <w:p w14:paraId="572B1F3A"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2C59CA8A" w14:textId="77777777" w:rsidR="00DA751D" w:rsidRPr="0095531A" w:rsidRDefault="00DA751D" w:rsidP="0059360B">
            <w:pPr>
              <w:rPr>
                <w:snapToGrid w:val="0"/>
                <w:sz w:val="18"/>
                <w:szCs w:val="18"/>
                <w:lang w:val="es-ES_tradnl"/>
              </w:rPr>
            </w:pPr>
            <w:r w:rsidRPr="0095531A">
              <w:rPr>
                <w:sz w:val="18"/>
                <w:szCs w:val="18"/>
                <w:lang w:val="es-ES"/>
              </w:rPr>
              <w:t>Mineralización del nitrógeno (</w:t>
            </w:r>
            <w:proofErr w:type="spellStart"/>
            <w:r w:rsidRPr="0095531A">
              <w:rPr>
                <w:sz w:val="18"/>
                <w:szCs w:val="18"/>
                <w:lang w:val="es-ES"/>
              </w:rPr>
              <w:t>carbosulfán</w:t>
            </w:r>
            <w:proofErr w:type="spellEnd"/>
            <w:r w:rsidRPr="0095531A">
              <w:rPr>
                <w:sz w:val="18"/>
                <w:szCs w:val="18"/>
                <w:lang w:val="es-ES"/>
              </w:rPr>
              <w:t>):</w:t>
            </w:r>
          </w:p>
          <w:p w14:paraId="0BBBDB24" w14:textId="77777777" w:rsidR="00DA751D" w:rsidRPr="0095531A" w:rsidRDefault="00DA751D" w:rsidP="0059360B">
            <w:pPr>
              <w:ind w:left="720"/>
              <w:rPr>
                <w:snapToGrid w:val="0"/>
                <w:sz w:val="18"/>
                <w:szCs w:val="18"/>
                <w:lang w:val="es-ES_tradnl"/>
              </w:rPr>
            </w:pPr>
            <w:r w:rsidRPr="0095531A">
              <w:rPr>
                <w:sz w:val="18"/>
                <w:szCs w:val="18"/>
                <w:lang w:val="es-ES"/>
              </w:rPr>
              <w:t>efecto +2,16% efecto el 28º día con 10 mg Marshal 10G/kg de peso seco de suelo (7,5 kg Marshal 10G/ha)</w:t>
            </w:r>
          </w:p>
          <w:p w14:paraId="40D2A0BC" w14:textId="77777777" w:rsidR="00DA751D" w:rsidRPr="0095531A" w:rsidRDefault="00DA751D" w:rsidP="0059360B">
            <w:pPr>
              <w:ind w:left="720"/>
              <w:rPr>
                <w:snapToGrid w:val="0"/>
                <w:sz w:val="18"/>
                <w:szCs w:val="18"/>
                <w:lang w:val="es-ES_tradnl"/>
              </w:rPr>
            </w:pPr>
            <w:r w:rsidRPr="0095531A">
              <w:rPr>
                <w:sz w:val="18"/>
                <w:szCs w:val="18"/>
                <w:lang w:val="es-ES"/>
              </w:rPr>
              <w:t>efecto +11,5% el 28º día con 50,0 mg Marshal 10G/kg de peso seco de suelo (37, 5 kg Marshal 10G/ha)</w:t>
            </w:r>
          </w:p>
          <w:p w14:paraId="6B6D3006" w14:textId="77777777" w:rsidR="00DA751D" w:rsidRPr="0095531A" w:rsidRDefault="00DA751D" w:rsidP="0059360B">
            <w:pPr>
              <w:rPr>
                <w:snapToGrid w:val="0"/>
                <w:sz w:val="18"/>
                <w:szCs w:val="18"/>
                <w:lang w:val="es-ES_tradnl"/>
              </w:rPr>
            </w:pPr>
            <w:r w:rsidRPr="0095531A">
              <w:rPr>
                <w:sz w:val="18"/>
                <w:szCs w:val="18"/>
                <w:lang w:val="es-ES"/>
              </w:rPr>
              <w:t>Mineralización del carbono (</w:t>
            </w:r>
            <w:proofErr w:type="spellStart"/>
            <w:r w:rsidRPr="0095531A">
              <w:rPr>
                <w:sz w:val="18"/>
                <w:szCs w:val="18"/>
                <w:lang w:val="es-ES"/>
              </w:rPr>
              <w:t>carbosulfán</w:t>
            </w:r>
            <w:proofErr w:type="spellEnd"/>
            <w:r w:rsidRPr="0095531A">
              <w:rPr>
                <w:sz w:val="18"/>
                <w:szCs w:val="18"/>
                <w:lang w:val="es-ES"/>
              </w:rPr>
              <w:t>):</w:t>
            </w:r>
          </w:p>
          <w:p w14:paraId="56D84D51" w14:textId="77777777" w:rsidR="00DA751D" w:rsidRPr="0095531A" w:rsidRDefault="00DA751D" w:rsidP="0059360B">
            <w:pPr>
              <w:ind w:left="720"/>
              <w:rPr>
                <w:snapToGrid w:val="0"/>
                <w:sz w:val="18"/>
                <w:szCs w:val="18"/>
                <w:lang w:val="es-ES_tradnl"/>
              </w:rPr>
            </w:pPr>
            <w:r w:rsidRPr="0095531A">
              <w:rPr>
                <w:sz w:val="18"/>
                <w:szCs w:val="18"/>
                <w:lang w:val="es-ES"/>
              </w:rPr>
              <w:t>efecto -4,13% el 28º día con 10,0 mg Marshal 10G/kg de peso seco de suelo (7,5 kg Marshal 10G/ha)</w:t>
            </w:r>
          </w:p>
          <w:p w14:paraId="431AEF12" w14:textId="77777777" w:rsidR="00DA751D" w:rsidRPr="0095531A" w:rsidRDefault="00DA751D" w:rsidP="0059360B">
            <w:pPr>
              <w:ind w:left="720"/>
              <w:rPr>
                <w:snapToGrid w:val="0"/>
                <w:sz w:val="18"/>
                <w:szCs w:val="18"/>
                <w:lang w:val="es-ES_tradnl"/>
              </w:rPr>
            </w:pPr>
            <w:r w:rsidRPr="0095531A">
              <w:rPr>
                <w:sz w:val="18"/>
                <w:szCs w:val="18"/>
                <w:lang w:val="es-ES"/>
              </w:rPr>
              <w:t>efecto -7,71% el 28º día con 50,0 mg Marshal 10G/kg de peso seco de suelo (37,5 kg Marshal 10G/ha)</w:t>
            </w:r>
          </w:p>
          <w:p w14:paraId="7B526CC9" w14:textId="77777777" w:rsidR="00DA751D" w:rsidRPr="0095531A" w:rsidRDefault="00DA751D" w:rsidP="0059360B">
            <w:pPr>
              <w:spacing w:after="120"/>
              <w:rPr>
                <w:snapToGrid w:val="0"/>
                <w:sz w:val="18"/>
                <w:szCs w:val="18"/>
                <w:lang w:val="es-ES_tradnl"/>
              </w:rPr>
            </w:pPr>
            <w:r w:rsidRPr="0095531A">
              <w:rPr>
                <w:sz w:val="18"/>
                <w:szCs w:val="18"/>
                <w:lang w:val="es-ES"/>
              </w:rPr>
              <w:t>(UNEP/FAO/RC/CRC.11/INF/14.En, EFSA (2009), pág. 106)</w:t>
            </w:r>
          </w:p>
          <w:p w14:paraId="242466C3" w14:textId="77777777" w:rsidR="00DA751D" w:rsidRPr="0095531A" w:rsidRDefault="00DA751D" w:rsidP="0059360B">
            <w:pPr>
              <w:rPr>
                <w:snapToGrid w:val="0"/>
                <w:sz w:val="18"/>
                <w:szCs w:val="18"/>
                <w:lang w:val="es-ES_tradnl"/>
              </w:rPr>
            </w:pPr>
            <w:r w:rsidRPr="0095531A">
              <w:rPr>
                <w:sz w:val="18"/>
                <w:szCs w:val="18"/>
                <w:lang w:val="es-ES"/>
              </w:rPr>
              <w:t>Mineralización del nitrógeno (</w:t>
            </w:r>
            <w:proofErr w:type="spellStart"/>
            <w:r w:rsidRPr="0095531A">
              <w:rPr>
                <w:sz w:val="18"/>
                <w:szCs w:val="18"/>
                <w:lang w:val="es-ES"/>
              </w:rPr>
              <w:t>carbofurano</w:t>
            </w:r>
            <w:proofErr w:type="spellEnd"/>
            <w:r w:rsidRPr="0095531A">
              <w:rPr>
                <w:sz w:val="18"/>
                <w:szCs w:val="18"/>
                <w:lang w:val="es-ES"/>
              </w:rPr>
              <w:t xml:space="preserve">): ningún efecto después de 28 días con tasas de aplicación de 16 y 80 mg de </w:t>
            </w:r>
            <w:proofErr w:type="spellStart"/>
            <w:r w:rsidRPr="0095531A">
              <w:rPr>
                <w:sz w:val="18"/>
                <w:szCs w:val="18"/>
                <w:lang w:val="es-ES"/>
              </w:rPr>
              <w:t>Furadan</w:t>
            </w:r>
            <w:proofErr w:type="spellEnd"/>
            <w:r w:rsidRPr="0095531A">
              <w:rPr>
                <w:sz w:val="18"/>
                <w:szCs w:val="18"/>
                <w:lang w:val="es-ES"/>
              </w:rPr>
              <w:t xml:space="preserve"> 5 G/kg de suelo (0,8 y 4 mg de </w:t>
            </w:r>
            <w:proofErr w:type="spellStart"/>
            <w:r w:rsidRPr="0095531A">
              <w:rPr>
                <w:sz w:val="18"/>
                <w:szCs w:val="18"/>
                <w:lang w:val="es-ES"/>
              </w:rPr>
              <w:t>carbofurano</w:t>
            </w:r>
            <w:proofErr w:type="spellEnd"/>
            <w:r w:rsidRPr="0095531A">
              <w:rPr>
                <w:sz w:val="18"/>
                <w:szCs w:val="18"/>
                <w:lang w:val="es-ES"/>
              </w:rPr>
              <w:t>/kg de suelo)</w:t>
            </w:r>
          </w:p>
          <w:p w14:paraId="2387178A" w14:textId="77777777" w:rsidR="00DA751D" w:rsidRPr="0095531A" w:rsidRDefault="00DA751D" w:rsidP="0059360B">
            <w:pPr>
              <w:spacing w:before="120"/>
              <w:rPr>
                <w:snapToGrid w:val="0"/>
                <w:sz w:val="18"/>
                <w:szCs w:val="18"/>
                <w:lang w:val="es-ES_tradnl"/>
              </w:rPr>
            </w:pPr>
            <w:r w:rsidRPr="0095531A">
              <w:rPr>
                <w:sz w:val="18"/>
                <w:szCs w:val="18"/>
                <w:lang w:val="es-ES"/>
              </w:rPr>
              <w:t>Mineralización del carbono (</w:t>
            </w:r>
            <w:proofErr w:type="spellStart"/>
            <w:r w:rsidRPr="0095531A">
              <w:rPr>
                <w:sz w:val="18"/>
                <w:szCs w:val="18"/>
                <w:lang w:val="es-ES"/>
              </w:rPr>
              <w:t>carbofurano</w:t>
            </w:r>
            <w:proofErr w:type="spellEnd"/>
            <w:r w:rsidRPr="0095531A">
              <w:rPr>
                <w:sz w:val="18"/>
                <w:szCs w:val="18"/>
                <w:lang w:val="es-ES"/>
              </w:rPr>
              <w:t xml:space="preserve">): ningún efecto después de 28 días con tasas de aplicación de 16 y 80 mg de </w:t>
            </w:r>
            <w:proofErr w:type="spellStart"/>
            <w:r w:rsidRPr="0095531A">
              <w:rPr>
                <w:sz w:val="18"/>
                <w:szCs w:val="18"/>
                <w:lang w:val="es-ES"/>
              </w:rPr>
              <w:t>Furadan</w:t>
            </w:r>
            <w:proofErr w:type="spellEnd"/>
            <w:r w:rsidRPr="0095531A">
              <w:rPr>
                <w:sz w:val="18"/>
                <w:szCs w:val="18"/>
                <w:lang w:val="es-ES"/>
              </w:rPr>
              <w:t xml:space="preserve"> 5 G/kg de suelo (0,8 y 4 mg de </w:t>
            </w:r>
            <w:proofErr w:type="spellStart"/>
            <w:r w:rsidRPr="0095531A">
              <w:rPr>
                <w:sz w:val="18"/>
                <w:szCs w:val="18"/>
                <w:lang w:val="es-ES"/>
              </w:rPr>
              <w:t>carbofurano</w:t>
            </w:r>
            <w:proofErr w:type="spellEnd"/>
            <w:r w:rsidRPr="0095531A">
              <w:rPr>
                <w:sz w:val="18"/>
                <w:szCs w:val="18"/>
                <w:lang w:val="es-ES"/>
              </w:rPr>
              <w:t>/kg de suelo)</w:t>
            </w:r>
          </w:p>
          <w:p w14:paraId="109ED4AA" w14:textId="77777777" w:rsidR="00DA751D" w:rsidRPr="0095531A" w:rsidRDefault="00DA751D" w:rsidP="0059360B">
            <w:pPr>
              <w:spacing w:after="120"/>
              <w:rPr>
                <w:snapToGrid w:val="0"/>
                <w:sz w:val="18"/>
                <w:szCs w:val="18"/>
                <w:lang w:val="es-ES_tradnl"/>
              </w:rPr>
            </w:pPr>
            <w:r w:rsidRPr="0095531A">
              <w:rPr>
                <w:sz w:val="18"/>
                <w:szCs w:val="18"/>
                <w:lang w:val="es-ES"/>
              </w:rPr>
              <w:t>(UNEP/FAO/RC/CRC.11/INF/14.En, EFSA (2006), pág. 82)</w:t>
            </w:r>
          </w:p>
          <w:p w14:paraId="385134D5" w14:textId="77777777" w:rsidR="00DA751D" w:rsidRPr="0095531A" w:rsidRDefault="00DA751D" w:rsidP="0059360B">
            <w:pPr>
              <w:rPr>
                <w:snapToGrid w:val="0"/>
                <w:spacing w:val="-2"/>
                <w:sz w:val="18"/>
                <w:szCs w:val="18"/>
                <w:lang w:val="es-ES_tradnl"/>
              </w:rPr>
            </w:pPr>
            <w:r w:rsidRPr="0095531A">
              <w:rPr>
                <w:spacing w:val="-2"/>
                <w:sz w:val="18"/>
                <w:szCs w:val="18"/>
                <w:lang w:val="es-ES"/>
              </w:rPr>
              <w:t xml:space="preserve">El riesgo para los microorganismos del suelo se valoró como bajo dado que no se observaron efectos significativos sobre la nitrificación y la respiración del suelo en un estudio con la formulación Marshal 10G en concentraciones 5 veces mayores que la PEC inicial del suelo (tasas de aplicación de hasta 50 mg de producto/kg de suelo, que corresponden a aproximadamente 5 mg de </w:t>
            </w:r>
            <w:proofErr w:type="spellStart"/>
            <w:r w:rsidRPr="0095531A">
              <w:rPr>
                <w:spacing w:val="-2"/>
                <w:sz w:val="18"/>
                <w:szCs w:val="18"/>
                <w:lang w:val="es-ES"/>
              </w:rPr>
              <w:t>carbosulfán</w:t>
            </w:r>
            <w:proofErr w:type="spellEnd"/>
            <w:r w:rsidRPr="0095531A">
              <w:rPr>
                <w:spacing w:val="-2"/>
                <w:sz w:val="18"/>
                <w:szCs w:val="18"/>
                <w:lang w:val="es-ES"/>
              </w:rPr>
              <w:t xml:space="preserve">/kg de suelo) </w:t>
            </w:r>
          </w:p>
          <w:p w14:paraId="1E649643" w14:textId="77777777" w:rsidR="00DA751D" w:rsidRPr="0095531A" w:rsidRDefault="00DA751D" w:rsidP="0059360B">
            <w:pPr>
              <w:spacing w:after="120"/>
              <w:rPr>
                <w:snapToGrid w:val="0"/>
                <w:sz w:val="18"/>
                <w:szCs w:val="18"/>
                <w:lang w:val="es-ES_tradnl"/>
              </w:rPr>
            </w:pPr>
            <w:r w:rsidRPr="0095531A">
              <w:rPr>
                <w:sz w:val="18"/>
                <w:szCs w:val="18"/>
                <w:lang w:val="es-ES"/>
              </w:rPr>
              <w:t>(UNEP/FAO/RC/CRC.11/INF/14.En, EFSA (2009), pág. 36)</w:t>
            </w:r>
          </w:p>
        </w:tc>
      </w:tr>
      <w:tr w:rsidR="00DA751D" w:rsidRPr="00EA7206" w14:paraId="53BB27A3" w14:textId="77777777" w:rsidTr="0095531A">
        <w:tc>
          <w:tcPr>
            <w:tcW w:w="709" w:type="dxa"/>
          </w:tcPr>
          <w:p w14:paraId="60FD1B81" w14:textId="77777777" w:rsidR="00DA751D" w:rsidRPr="0095531A" w:rsidRDefault="00DA751D" w:rsidP="0059360B">
            <w:pPr>
              <w:jc w:val="both"/>
              <w:rPr>
                <w:b/>
                <w:sz w:val="18"/>
                <w:szCs w:val="18"/>
              </w:rPr>
            </w:pPr>
            <w:r w:rsidRPr="0095531A">
              <w:rPr>
                <w:b/>
                <w:sz w:val="18"/>
                <w:szCs w:val="18"/>
                <w:lang w:val="es-ES"/>
              </w:rPr>
              <w:t>4.2.6</w:t>
            </w:r>
          </w:p>
        </w:tc>
        <w:tc>
          <w:tcPr>
            <w:tcW w:w="1702" w:type="dxa"/>
          </w:tcPr>
          <w:p w14:paraId="69150664" w14:textId="77777777" w:rsidR="00DA751D" w:rsidRPr="0095531A" w:rsidRDefault="00DA751D" w:rsidP="0059360B">
            <w:pPr>
              <w:spacing w:before="20" w:after="20"/>
              <w:jc w:val="both"/>
              <w:outlineLvl w:val="2"/>
              <w:rPr>
                <w:b/>
                <w:bCs/>
                <w:sz w:val="18"/>
                <w:szCs w:val="18"/>
              </w:rPr>
            </w:pPr>
            <w:r w:rsidRPr="0095531A">
              <w:rPr>
                <w:b/>
                <w:sz w:val="18"/>
                <w:szCs w:val="18"/>
                <w:lang w:val="es-ES"/>
              </w:rPr>
              <w:t>Plantas terrestres</w:t>
            </w:r>
          </w:p>
        </w:tc>
        <w:tc>
          <w:tcPr>
            <w:tcW w:w="5952" w:type="dxa"/>
            <w:gridSpan w:val="2"/>
          </w:tcPr>
          <w:p w14:paraId="66A3250F" w14:textId="77777777" w:rsidR="00DA751D" w:rsidRPr="0095531A" w:rsidRDefault="00DA751D" w:rsidP="0059360B">
            <w:pPr>
              <w:spacing w:after="40"/>
              <w:rPr>
                <w:b/>
                <w:sz w:val="18"/>
                <w:szCs w:val="18"/>
                <w:u w:val="single"/>
                <w:lang w:val="es-ES"/>
              </w:rPr>
            </w:pPr>
            <w:r w:rsidRPr="0095531A">
              <w:rPr>
                <w:b/>
                <w:sz w:val="18"/>
                <w:szCs w:val="18"/>
                <w:u w:val="single"/>
                <w:lang w:val="es-ES"/>
              </w:rPr>
              <w:t>Unión Europea</w:t>
            </w:r>
          </w:p>
          <w:p w14:paraId="1BD19E85" w14:textId="77777777" w:rsidR="00DA751D" w:rsidRPr="0095531A" w:rsidRDefault="00DA751D" w:rsidP="0059360B">
            <w:pPr>
              <w:spacing w:after="120"/>
              <w:rPr>
                <w:snapToGrid w:val="0"/>
                <w:sz w:val="18"/>
                <w:szCs w:val="18"/>
                <w:lang w:val="es-ES_tradnl"/>
              </w:rPr>
            </w:pPr>
            <w:r w:rsidRPr="0095531A">
              <w:rPr>
                <w:sz w:val="18"/>
                <w:szCs w:val="18"/>
                <w:lang w:val="es-ES"/>
              </w:rPr>
              <w:t>No se observaron efectos en la aparición de plántulas en un estudio con 2 especies de plantas monocotiledóneas y 4 dicotiledóneas. Se observó una reducción en el peso de los brotes durante el estudio en altas tasas de aplicación (1,5 kg s.a./ha). El riesgo para las plantas afectadas incidentalmente en la zona externa a los terrenos de cultivo se considera insignificante debido al método de aplicación (aplicación de gránulos en surco) (UNEP/FAO/RC/CRC.11/INF/14.En, EFSA (2009), pág. 36).</w:t>
            </w:r>
          </w:p>
        </w:tc>
      </w:tr>
      <w:tr w:rsidR="00DA751D" w:rsidRPr="00EA7206" w14:paraId="00ED20BF" w14:textId="77777777" w:rsidTr="00EB639D">
        <w:trPr>
          <w:cantSplit/>
        </w:trPr>
        <w:tc>
          <w:tcPr>
            <w:tcW w:w="709" w:type="dxa"/>
          </w:tcPr>
          <w:p w14:paraId="4DEC7174" w14:textId="77777777" w:rsidR="00DA751D" w:rsidRPr="0095531A" w:rsidRDefault="00DA751D" w:rsidP="0059360B">
            <w:pPr>
              <w:spacing w:before="40" w:after="60"/>
              <w:jc w:val="both"/>
              <w:outlineLvl w:val="0"/>
              <w:rPr>
                <w:b/>
                <w:bCs/>
                <w:kern w:val="28"/>
                <w:sz w:val="18"/>
                <w:szCs w:val="18"/>
              </w:rPr>
            </w:pPr>
            <w:r w:rsidRPr="0095531A">
              <w:rPr>
                <w:b/>
                <w:sz w:val="18"/>
                <w:szCs w:val="18"/>
                <w:lang w:val="es-ES"/>
              </w:rPr>
              <w:t>5</w:t>
            </w:r>
          </w:p>
        </w:tc>
        <w:tc>
          <w:tcPr>
            <w:tcW w:w="7654" w:type="dxa"/>
            <w:gridSpan w:val="3"/>
            <w:tcBorders>
              <w:bottom w:val="single" w:sz="4" w:space="0" w:color="auto"/>
            </w:tcBorders>
          </w:tcPr>
          <w:p w14:paraId="02C955CC" w14:textId="77777777" w:rsidR="00DA751D" w:rsidRPr="0095531A" w:rsidRDefault="00DA751D" w:rsidP="0059360B">
            <w:pPr>
              <w:spacing w:before="40" w:after="60"/>
              <w:jc w:val="both"/>
              <w:outlineLvl w:val="0"/>
              <w:rPr>
                <w:b/>
                <w:bCs/>
                <w:i/>
                <w:snapToGrid w:val="0"/>
                <w:kern w:val="28"/>
                <w:sz w:val="18"/>
                <w:szCs w:val="18"/>
                <w:u w:val="single"/>
                <w:lang w:val="es-ES_tradnl"/>
              </w:rPr>
            </w:pPr>
            <w:r w:rsidRPr="0095531A">
              <w:rPr>
                <w:b/>
                <w:sz w:val="18"/>
                <w:szCs w:val="18"/>
                <w:lang w:val="es-ES"/>
              </w:rPr>
              <w:t xml:space="preserve">Exposición ambiental/Evaluación de los riesgos </w:t>
            </w:r>
          </w:p>
        </w:tc>
      </w:tr>
      <w:tr w:rsidR="00DA751D" w:rsidRPr="00EA7206" w14:paraId="4C3B6D3A" w14:textId="77777777" w:rsidTr="00EB639D">
        <w:tc>
          <w:tcPr>
            <w:tcW w:w="709" w:type="dxa"/>
          </w:tcPr>
          <w:p w14:paraId="240DE441" w14:textId="77777777" w:rsidR="00DA751D" w:rsidRPr="0095531A" w:rsidRDefault="00DA751D" w:rsidP="0059360B">
            <w:pPr>
              <w:jc w:val="both"/>
              <w:rPr>
                <w:b/>
                <w:sz w:val="18"/>
                <w:szCs w:val="18"/>
              </w:rPr>
            </w:pPr>
            <w:r w:rsidRPr="0095531A">
              <w:rPr>
                <w:b/>
                <w:sz w:val="18"/>
                <w:szCs w:val="18"/>
                <w:lang w:val="es-ES"/>
              </w:rPr>
              <w:t>5.1</w:t>
            </w:r>
          </w:p>
        </w:tc>
        <w:tc>
          <w:tcPr>
            <w:tcW w:w="1702" w:type="dxa"/>
          </w:tcPr>
          <w:p w14:paraId="43FA6A2C" w14:textId="77777777" w:rsidR="00DA751D" w:rsidRPr="0095531A" w:rsidRDefault="00DA751D" w:rsidP="0059360B">
            <w:pPr>
              <w:spacing w:before="20" w:after="20"/>
              <w:outlineLvl w:val="2"/>
              <w:rPr>
                <w:b/>
                <w:bCs/>
                <w:sz w:val="18"/>
                <w:szCs w:val="18"/>
              </w:rPr>
            </w:pPr>
            <w:r w:rsidRPr="0095531A">
              <w:rPr>
                <w:b/>
                <w:sz w:val="18"/>
                <w:szCs w:val="18"/>
                <w:lang w:val="es-ES"/>
              </w:rPr>
              <w:t>Vertebrados terrestres</w:t>
            </w:r>
          </w:p>
        </w:tc>
        <w:tc>
          <w:tcPr>
            <w:tcW w:w="5952" w:type="dxa"/>
            <w:gridSpan w:val="2"/>
          </w:tcPr>
          <w:p w14:paraId="78C7FB80" w14:textId="77777777" w:rsidR="00DA751D" w:rsidRPr="0095531A" w:rsidRDefault="00DA751D" w:rsidP="0059360B">
            <w:pPr>
              <w:rPr>
                <w:b/>
                <w:sz w:val="18"/>
                <w:szCs w:val="18"/>
                <w:u w:val="single"/>
                <w:lang w:val="es-ES"/>
              </w:rPr>
            </w:pPr>
            <w:r w:rsidRPr="0095531A">
              <w:rPr>
                <w:b/>
                <w:sz w:val="18"/>
                <w:szCs w:val="18"/>
                <w:u w:val="single"/>
                <w:lang w:val="es-ES"/>
              </w:rPr>
              <w:t>Unión Europea</w:t>
            </w:r>
          </w:p>
          <w:p w14:paraId="2B085A08" w14:textId="77777777" w:rsidR="00DA751D" w:rsidRPr="0095531A" w:rsidRDefault="00DA751D" w:rsidP="0059360B">
            <w:pPr>
              <w:rPr>
                <w:snapToGrid w:val="0"/>
                <w:sz w:val="18"/>
                <w:szCs w:val="18"/>
                <w:lang w:val="es-ES_tradnl"/>
              </w:rPr>
            </w:pPr>
            <w:r w:rsidRPr="0095531A">
              <w:rPr>
                <w:sz w:val="18"/>
                <w:szCs w:val="18"/>
                <w:lang w:val="es-ES"/>
              </w:rPr>
              <w:t xml:space="preserve">Se dispone de estudios sobre toxicidad alimentaria y reproductiva a corto plazo para evaluar los riesgos derivados del </w:t>
            </w:r>
            <w:proofErr w:type="spellStart"/>
            <w:r w:rsidRPr="0095531A">
              <w:rPr>
                <w:sz w:val="18"/>
                <w:szCs w:val="18"/>
                <w:lang w:val="es-ES"/>
              </w:rPr>
              <w:t>carbosulfán</w:t>
            </w:r>
            <w:proofErr w:type="spellEnd"/>
            <w:r w:rsidRPr="0095531A">
              <w:rPr>
                <w:sz w:val="18"/>
                <w:szCs w:val="18"/>
                <w:lang w:val="es-ES"/>
              </w:rPr>
              <w:t>. Se dispone también de un estudio sobre toxicidad aguda en aves con la formulación MARSHAL 25 CS en el que se indica que esta formulación puede ser algo más tóxica de lo que cabría esperar del contenido de la sustancia activa. Durante la redacción del proyecto de informe de evaluación no se dispuso de ningún estudio realizado con la formulación granular.</w:t>
            </w:r>
          </w:p>
          <w:p w14:paraId="7A72BA8C" w14:textId="77777777" w:rsidR="00DA751D" w:rsidRPr="0095531A" w:rsidRDefault="00DA751D" w:rsidP="0059360B">
            <w:pPr>
              <w:rPr>
                <w:snapToGrid w:val="0"/>
                <w:sz w:val="18"/>
                <w:szCs w:val="18"/>
                <w:lang w:val="es-ES_tradnl"/>
              </w:rPr>
            </w:pPr>
            <w:r w:rsidRPr="0095531A">
              <w:rPr>
                <w:sz w:val="18"/>
                <w:szCs w:val="18"/>
                <w:lang w:val="es-ES"/>
              </w:rPr>
              <w:t xml:space="preserve">Los usos representativos propuestos de </w:t>
            </w:r>
            <w:proofErr w:type="spellStart"/>
            <w:r w:rsidRPr="0095531A">
              <w:rPr>
                <w:sz w:val="18"/>
                <w:szCs w:val="18"/>
                <w:lang w:val="es-ES"/>
              </w:rPr>
              <w:t>carbosulfán</w:t>
            </w:r>
            <w:proofErr w:type="spellEnd"/>
            <w:r w:rsidRPr="0095531A">
              <w:rPr>
                <w:sz w:val="18"/>
                <w:szCs w:val="18"/>
                <w:lang w:val="es-ES"/>
              </w:rPr>
              <w:t xml:space="preserve"> son el uso como insecticida con aplicación foliar del producto MARCHAL 25 CS en algodón y cítricos, y la aplicación de la formulación en gránulos MARSHAL 10 G en el maíz y la remolacha azucarera.</w:t>
            </w:r>
          </w:p>
          <w:p w14:paraId="1E6B7E4E" w14:textId="77777777" w:rsidR="00DA751D" w:rsidRPr="0095531A" w:rsidRDefault="00DA751D" w:rsidP="0059360B">
            <w:pPr>
              <w:rPr>
                <w:snapToGrid w:val="0"/>
                <w:sz w:val="18"/>
                <w:szCs w:val="18"/>
                <w:lang w:val="es-ES_tradnl"/>
              </w:rPr>
            </w:pPr>
            <w:r w:rsidRPr="0095531A">
              <w:rPr>
                <w:sz w:val="18"/>
                <w:szCs w:val="18"/>
                <w:lang w:val="es-ES"/>
              </w:rPr>
              <w:t>Se evaluó de conformidad con el documento SANCO/ 4145/2000 el primer nivel de riesgo derivado de la utilización de MARSHAL CS 25 con especies genéricas, que representa aves insectívoras en cítricos y el algodón, aves herbívoras medianas en el algodón y pequeños mamíferos herbívoros en cítricos. Todos los valores de TER están por debajo de los valores de referencia pertinentes del anexo VI, lo que indica un riesgo potencial.</w:t>
            </w:r>
          </w:p>
          <w:p w14:paraId="1CD92A1D" w14:textId="77777777" w:rsidR="00DA751D" w:rsidRPr="0095531A" w:rsidRDefault="00DA751D" w:rsidP="0059360B">
            <w:pPr>
              <w:rPr>
                <w:snapToGrid w:val="0"/>
                <w:sz w:val="18"/>
                <w:szCs w:val="18"/>
                <w:lang w:val="es-ES_tradnl"/>
              </w:rPr>
            </w:pPr>
            <w:r w:rsidRPr="0095531A">
              <w:rPr>
                <w:sz w:val="18"/>
                <w:szCs w:val="18"/>
                <w:lang w:val="es-ES"/>
              </w:rPr>
              <w:t>En el caso de la formulación en gránulos, se recalcularon la LD</w:t>
            </w:r>
            <w:r w:rsidRPr="0095531A">
              <w:rPr>
                <w:sz w:val="18"/>
                <w:szCs w:val="18"/>
                <w:vertAlign w:val="subscript"/>
                <w:lang w:val="es-ES"/>
              </w:rPr>
              <w:t>50</w:t>
            </w:r>
            <w:r w:rsidRPr="0095531A">
              <w:rPr>
                <w:sz w:val="18"/>
                <w:szCs w:val="18"/>
                <w:lang w:val="es-ES"/>
              </w:rPr>
              <w:t xml:space="preserve"> aguda, el NOEL agudo, la LC</w:t>
            </w:r>
            <w:r w:rsidRPr="0095531A">
              <w:rPr>
                <w:sz w:val="18"/>
                <w:szCs w:val="18"/>
                <w:vertAlign w:val="subscript"/>
                <w:lang w:val="es-ES"/>
              </w:rPr>
              <w:t>50</w:t>
            </w:r>
            <w:r w:rsidRPr="0095531A">
              <w:rPr>
                <w:sz w:val="18"/>
                <w:szCs w:val="18"/>
                <w:lang w:val="es-ES"/>
              </w:rPr>
              <w:t xml:space="preserve"> de la dieta y el NOEL de reproducción en función del número de gránulos para diferentes tamaños de aves y mamíferos. La cantidad de gránulos que debe ingerir un ave para alcanzar la LD</w:t>
            </w:r>
            <w:r w:rsidRPr="0095531A">
              <w:rPr>
                <w:sz w:val="18"/>
                <w:szCs w:val="18"/>
                <w:vertAlign w:val="subscript"/>
                <w:lang w:val="es-ES"/>
              </w:rPr>
              <w:t>50</w:t>
            </w:r>
            <w:r w:rsidRPr="0095531A">
              <w:rPr>
                <w:sz w:val="18"/>
                <w:szCs w:val="18"/>
                <w:lang w:val="es-ES"/>
              </w:rPr>
              <w:t xml:space="preserve"> o la LC</w:t>
            </w:r>
            <w:r w:rsidRPr="0095531A">
              <w:rPr>
                <w:sz w:val="18"/>
                <w:szCs w:val="18"/>
                <w:vertAlign w:val="subscript"/>
                <w:lang w:val="es-ES"/>
              </w:rPr>
              <w:t>50</w:t>
            </w:r>
            <w:r w:rsidRPr="0095531A">
              <w:rPr>
                <w:sz w:val="18"/>
                <w:szCs w:val="18"/>
                <w:lang w:val="es-ES"/>
              </w:rPr>
              <w:t xml:space="preserve"> es baja, especialmente en el caso de las aves pequeñas (11 y 4, respectivamente). Se dispone de observaciones de la fauna silvestre en un campo tratado con MARSHAL 10 G. Sin embargo, el Estado miembro relator consideró que la información tenía un valor limitado. El número de gránulos que debe ingerir un mamífero para alcanzar la LD</w:t>
            </w:r>
            <w:r w:rsidRPr="0095531A">
              <w:rPr>
                <w:sz w:val="18"/>
                <w:szCs w:val="18"/>
                <w:vertAlign w:val="subscript"/>
                <w:lang w:val="es-ES"/>
              </w:rPr>
              <w:t>50</w:t>
            </w:r>
            <w:r w:rsidRPr="0095531A">
              <w:rPr>
                <w:sz w:val="18"/>
                <w:szCs w:val="18"/>
                <w:lang w:val="es-ES"/>
              </w:rPr>
              <w:t xml:space="preserve"> de mamíferos es 30,5. Los gránulos no son atractivos para los mamíferos, por lo que el riesgo para estos puede considerarse bajo. Para alcanzar el NOAEL en mamíferos, los mamíferos de 10 g, 25 g y 100 g deben ingerir 1, 2 y 9 gránulos, respectivamente. La reunión de expertos convino en que era preciso continuar estudiando este riesgo. También es necesario seguir analizando el riego para las aves y los mamíferos derivado de la ingestión de plántulas tratadas. El solicitante propuso utilizar un valor residual de 0,1 mg/kg, sobre la base de un estudio de metabolismo en maíz. Sin embargo, las concentraciones reales de </w:t>
            </w:r>
            <w:proofErr w:type="spellStart"/>
            <w:r w:rsidRPr="0095531A">
              <w:rPr>
                <w:sz w:val="18"/>
                <w:szCs w:val="18"/>
                <w:lang w:val="es-ES"/>
              </w:rPr>
              <w:t>carbofurano</w:t>
            </w:r>
            <w:proofErr w:type="spellEnd"/>
            <w:r w:rsidRPr="0095531A">
              <w:rPr>
                <w:sz w:val="18"/>
                <w:szCs w:val="18"/>
                <w:lang w:val="es-ES"/>
              </w:rPr>
              <w:t xml:space="preserve"> de 2,79 mg/kg medidas en maíz tras 31 días indican que la concentración en plántulas podría ser mayor.</w:t>
            </w:r>
          </w:p>
          <w:p w14:paraId="523161B7" w14:textId="77777777" w:rsidR="00DA751D" w:rsidRPr="0095531A" w:rsidRDefault="00DA751D" w:rsidP="0059360B">
            <w:pPr>
              <w:rPr>
                <w:snapToGrid w:val="0"/>
                <w:sz w:val="18"/>
                <w:szCs w:val="18"/>
                <w:lang w:val="es-ES_tradnl"/>
              </w:rPr>
            </w:pPr>
            <w:r w:rsidRPr="0095531A">
              <w:rPr>
                <w:sz w:val="18"/>
                <w:szCs w:val="18"/>
                <w:lang w:val="es-ES"/>
              </w:rPr>
              <w:t>En el proyecto de informe de evaluación no se presentó ninguna evaluación del riesgo por envenenamiento secundario o por exposición a agua potable contaminada. El riesgo para las aves y los mamíferos derivados del consumo de lombrices de tierra contaminadas fue evaluado por el Estado miembro relator y presentado en una adición de mayo de 2006, pero no ha sido examinado por homólogos.</w:t>
            </w:r>
          </w:p>
          <w:p w14:paraId="4B7E98C0" w14:textId="77777777" w:rsidR="00DA751D" w:rsidRPr="0095531A" w:rsidRDefault="00DA751D" w:rsidP="0059360B">
            <w:pPr>
              <w:rPr>
                <w:snapToGrid w:val="0"/>
                <w:sz w:val="18"/>
                <w:szCs w:val="18"/>
                <w:lang w:val="es-ES_tradnl"/>
              </w:rPr>
            </w:pPr>
            <w:r w:rsidRPr="0095531A">
              <w:rPr>
                <w:sz w:val="18"/>
                <w:szCs w:val="18"/>
                <w:lang w:val="es-ES"/>
              </w:rPr>
              <w:t>Son necesarios datos adicionales y evaluaciones perfeccionadas para llegar a conclusiones en relación con el riesgo que suponen las aves y los mamíferos los dos usos representativos evaluados. Si el lector desea obtener más detalles puede remitirse a la “Lista de estudios que deben generarse, aún en curso o disponibles pero no examinados por homólogos”.</w:t>
            </w:r>
          </w:p>
          <w:p w14:paraId="52B6CD79" w14:textId="77777777" w:rsidR="00DA751D" w:rsidRPr="0095531A" w:rsidRDefault="00DA751D" w:rsidP="0059360B">
            <w:pPr>
              <w:rPr>
                <w:snapToGrid w:val="0"/>
                <w:sz w:val="18"/>
                <w:szCs w:val="18"/>
                <w:lang w:val="es-ES_tradnl"/>
              </w:rPr>
            </w:pPr>
            <w:r w:rsidRPr="0095531A">
              <w:rPr>
                <w:sz w:val="18"/>
                <w:szCs w:val="18"/>
                <w:lang w:val="es-ES"/>
              </w:rPr>
              <w:t>(UNEP/FAO/RC/CRC.11/INF/14.En, EFSA (2006), pág. 29)</w:t>
            </w:r>
          </w:p>
          <w:p w14:paraId="49F57EFC" w14:textId="77777777" w:rsidR="00DA751D" w:rsidRPr="0095531A" w:rsidRDefault="00DA751D" w:rsidP="0059360B">
            <w:pPr>
              <w:rPr>
                <w:snapToGrid w:val="0"/>
                <w:sz w:val="18"/>
                <w:szCs w:val="18"/>
                <w:lang w:val="fr-CA"/>
              </w:rPr>
            </w:pPr>
          </w:p>
          <w:p w14:paraId="6A157631" w14:textId="77777777" w:rsidR="00DA751D" w:rsidRPr="0095531A" w:rsidRDefault="00DA751D" w:rsidP="0059360B">
            <w:pPr>
              <w:rPr>
                <w:snapToGrid w:val="0"/>
                <w:sz w:val="18"/>
                <w:szCs w:val="18"/>
                <w:lang w:val="es-ES_tradnl"/>
              </w:rPr>
            </w:pPr>
            <w:r w:rsidRPr="0095531A">
              <w:rPr>
                <w:b/>
                <w:sz w:val="18"/>
                <w:szCs w:val="18"/>
                <w:u w:val="single"/>
                <w:lang w:val="es-ES"/>
              </w:rPr>
              <w:t>Países del CILSS</w:t>
            </w:r>
            <w:r w:rsidRPr="0095531A">
              <w:rPr>
                <w:sz w:val="18"/>
                <w:szCs w:val="18"/>
                <w:lang w:val="es-ES"/>
              </w:rPr>
              <w:t xml:space="preserve"> (datos aportados sobre peligros):</w:t>
            </w:r>
          </w:p>
          <w:p w14:paraId="54641E2D" w14:textId="77777777" w:rsidR="00DA751D" w:rsidRPr="0095531A" w:rsidRDefault="00DA751D" w:rsidP="0059360B">
            <w:pPr>
              <w:rPr>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es altamente tóxico para las aves (LD</w:t>
            </w:r>
            <w:r w:rsidRPr="0095531A">
              <w:rPr>
                <w:sz w:val="18"/>
                <w:szCs w:val="18"/>
                <w:vertAlign w:val="subscript"/>
                <w:lang w:val="es-ES"/>
              </w:rPr>
              <w:t>50</w:t>
            </w:r>
            <w:r w:rsidRPr="0095531A">
              <w:rPr>
                <w:sz w:val="18"/>
                <w:szCs w:val="18"/>
                <w:lang w:val="es-ES"/>
              </w:rPr>
              <w:t xml:space="preserve"> </w:t>
            </w:r>
            <w:proofErr w:type="spellStart"/>
            <w:r w:rsidRPr="0095531A">
              <w:rPr>
                <w:i/>
                <w:sz w:val="18"/>
                <w:szCs w:val="18"/>
                <w:lang w:val="es-ES"/>
              </w:rPr>
              <w:t>Anas</w:t>
            </w:r>
            <w:proofErr w:type="spellEnd"/>
            <w:r w:rsidRPr="0095531A">
              <w:rPr>
                <w:i/>
                <w:sz w:val="18"/>
                <w:szCs w:val="18"/>
                <w:lang w:val="es-ES"/>
              </w:rPr>
              <w:t> </w:t>
            </w:r>
            <w:proofErr w:type="spellStart"/>
            <w:r w:rsidRPr="0095531A">
              <w:rPr>
                <w:i/>
                <w:sz w:val="18"/>
                <w:szCs w:val="18"/>
                <w:lang w:val="es-ES"/>
              </w:rPr>
              <w:t>platyrhynchos</w:t>
            </w:r>
            <w:proofErr w:type="spellEnd"/>
            <w:r w:rsidRPr="0095531A">
              <w:rPr>
                <w:i/>
                <w:sz w:val="18"/>
                <w:szCs w:val="18"/>
                <w:lang w:val="es-ES"/>
              </w:rPr>
              <w:t xml:space="preserve"> </w:t>
            </w:r>
            <w:r w:rsidRPr="0095531A">
              <w:rPr>
                <w:sz w:val="18"/>
                <w:szCs w:val="18"/>
                <w:lang w:val="es-ES"/>
              </w:rPr>
              <w:t>= 10 mg/kg)</w:t>
            </w:r>
          </w:p>
          <w:p w14:paraId="1FE67F2A" w14:textId="77777777" w:rsidR="00DA751D" w:rsidRPr="0095531A" w:rsidRDefault="00DA751D" w:rsidP="0059360B">
            <w:pPr>
              <w:rPr>
                <w:snapToGrid w:val="0"/>
                <w:sz w:val="18"/>
                <w:szCs w:val="18"/>
                <w:lang w:val="es-ES_tradnl"/>
              </w:rPr>
            </w:pPr>
            <w:r w:rsidRPr="0095531A">
              <w:rPr>
                <w:sz w:val="18"/>
                <w:szCs w:val="18"/>
                <w:lang w:val="es-ES"/>
              </w:rPr>
              <w:t>(UNEP/FAO/RC/CRC.11/INF/15.En, SPC (2014), pág. 3)</w:t>
            </w:r>
          </w:p>
          <w:p w14:paraId="68A9276D" w14:textId="77777777" w:rsidR="00DA751D" w:rsidRPr="0095531A" w:rsidRDefault="00DA751D" w:rsidP="0059360B">
            <w:pPr>
              <w:rPr>
                <w:snapToGrid w:val="0"/>
                <w:sz w:val="18"/>
                <w:szCs w:val="18"/>
                <w:lang w:val="es-ES_tradnl"/>
              </w:rPr>
            </w:pPr>
          </w:p>
          <w:p w14:paraId="3C5A7124" w14:textId="77777777" w:rsidR="00DA751D" w:rsidRPr="0095531A" w:rsidRDefault="00DA751D" w:rsidP="0059360B">
            <w:pPr>
              <w:rPr>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es moderadamente tóxico para los mamíferos. La LD</w:t>
            </w:r>
            <w:r w:rsidRPr="0095531A">
              <w:rPr>
                <w:sz w:val="18"/>
                <w:szCs w:val="18"/>
                <w:vertAlign w:val="subscript"/>
                <w:lang w:val="es-ES"/>
              </w:rPr>
              <w:t>50</w:t>
            </w:r>
            <w:r w:rsidRPr="0095531A">
              <w:rPr>
                <w:sz w:val="18"/>
                <w:szCs w:val="18"/>
                <w:lang w:val="es-ES"/>
              </w:rPr>
              <w:t> oral es de 101 mg/kg en ratas. La LD</w:t>
            </w:r>
            <w:r w:rsidRPr="0095531A">
              <w:rPr>
                <w:sz w:val="18"/>
                <w:szCs w:val="18"/>
                <w:vertAlign w:val="subscript"/>
                <w:lang w:val="es-ES"/>
              </w:rPr>
              <w:t>50</w:t>
            </w:r>
            <w:r w:rsidRPr="0095531A">
              <w:rPr>
                <w:sz w:val="18"/>
                <w:szCs w:val="18"/>
                <w:lang w:val="es-ES"/>
              </w:rPr>
              <w:t xml:space="preserve"> de </w:t>
            </w:r>
            <w:proofErr w:type="spellStart"/>
            <w:r w:rsidRPr="0095531A">
              <w:rPr>
                <w:sz w:val="18"/>
                <w:szCs w:val="18"/>
                <w:lang w:val="es-ES"/>
              </w:rPr>
              <w:t>carbosulfán</w:t>
            </w:r>
            <w:proofErr w:type="spellEnd"/>
            <w:r w:rsidRPr="0095531A">
              <w:rPr>
                <w:sz w:val="18"/>
                <w:szCs w:val="18"/>
                <w:lang w:val="es-ES"/>
              </w:rPr>
              <w:t xml:space="preserve"> era &gt;2000 mg/kg de peso corporal en conejos tratados por vía dérmica y la LC</w:t>
            </w:r>
            <w:r w:rsidRPr="0095531A">
              <w:rPr>
                <w:sz w:val="18"/>
                <w:szCs w:val="18"/>
                <w:vertAlign w:val="subscript"/>
                <w:lang w:val="es-ES"/>
              </w:rPr>
              <w:t>50</w:t>
            </w:r>
            <w:r w:rsidRPr="0095531A">
              <w:rPr>
                <w:sz w:val="18"/>
                <w:szCs w:val="18"/>
                <w:lang w:val="es-ES"/>
              </w:rPr>
              <w:t xml:space="preserve"> era de 0,61 mg/l en ratas tratadas por inhalación</w:t>
            </w:r>
          </w:p>
          <w:p w14:paraId="74B3452C" w14:textId="77777777" w:rsidR="00DA751D" w:rsidRPr="00EB639D" w:rsidRDefault="00DA751D" w:rsidP="0059360B">
            <w:pPr>
              <w:rPr>
                <w:snapToGrid w:val="0"/>
                <w:sz w:val="18"/>
                <w:szCs w:val="18"/>
                <w:lang w:val="fr-CH"/>
              </w:rPr>
            </w:pPr>
            <w:r w:rsidRPr="0095531A">
              <w:rPr>
                <w:sz w:val="18"/>
                <w:szCs w:val="18"/>
                <w:lang w:val="es-ES"/>
              </w:rPr>
              <w:t>(UNEP/FAO/RC/CRC.11/INF/</w:t>
            </w:r>
            <w:proofErr w:type="gramStart"/>
            <w:r w:rsidRPr="0095531A">
              <w:rPr>
                <w:sz w:val="18"/>
                <w:szCs w:val="18"/>
                <w:lang w:val="es-ES"/>
              </w:rPr>
              <w:t>15.En</w:t>
            </w:r>
            <w:proofErr w:type="gramEnd"/>
            <w:r w:rsidRPr="0095531A">
              <w:rPr>
                <w:sz w:val="18"/>
                <w:szCs w:val="18"/>
                <w:lang w:val="es-ES"/>
              </w:rPr>
              <w:t>, SPC (2014), pág. 1).</w:t>
            </w:r>
          </w:p>
          <w:p w14:paraId="1C7193AF" w14:textId="77777777" w:rsidR="00DA751D" w:rsidRPr="0095531A" w:rsidRDefault="00DA751D" w:rsidP="0059360B">
            <w:pPr>
              <w:jc w:val="both"/>
              <w:rPr>
                <w:snapToGrid w:val="0"/>
                <w:sz w:val="18"/>
                <w:szCs w:val="18"/>
                <w:lang w:val="fr-CA"/>
              </w:rPr>
            </w:pPr>
          </w:p>
        </w:tc>
      </w:tr>
      <w:tr w:rsidR="00DA751D" w:rsidRPr="00EA7206" w14:paraId="0C942E9D" w14:textId="77777777" w:rsidTr="0095531A">
        <w:tc>
          <w:tcPr>
            <w:tcW w:w="709" w:type="dxa"/>
          </w:tcPr>
          <w:p w14:paraId="1EDA1CF1" w14:textId="77777777" w:rsidR="00DA751D" w:rsidRPr="0095531A" w:rsidRDefault="00DA751D" w:rsidP="0059360B">
            <w:pPr>
              <w:jc w:val="both"/>
              <w:rPr>
                <w:b/>
                <w:sz w:val="18"/>
                <w:szCs w:val="18"/>
              </w:rPr>
            </w:pPr>
            <w:r w:rsidRPr="0095531A">
              <w:rPr>
                <w:b/>
                <w:sz w:val="18"/>
                <w:szCs w:val="18"/>
                <w:lang w:val="es-ES"/>
              </w:rPr>
              <w:t>5.2</w:t>
            </w:r>
          </w:p>
        </w:tc>
        <w:tc>
          <w:tcPr>
            <w:tcW w:w="1702" w:type="dxa"/>
          </w:tcPr>
          <w:p w14:paraId="30951F58" w14:textId="77777777" w:rsidR="00DA751D" w:rsidRPr="0095531A" w:rsidRDefault="00DA751D" w:rsidP="0059360B">
            <w:pPr>
              <w:spacing w:before="20" w:after="20"/>
              <w:outlineLvl w:val="2"/>
              <w:rPr>
                <w:b/>
                <w:bCs/>
                <w:sz w:val="18"/>
                <w:szCs w:val="18"/>
              </w:rPr>
            </w:pPr>
            <w:r w:rsidRPr="0095531A">
              <w:rPr>
                <w:b/>
                <w:sz w:val="18"/>
                <w:szCs w:val="18"/>
                <w:lang w:val="es-ES"/>
              </w:rPr>
              <w:t>Especies acuáticas</w:t>
            </w:r>
          </w:p>
        </w:tc>
        <w:tc>
          <w:tcPr>
            <w:tcW w:w="5952" w:type="dxa"/>
            <w:gridSpan w:val="2"/>
          </w:tcPr>
          <w:p w14:paraId="63E04BFB" w14:textId="77777777" w:rsidR="00DA751D" w:rsidRPr="0095531A" w:rsidRDefault="00DA751D" w:rsidP="0059360B">
            <w:pPr>
              <w:rPr>
                <w:b/>
                <w:sz w:val="18"/>
                <w:szCs w:val="18"/>
                <w:u w:val="single"/>
                <w:lang w:val="es-ES"/>
              </w:rPr>
            </w:pPr>
            <w:r w:rsidRPr="0095531A">
              <w:rPr>
                <w:b/>
                <w:sz w:val="18"/>
                <w:szCs w:val="18"/>
                <w:u w:val="single"/>
                <w:lang w:val="es-ES"/>
              </w:rPr>
              <w:t>Unión Europea</w:t>
            </w:r>
          </w:p>
          <w:p w14:paraId="2ECFD44C" w14:textId="77777777" w:rsidR="00DA751D" w:rsidRPr="0095531A" w:rsidRDefault="00DA751D" w:rsidP="0059360B">
            <w:pPr>
              <w:rPr>
                <w:snapToGrid w:val="0"/>
                <w:sz w:val="18"/>
                <w:szCs w:val="18"/>
                <w:lang w:val="es-ES_tradnl"/>
              </w:rPr>
            </w:pPr>
            <w:r w:rsidRPr="0095531A">
              <w:rPr>
                <w:sz w:val="18"/>
                <w:szCs w:val="18"/>
                <w:lang w:val="es-ES"/>
              </w:rPr>
              <w:t xml:space="preserve">Sobre la base de los datos de toxicidad aguda disponibles, el </w:t>
            </w:r>
            <w:proofErr w:type="spellStart"/>
            <w:r w:rsidRPr="0095531A">
              <w:rPr>
                <w:sz w:val="18"/>
                <w:szCs w:val="18"/>
                <w:lang w:val="es-ES"/>
              </w:rPr>
              <w:t>carbosulfán</w:t>
            </w:r>
            <w:proofErr w:type="spellEnd"/>
            <w:r w:rsidRPr="0095531A">
              <w:rPr>
                <w:sz w:val="18"/>
                <w:szCs w:val="18"/>
                <w:lang w:val="es-ES"/>
              </w:rPr>
              <w:t xml:space="preserve"> está clasificado como muy tóxico para los organismos acuáticos, con una CE</w:t>
            </w:r>
            <w:r w:rsidRPr="0095531A">
              <w:rPr>
                <w:sz w:val="18"/>
                <w:szCs w:val="18"/>
                <w:vertAlign w:val="subscript"/>
                <w:lang w:val="es-ES"/>
              </w:rPr>
              <w:t>50</w:t>
            </w:r>
            <w:r w:rsidRPr="0095531A">
              <w:rPr>
                <w:sz w:val="18"/>
                <w:szCs w:val="18"/>
                <w:lang w:val="es-ES"/>
              </w:rPr>
              <w:t xml:space="preserve"> de 0,0015 mg/l para </w:t>
            </w:r>
            <w:proofErr w:type="spellStart"/>
            <w:r w:rsidRPr="0095531A">
              <w:rPr>
                <w:i/>
                <w:iCs/>
                <w:sz w:val="18"/>
                <w:szCs w:val="18"/>
                <w:lang w:val="es-ES"/>
              </w:rPr>
              <w:t>Daphnia</w:t>
            </w:r>
            <w:proofErr w:type="spellEnd"/>
            <w:r w:rsidRPr="0095531A">
              <w:rPr>
                <w:i/>
                <w:iCs/>
                <w:sz w:val="18"/>
                <w:szCs w:val="18"/>
                <w:lang w:val="es-ES"/>
              </w:rPr>
              <w:t xml:space="preserve"> magna</w:t>
            </w:r>
            <w:r w:rsidRPr="0095531A">
              <w:rPr>
                <w:sz w:val="18"/>
                <w:szCs w:val="18"/>
                <w:lang w:val="es-ES"/>
              </w:rPr>
              <w:t xml:space="preserve">, la especie más sensible de las sometidas a prueba. El metabolito </w:t>
            </w:r>
            <w:proofErr w:type="spellStart"/>
            <w:r w:rsidRPr="0095531A">
              <w:rPr>
                <w:sz w:val="18"/>
                <w:szCs w:val="18"/>
                <w:lang w:val="es-ES"/>
              </w:rPr>
              <w:t>carbofurano</w:t>
            </w:r>
            <w:proofErr w:type="spellEnd"/>
            <w:r w:rsidRPr="0095531A">
              <w:rPr>
                <w:sz w:val="18"/>
                <w:szCs w:val="18"/>
                <w:lang w:val="es-ES"/>
              </w:rPr>
              <w:t xml:space="preserve"> es también muy tóxico para los organismos acuáticos: el menor valor de toxicidad aguda obtenido, en el caso de </w:t>
            </w:r>
            <w:proofErr w:type="spellStart"/>
            <w:r w:rsidRPr="0095531A">
              <w:rPr>
                <w:i/>
                <w:iCs/>
                <w:sz w:val="18"/>
                <w:szCs w:val="18"/>
                <w:lang w:val="es-ES"/>
              </w:rPr>
              <w:t>Gammarus</w:t>
            </w:r>
            <w:proofErr w:type="spellEnd"/>
            <w:r w:rsidRPr="0095531A">
              <w:rPr>
                <w:i/>
                <w:iCs/>
                <w:sz w:val="18"/>
                <w:szCs w:val="18"/>
                <w:lang w:val="es-ES"/>
              </w:rPr>
              <w:t> </w:t>
            </w:r>
            <w:proofErr w:type="spellStart"/>
            <w:r w:rsidRPr="0095531A">
              <w:rPr>
                <w:i/>
                <w:iCs/>
                <w:sz w:val="18"/>
                <w:szCs w:val="18"/>
                <w:lang w:val="es-ES"/>
              </w:rPr>
              <w:t>fasciatus</w:t>
            </w:r>
            <w:proofErr w:type="spellEnd"/>
            <w:r w:rsidRPr="0095531A">
              <w:rPr>
                <w:i/>
                <w:iCs/>
                <w:sz w:val="18"/>
                <w:szCs w:val="18"/>
                <w:lang w:val="es-ES"/>
              </w:rPr>
              <w:t xml:space="preserve">, </w:t>
            </w:r>
            <w:r w:rsidRPr="0095531A">
              <w:rPr>
                <w:sz w:val="18"/>
                <w:szCs w:val="18"/>
                <w:lang w:val="es-ES"/>
              </w:rPr>
              <w:t>tenía una LC</w:t>
            </w:r>
            <w:r w:rsidRPr="0095531A">
              <w:rPr>
                <w:sz w:val="18"/>
                <w:szCs w:val="18"/>
                <w:vertAlign w:val="subscript"/>
                <w:lang w:val="es-ES"/>
              </w:rPr>
              <w:t>50</w:t>
            </w:r>
            <w:r w:rsidRPr="0095531A">
              <w:rPr>
                <w:sz w:val="18"/>
                <w:szCs w:val="18"/>
                <w:lang w:val="es-ES"/>
              </w:rPr>
              <w:t xml:space="preserve"> de 0,0028 mg/l.</w:t>
            </w:r>
          </w:p>
          <w:p w14:paraId="7610219A" w14:textId="77777777" w:rsidR="00DA751D" w:rsidRPr="0095531A" w:rsidRDefault="00DA751D" w:rsidP="0059360B">
            <w:pPr>
              <w:rPr>
                <w:snapToGrid w:val="0"/>
                <w:sz w:val="18"/>
                <w:szCs w:val="18"/>
                <w:lang w:val="es-ES_tradnl"/>
              </w:rPr>
            </w:pPr>
            <w:r w:rsidRPr="0095531A">
              <w:rPr>
                <w:sz w:val="18"/>
                <w:szCs w:val="18"/>
                <w:lang w:val="es-ES"/>
              </w:rPr>
              <w:t xml:space="preserve">Los valores de primer nivel de TER para el </w:t>
            </w:r>
            <w:proofErr w:type="spellStart"/>
            <w:r w:rsidRPr="0095531A">
              <w:rPr>
                <w:sz w:val="18"/>
                <w:szCs w:val="18"/>
                <w:lang w:val="es-ES"/>
              </w:rPr>
              <w:t>carbosulfán</w:t>
            </w:r>
            <w:proofErr w:type="spellEnd"/>
            <w:r w:rsidRPr="0095531A">
              <w:rPr>
                <w:sz w:val="18"/>
                <w:szCs w:val="18"/>
                <w:lang w:val="es-ES"/>
              </w:rPr>
              <w:t xml:space="preserve"> se calcularon sobre la base de la PEC en aguas superficiales resultante de la deriva de la pulverización de MARSHAL 25 CS en algodón y cítricos. Los valores de TER para el </w:t>
            </w:r>
            <w:proofErr w:type="spellStart"/>
            <w:r w:rsidRPr="0095531A">
              <w:rPr>
                <w:sz w:val="18"/>
                <w:szCs w:val="18"/>
                <w:lang w:val="es-ES"/>
              </w:rPr>
              <w:t>carbofurano</w:t>
            </w:r>
            <w:proofErr w:type="spellEnd"/>
            <w:r w:rsidRPr="0095531A">
              <w:rPr>
                <w:sz w:val="18"/>
                <w:szCs w:val="18"/>
                <w:lang w:val="es-ES"/>
              </w:rPr>
              <w:t xml:space="preserve"> se calcularon asumiendo el drenaje como vía de entrada. En el caso de la formulación en gránulos MARSHAL 10 G para su uso en el maíz y la remolacha azucarera, se asume que solo el </w:t>
            </w:r>
            <w:proofErr w:type="spellStart"/>
            <w:r w:rsidRPr="0095531A">
              <w:rPr>
                <w:sz w:val="18"/>
                <w:szCs w:val="18"/>
                <w:lang w:val="es-ES"/>
              </w:rPr>
              <w:t>carbofurano</w:t>
            </w:r>
            <w:proofErr w:type="spellEnd"/>
            <w:r w:rsidRPr="0095531A">
              <w:rPr>
                <w:sz w:val="18"/>
                <w:szCs w:val="18"/>
                <w:lang w:val="es-ES"/>
              </w:rPr>
              <w:t xml:space="preserve"> llegará a las aguas superficiales. Sobre la base de los valores disponibles de PEC en aguas superficiales procedentes de la deriva de pulverización, serían necesarias medidas de mitigación de riesgos comparables a más de 50 zonas de separación para cumplir con el umbral agudo que se indica en el anexo VI en lo relativo a invertebrados en el algodón y los cítricos y a los peces en los cítricos. Sobre la base de los valores disponibles de PEC para uso en el maíz y la remolacha azucarera, se identificó un primer nivel de riesgo a largo plazo para los invertebrados como consecuencia de la exposición al </w:t>
            </w:r>
            <w:proofErr w:type="spellStart"/>
            <w:r w:rsidRPr="0095531A">
              <w:rPr>
                <w:sz w:val="18"/>
                <w:szCs w:val="18"/>
                <w:lang w:val="es-ES"/>
              </w:rPr>
              <w:t>carbofurano</w:t>
            </w:r>
            <w:proofErr w:type="spellEnd"/>
            <w:r w:rsidRPr="0095531A">
              <w:rPr>
                <w:sz w:val="18"/>
                <w:szCs w:val="18"/>
                <w:lang w:val="es-ES"/>
              </w:rPr>
              <w:t xml:space="preserve">. No obstante, en la reunión de expertos se convino en que debería presentarse una evaluación revisada basada en la PEC de aguas superficiales de los modelos FOCUS. Cabe señalar que en la utilización de MARSHAL 25 CS es probable que los incidentes de drenaje y escorrentía puedan contribuir a la contaminación de aguas superficiales con </w:t>
            </w:r>
            <w:proofErr w:type="spellStart"/>
            <w:r w:rsidRPr="0095531A">
              <w:rPr>
                <w:sz w:val="18"/>
                <w:szCs w:val="18"/>
                <w:lang w:val="es-ES"/>
              </w:rPr>
              <w:t>carbofurano</w:t>
            </w:r>
            <w:proofErr w:type="spellEnd"/>
            <w:r w:rsidRPr="0095531A">
              <w:rPr>
                <w:sz w:val="18"/>
                <w:szCs w:val="18"/>
                <w:lang w:val="es-ES"/>
              </w:rPr>
              <w:t>. EFSA propone que se replanteen las evaluaciones para todos los usos utilizando las PEC de aguas superficiales de los modelos FOCUS (véase 4.2.1)</w:t>
            </w:r>
          </w:p>
          <w:p w14:paraId="63E60169" w14:textId="77777777" w:rsidR="00DA751D" w:rsidRPr="0095531A" w:rsidRDefault="00DA751D" w:rsidP="0059360B">
            <w:pPr>
              <w:rPr>
                <w:snapToGrid w:val="0"/>
                <w:sz w:val="18"/>
                <w:szCs w:val="18"/>
                <w:lang w:val="es-ES_tradnl"/>
              </w:rPr>
            </w:pPr>
            <w:r w:rsidRPr="0095531A">
              <w:rPr>
                <w:sz w:val="18"/>
                <w:szCs w:val="18"/>
                <w:lang w:val="es-ES"/>
              </w:rPr>
              <w:t xml:space="preserve">Los expertos de los Estados Miembros debatieron sobre la base de un estudio de mesocosmos disponible. Era precisa una evaluación revisada de este estudio. El solicitante debería proporcionar los datos brutos y la representatividad del estudio, especialmente por cuanto debe tenerse en cuenta la diversidad de las especies. En particular, será necesario examinar los efectos sobre los </w:t>
            </w:r>
            <w:proofErr w:type="spellStart"/>
            <w:r w:rsidRPr="0095531A">
              <w:rPr>
                <w:sz w:val="18"/>
                <w:szCs w:val="18"/>
                <w:lang w:val="es-ES"/>
              </w:rPr>
              <w:t>quironómidos</w:t>
            </w:r>
            <w:proofErr w:type="spellEnd"/>
            <w:r w:rsidRPr="0095531A">
              <w:rPr>
                <w:sz w:val="18"/>
                <w:szCs w:val="18"/>
                <w:lang w:val="es-ES"/>
              </w:rPr>
              <w:t xml:space="preserve">. Además, resultaba necesario que se presentasen análisis estadísticos multivariantes y que estos fuesen tenidos en cuenta al proponer cualquier factor de incertidumbre. Del mismo modo, se determinó que el estudio abarca solo una única aplicación, y que debe ser reevaluado teniendo en cuenta la opinión del Grupo de Productos Fitosanitarios y sus Residuos sobre la </w:t>
            </w:r>
            <w:proofErr w:type="spellStart"/>
            <w:r w:rsidRPr="0095531A">
              <w:rPr>
                <w:sz w:val="18"/>
                <w:szCs w:val="18"/>
                <w:lang w:val="es-ES"/>
              </w:rPr>
              <w:t>dimoxistrobina</w:t>
            </w:r>
            <w:proofErr w:type="spellEnd"/>
            <w:r w:rsidRPr="0095531A">
              <w:rPr>
                <w:sz w:val="18"/>
                <w:szCs w:val="18"/>
                <w:lang w:val="es-ES"/>
              </w:rPr>
              <w:t>.</w:t>
            </w:r>
          </w:p>
          <w:p w14:paraId="09D10BB7" w14:textId="77777777" w:rsidR="00DA751D" w:rsidRPr="0095531A" w:rsidRDefault="00DA751D" w:rsidP="0059360B">
            <w:pPr>
              <w:rPr>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se degrada rápidamente a </w:t>
            </w:r>
            <w:proofErr w:type="spellStart"/>
            <w:r w:rsidRPr="0095531A">
              <w:rPr>
                <w:sz w:val="18"/>
                <w:szCs w:val="18"/>
                <w:lang w:val="es-ES"/>
              </w:rPr>
              <w:t>carbofurano</w:t>
            </w:r>
            <w:proofErr w:type="spellEnd"/>
            <w:r w:rsidRPr="0095531A">
              <w:rPr>
                <w:sz w:val="18"/>
                <w:szCs w:val="18"/>
                <w:lang w:val="es-ES"/>
              </w:rPr>
              <w:t xml:space="preserve"> y 7</w:t>
            </w:r>
            <w:r w:rsidRPr="0095531A">
              <w:rPr>
                <w:sz w:val="18"/>
                <w:szCs w:val="18"/>
                <w:lang w:val="es-ES"/>
              </w:rPr>
              <w:noBreakHyphen/>
              <w:t>fenol en el estudio de agua/sedimentos. El metabolito 7</w:t>
            </w:r>
            <w:r w:rsidRPr="0095531A">
              <w:rPr>
                <w:sz w:val="18"/>
                <w:szCs w:val="18"/>
                <w:lang w:val="es-ES"/>
              </w:rPr>
              <w:noBreakHyphen/>
              <w:t xml:space="preserve">fenol es 2.000 veces menos tóxico para </w:t>
            </w:r>
            <w:proofErr w:type="spellStart"/>
            <w:r w:rsidRPr="0095531A">
              <w:rPr>
                <w:i/>
                <w:iCs/>
                <w:sz w:val="18"/>
                <w:szCs w:val="18"/>
                <w:lang w:val="es-ES"/>
              </w:rPr>
              <w:t>Daphnia</w:t>
            </w:r>
            <w:proofErr w:type="spellEnd"/>
            <w:r w:rsidRPr="0095531A">
              <w:rPr>
                <w:sz w:val="18"/>
                <w:szCs w:val="18"/>
                <w:lang w:val="es-ES"/>
              </w:rPr>
              <w:t xml:space="preserve">. Se considera que el estudio del mesocosmos aborda el riesgo que suponen todos los metabolitos para los invertebrados acuáticos, las algas y los </w:t>
            </w:r>
            <w:proofErr w:type="spellStart"/>
            <w:r w:rsidRPr="0095531A">
              <w:rPr>
                <w:sz w:val="18"/>
                <w:szCs w:val="18"/>
                <w:lang w:val="es-ES"/>
              </w:rPr>
              <w:t>macrofitos</w:t>
            </w:r>
            <w:proofErr w:type="spellEnd"/>
            <w:r w:rsidRPr="0095531A">
              <w:rPr>
                <w:sz w:val="18"/>
                <w:szCs w:val="18"/>
                <w:lang w:val="es-ES"/>
              </w:rPr>
              <w:t>. Sin embargo, es necesario reevaluar el estudio antes de extraer cualquier conclusión.</w:t>
            </w:r>
          </w:p>
          <w:p w14:paraId="33BB148B" w14:textId="77777777" w:rsidR="00DA751D" w:rsidRPr="0095531A" w:rsidRDefault="00DA751D" w:rsidP="0059360B">
            <w:pPr>
              <w:rPr>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mostró una bioacumulación significativa con un valor máximo de FBC de 990 en peces enteros. Al final del período de depuración de 30 días, seguían detectándose el 40%, el 28% y el 28% de los residuos acumulados en filetes, vísceras y peces enteros, respectivamente.</w:t>
            </w:r>
          </w:p>
          <w:p w14:paraId="2B0FE0A7" w14:textId="77777777" w:rsidR="00DA751D" w:rsidRPr="0095531A" w:rsidRDefault="00DA751D" w:rsidP="0059360B">
            <w:pPr>
              <w:rPr>
                <w:snapToGrid w:val="0"/>
                <w:sz w:val="18"/>
                <w:szCs w:val="18"/>
                <w:lang w:val="es-ES_tradnl"/>
              </w:rPr>
            </w:pPr>
            <w:r w:rsidRPr="0095531A">
              <w:rPr>
                <w:sz w:val="18"/>
                <w:szCs w:val="18"/>
                <w:lang w:val="es-ES"/>
              </w:rPr>
              <w:t xml:space="preserve">Los datos sobre la toxicidad aguda de los metabolitos </w:t>
            </w:r>
            <w:proofErr w:type="spellStart"/>
            <w:r w:rsidRPr="0095531A">
              <w:rPr>
                <w:sz w:val="18"/>
                <w:szCs w:val="18"/>
                <w:lang w:val="es-ES"/>
              </w:rPr>
              <w:t>carbofurano</w:t>
            </w:r>
            <w:proofErr w:type="spellEnd"/>
            <w:r w:rsidRPr="0095531A">
              <w:rPr>
                <w:sz w:val="18"/>
                <w:szCs w:val="18"/>
                <w:lang w:val="es-ES"/>
              </w:rPr>
              <w:t>, 7</w:t>
            </w:r>
            <w:r w:rsidRPr="0095531A">
              <w:rPr>
                <w:sz w:val="18"/>
                <w:szCs w:val="18"/>
                <w:lang w:val="es-ES"/>
              </w:rPr>
              <w:noBreakHyphen/>
              <w:t xml:space="preserve">fenol y </w:t>
            </w:r>
            <w:proofErr w:type="spellStart"/>
            <w:r w:rsidRPr="0095531A">
              <w:rPr>
                <w:sz w:val="18"/>
                <w:szCs w:val="18"/>
                <w:lang w:val="es-ES"/>
              </w:rPr>
              <w:t>dibutilamina</w:t>
            </w:r>
            <w:proofErr w:type="spellEnd"/>
            <w:r w:rsidRPr="0095531A">
              <w:rPr>
                <w:sz w:val="18"/>
                <w:szCs w:val="18"/>
                <w:lang w:val="es-ES"/>
              </w:rPr>
              <w:t xml:space="preserve"> para especies representativas de peces, invertebrados acuáticos y algas indican que estos metabolitos son diez veces menos tóxicos que el </w:t>
            </w:r>
            <w:proofErr w:type="spellStart"/>
            <w:r w:rsidRPr="0095531A">
              <w:rPr>
                <w:sz w:val="18"/>
                <w:szCs w:val="18"/>
                <w:lang w:val="es-ES"/>
              </w:rPr>
              <w:t>carbosulfán</w:t>
            </w:r>
            <w:proofErr w:type="spellEnd"/>
            <w:r w:rsidRPr="0095531A">
              <w:rPr>
                <w:sz w:val="18"/>
                <w:szCs w:val="18"/>
                <w:lang w:val="es-ES"/>
              </w:rPr>
              <w:t xml:space="preserve"> y el </w:t>
            </w:r>
            <w:proofErr w:type="spellStart"/>
            <w:r w:rsidRPr="0095531A">
              <w:rPr>
                <w:sz w:val="18"/>
                <w:szCs w:val="18"/>
                <w:lang w:val="es-ES"/>
              </w:rPr>
              <w:t>carbofurano</w:t>
            </w:r>
            <w:proofErr w:type="spellEnd"/>
            <w:r w:rsidRPr="0095531A">
              <w:rPr>
                <w:sz w:val="18"/>
                <w:szCs w:val="18"/>
                <w:lang w:val="es-ES"/>
              </w:rPr>
              <w:t>.</w:t>
            </w:r>
          </w:p>
          <w:p w14:paraId="1B2A3D70" w14:textId="77777777" w:rsidR="00DA751D" w:rsidRPr="0095531A" w:rsidRDefault="00DA751D" w:rsidP="0059360B">
            <w:pPr>
              <w:rPr>
                <w:snapToGrid w:val="0"/>
                <w:sz w:val="18"/>
                <w:szCs w:val="18"/>
                <w:lang w:val="es-ES"/>
              </w:rPr>
            </w:pPr>
            <w:r w:rsidRPr="0095531A">
              <w:rPr>
                <w:sz w:val="18"/>
                <w:szCs w:val="18"/>
                <w:lang w:val="es-ES"/>
              </w:rPr>
              <w:t>(UNEP/FAO/RC/CRC.11/INF/14.En, EFSA (2006), págs. 30 a 31)</w:t>
            </w:r>
          </w:p>
          <w:p w14:paraId="3E83B234" w14:textId="77777777" w:rsidR="00DA751D" w:rsidRPr="0095531A" w:rsidRDefault="00DA751D" w:rsidP="0059360B">
            <w:pPr>
              <w:rPr>
                <w:snapToGrid w:val="0"/>
                <w:sz w:val="18"/>
                <w:szCs w:val="18"/>
                <w:lang w:val="fr-CA"/>
              </w:rPr>
            </w:pPr>
          </w:p>
          <w:p w14:paraId="5D58376D" w14:textId="77777777" w:rsidR="00DA751D" w:rsidRPr="0095531A" w:rsidRDefault="00DA751D" w:rsidP="0059360B">
            <w:pPr>
              <w:rPr>
                <w:b/>
                <w:snapToGrid w:val="0"/>
                <w:sz w:val="18"/>
                <w:szCs w:val="18"/>
                <w:u w:val="single"/>
                <w:lang w:val="es-ES_tradnl"/>
              </w:rPr>
            </w:pPr>
            <w:r w:rsidRPr="0095531A">
              <w:rPr>
                <w:b/>
                <w:sz w:val="18"/>
                <w:szCs w:val="18"/>
                <w:u w:val="single"/>
                <w:lang w:val="es-ES"/>
              </w:rPr>
              <w:t>Países del CILSS (datos aportados sobre peligros):</w:t>
            </w:r>
          </w:p>
          <w:p w14:paraId="1C5335D4" w14:textId="77777777" w:rsidR="00DA751D" w:rsidRPr="0095531A" w:rsidRDefault="00DA751D" w:rsidP="0059360B">
            <w:pPr>
              <w:rPr>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es altamente tóxico para los peces (LC</w:t>
            </w:r>
            <w:r w:rsidRPr="0095531A">
              <w:rPr>
                <w:sz w:val="18"/>
                <w:szCs w:val="18"/>
                <w:vertAlign w:val="subscript"/>
                <w:lang w:val="es-ES"/>
              </w:rPr>
              <w:t>50</w:t>
            </w:r>
            <w:r w:rsidRPr="0095531A">
              <w:rPr>
                <w:sz w:val="18"/>
                <w:szCs w:val="18"/>
                <w:lang w:val="es-ES"/>
              </w:rPr>
              <w:t xml:space="preserve"> 96h </w:t>
            </w:r>
            <w:proofErr w:type="spellStart"/>
            <w:r w:rsidRPr="0095531A">
              <w:rPr>
                <w:i/>
                <w:iCs/>
                <w:sz w:val="18"/>
                <w:szCs w:val="18"/>
                <w:lang w:val="es-ES"/>
              </w:rPr>
              <w:t>Lepomis</w:t>
            </w:r>
            <w:proofErr w:type="spellEnd"/>
            <w:r w:rsidRPr="0095531A">
              <w:rPr>
                <w:i/>
                <w:iCs/>
                <w:sz w:val="18"/>
                <w:szCs w:val="18"/>
                <w:lang w:val="es-ES"/>
              </w:rPr>
              <w:t> </w:t>
            </w:r>
            <w:proofErr w:type="spellStart"/>
            <w:r w:rsidRPr="0095531A">
              <w:rPr>
                <w:i/>
                <w:iCs/>
                <w:sz w:val="18"/>
                <w:szCs w:val="18"/>
                <w:lang w:val="es-ES"/>
              </w:rPr>
              <w:t>macrochirus</w:t>
            </w:r>
            <w:proofErr w:type="spellEnd"/>
            <w:r w:rsidRPr="0095531A">
              <w:rPr>
                <w:i/>
                <w:iCs/>
                <w:sz w:val="18"/>
                <w:szCs w:val="18"/>
                <w:lang w:val="es-ES"/>
              </w:rPr>
              <w:t xml:space="preserve"> </w:t>
            </w:r>
            <w:r w:rsidRPr="0095531A">
              <w:rPr>
                <w:sz w:val="18"/>
                <w:szCs w:val="18"/>
                <w:lang w:val="es-ES"/>
              </w:rPr>
              <w:t>= 0,015 mg/l) y los invertebrados acuáticos (EC</w:t>
            </w:r>
            <w:r w:rsidRPr="0095531A">
              <w:rPr>
                <w:sz w:val="18"/>
                <w:szCs w:val="18"/>
                <w:vertAlign w:val="subscript"/>
                <w:lang w:val="es-ES"/>
              </w:rPr>
              <w:t>50</w:t>
            </w:r>
            <w:r w:rsidRPr="0095531A">
              <w:rPr>
                <w:sz w:val="18"/>
                <w:szCs w:val="18"/>
                <w:lang w:val="es-ES"/>
              </w:rPr>
              <w:t xml:space="preserve"> 48h </w:t>
            </w:r>
            <w:proofErr w:type="spellStart"/>
            <w:r w:rsidRPr="0095531A">
              <w:rPr>
                <w:i/>
                <w:iCs/>
                <w:sz w:val="18"/>
                <w:szCs w:val="18"/>
                <w:lang w:val="es-ES"/>
              </w:rPr>
              <w:t>Daphnia</w:t>
            </w:r>
            <w:proofErr w:type="spellEnd"/>
            <w:r w:rsidRPr="0095531A">
              <w:rPr>
                <w:i/>
                <w:iCs/>
                <w:sz w:val="18"/>
                <w:szCs w:val="18"/>
                <w:lang w:val="es-ES"/>
              </w:rPr>
              <w:t xml:space="preserve"> magna = </w:t>
            </w:r>
            <w:r w:rsidRPr="0095531A">
              <w:rPr>
                <w:sz w:val="18"/>
                <w:szCs w:val="18"/>
                <w:lang w:val="es-ES"/>
              </w:rPr>
              <w:t>0,0032 mg/l)</w:t>
            </w:r>
          </w:p>
          <w:p w14:paraId="3F44C8B4" w14:textId="77777777" w:rsidR="00DA751D" w:rsidRPr="00EB639D" w:rsidRDefault="00DA751D" w:rsidP="0059360B">
            <w:pPr>
              <w:rPr>
                <w:snapToGrid w:val="0"/>
                <w:sz w:val="18"/>
                <w:szCs w:val="18"/>
                <w:lang w:val="fr-CH"/>
              </w:rPr>
            </w:pPr>
            <w:r w:rsidRPr="0095531A">
              <w:rPr>
                <w:sz w:val="18"/>
                <w:szCs w:val="18"/>
                <w:lang w:val="es-ES"/>
              </w:rPr>
              <w:t>(UNEP/FAO/RC/CRC.11/INF/</w:t>
            </w:r>
            <w:proofErr w:type="gramStart"/>
            <w:r w:rsidRPr="0095531A">
              <w:rPr>
                <w:sz w:val="18"/>
                <w:szCs w:val="18"/>
                <w:lang w:val="es-ES"/>
              </w:rPr>
              <w:t>15.En</w:t>
            </w:r>
            <w:proofErr w:type="gramEnd"/>
            <w:r w:rsidRPr="0095531A">
              <w:rPr>
                <w:sz w:val="18"/>
                <w:szCs w:val="18"/>
                <w:lang w:val="es-ES"/>
              </w:rPr>
              <w:t>, SPC (2014), pág. 3)</w:t>
            </w:r>
          </w:p>
          <w:p w14:paraId="4CD46E31" w14:textId="77777777" w:rsidR="00DA751D" w:rsidRPr="0095531A" w:rsidRDefault="00DA751D" w:rsidP="0059360B">
            <w:pPr>
              <w:jc w:val="both"/>
              <w:rPr>
                <w:snapToGrid w:val="0"/>
                <w:sz w:val="18"/>
                <w:szCs w:val="18"/>
                <w:lang w:val="fr-CA"/>
              </w:rPr>
            </w:pPr>
          </w:p>
        </w:tc>
      </w:tr>
      <w:tr w:rsidR="00DA751D" w:rsidRPr="00EA7206" w14:paraId="7F436585" w14:textId="77777777" w:rsidTr="0095531A">
        <w:tc>
          <w:tcPr>
            <w:tcW w:w="709" w:type="dxa"/>
          </w:tcPr>
          <w:p w14:paraId="2BCCE439" w14:textId="77777777" w:rsidR="00DA751D" w:rsidRPr="0095531A" w:rsidRDefault="00DA751D" w:rsidP="0059360B">
            <w:pPr>
              <w:jc w:val="both"/>
              <w:rPr>
                <w:b/>
                <w:sz w:val="18"/>
                <w:szCs w:val="18"/>
              </w:rPr>
            </w:pPr>
            <w:r w:rsidRPr="0095531A">
              <w:rPr>
                <w:b/>
                <w:sz w:val="18"/>
                <w:szCs w:val="18"/>
                <w:lang w:val="es-ES"/>
              </w:rPr>
              <w:t>5.3</w:t>
            </w:r>
          </w:p>
        </w:tc>
        <w:tc>
          <w:tcPr>
            <w:tcW w:w="1702" w:type="dxa"/>
          </w:tcPr>
          <w:p w14:paraId="6E5C3878" w14:textId="77777777" w:rsidR="00DA751D" w:rsidRPr="0095531A" w:rsidRDefault="00DA751D" w:rsidP="0059360B">
            <w:pPr>
              <w:spacing w:before="20" w:after="20"/>
              <w:outlineLvl w:val="2"/>
              <w:rPr>
                <w:b/>
                <w:bCs/>
                <w:sz w:val="18"/>
                <w:szCs w:val="18"/>
              </w:rPr>
            </w:pPr>
            <w:r w:rsidRPr="0095531A">
              <w:rPr>
                <w:b/>
                <w:sz w:val="18"/>
                <w:szCs w:val="18"/>
                <w:lang w:val="es-ES"/>
              </w:rPr>
              <w:t>Abejas</w:t>
            </w:r>
          </w:p>
        </w:tc>
        <w:tc>
          <w:tcPr>
            <w:tcW w:w="5952" w:type="dxa"/>
            <w:gridSpan w:val="2"/>
          </w:tcPr>
          <w:p w14:paraId="62EF44A9" w14:textId="77777777" w:rsidR="00DA751D" w:rsidRPr="0095531A" w:rsidRDefault="00DA751D" w:rsidP="0059360B">
            <w:pPr>
              <w:rPr>
                <w:b/>
                <w:sz w:val="18"/>
                <w:szCs w:val="18"/>
                <w:u w:val="single"/>
                <w:lang w:val="es-ES"/>
              </w:rPr>
            </w:pPr>
            <w:r w:rsidRPr="0095531A">
              <w:rPr>
                <w:b/>
                <w:sz w:val="18"/>
                <w:szCs w:val="18"/>
                <w:u w:val="single"/>
                <w:lang w:val="es-ES"/>
              </w:rPr>
              <w:t>Unión Europea</w:t>
            </w:r>
          </w:p>
          <w:p w14:paraId="1029E4FC" w14:textId="77777777" w:rsidR="00DA751D" w:rsidRPr="0095531A" w:rsidRDefault="00DA751D" w:rsidP="0059360B">
            <w:pPr>
              <w:rPr>
                <w:snapToGrid w:val="0"/>
                <w:sz w:val="18"/>
                <w:szCs w:val="18"/>
                <w:lang w:val="es-ES_tradnl"/>
              </w:rPr>
            </w:pPr>
            <w:r w:rsidRPr="0095531A">
              <w:rPr>
                <w:sz w:val="18"/>
                <w:szCs w:val="18"/>
                <w:lang w:val="es-ES"/>
              </w:rPr>
              <w:t xml:space="preserve">La exposición de las abejas resultante del uso en cítricos y algodón es posible cuando se fumiga a las abejas durante la libación de estas en cultivos o hierbas en flor, o bien por ingestión de néctar, polen o ligamaza contaminados y por contacto con residuos sobre las plantas. El </w:t>
            </w:r>
            <w:proofErr w:type="spellStart"/>
            <w:r w:rsidRPr="0095531A">
              <w:rPr>
                <w:sz w:val="18"/>
                <w:szCs w:val="18"/>
                <w:lang w:val="es-ES"/>
              </w:rPr>
              <w:t>carbosulfán</w:t>
            </w:r>
            <w:proofErr w:type="spellEnd"/>
            <w:r w:rsidRPr="0095531A">
              <w:rPr>
                <w:sz w:val="18"/>
                <w:szCs w:val="18"/>
                <w:lang w:val="es-ES"/>
              </w:rPr>
              <w:t xml:space="preserve"> y su metabolito el </w:t>
            </w:r>
            <w:proofErr w:type="spellStart"/>
            <w:r w:rsidRPr="0095531A">
              <w:rPr>
                <w:sz w:val="18"/>
                <w:szCs w:val="18"/>
                <w:lang w:val="es-ES"/>
              </w:rPr>
              <w:t>carbofurano</w:t>
            </w:r>
            <w:proofErr w:type="spellEnd"/>
            <w:r w:rsidRPr="0095531A">
              <w:rPr>
                <w:sz w:val="18"/>
                <w:szCs w:val="18"/>
                <w:lang w:val="es-ES"/>
              </w:rPr>
              <w:t xml:space="preserve"> son compuestos sistémicos y su presencia en el polen es posible tras la aplicación de la formulación en gránulos. Se han llevado a cabo pruebas de la toxicidad oral y por contacto del </w:t>
            </w:r>
            <w:proofErr w:type="spellStart"/>
            <w:r w:rsidRPr="0095531A">
              <w:rPr>
                <w:sz w:val="18"/>
                <w:szCs w:val="18"/>
                <w:lang w:val="es-ES"/>
              </w:rPr>
              <w:t>carbosulfán</w:t>
            </w:r>
            <w:proofErr w:type="spellEnd"/>
            <w:r w:rsidRPr="0095531A">
              <w:rPr>
                <w:sz w:val="18"/>
                <w:szCs w:val="18"/>
                <w:lang w:val="es-ES"/>
              </w:rPr>
              <w:t xml:space="preserve"> para las abejas. También están disponibles los resultados de una prueba de toxicidad aguda por contacto con el </w:t>
            </w:r>
            <w:proofErr w:type="spellStart"/>
            <w:r w:rsidRPr="0095531A">
              <w:rPr>
                <w:sz w:val="18"/>
                <w:szCs w:val="18"/>
                <w:lang w:val="es-ES"/>
              </w:rPr>
              <w:t>carbofurano</w:t>
            </w:r>
            <w:proofErr w:type="spellEnd"/>
            <w:r w:rsidRPr="0095531A">
              <w:rPr>
                <w:sz w:val="18"/>
                <w:szCs w:val="18"/>
                <w:lang w:val="es-ES"/>
              </w:rPr>
              <w:t xml:space="preserve">. Sin embargo, se carece de datos sobre la toxicidad aguda por ingestión oral de </w:t>
            </w:r>
            <w:proofErr w:type="spellStart"/>
            <w:r w:rsidRPr="0095531A">
              <w:rPr>
                <w:sz w:val="18"/>
                <w:szCs w:val="18"/>
                <w:lang w:val="es-ES"/>
              </w:rPr>
              <w:t>carbofurano</w:t>
            </w:r>
            <w:proofErr w:type="spellEnd"/>
            <w:r w:rsidRPr="0095531A">
              <w:rPr>
                <w:sz w:val="18"/>
                <w:szCs w:val="18"/>
                <w:lang w:val="es-ES"/>
              </w:rPr>
              <w:t xml:space="preserve">. El cociente de peligrosidad para la ingesta oral y el contacto con el </w:t>
            </w:r>
            <w:proofErr w:type="spellStart"/>
            <w:r w:rsidRPr="0095531A">
              <w:rPr>
                <w:sz w:val="18"/>
                <w:szCs w:val="18"/>
                <w:lang w:val="es-ES"/>
              </w:rPr>
              <w:t>carbosulfán</w:t>
            </w:r>
            <w:proofErr w:type="spellEnd"/>
            <w:r w:rsidRPr="0095531A">
              <w:rPr>
                <w:sz w:val="18"/>
                <w:szCs w:val="18"/>
                <w:lang w:val="es-ES"/>
              </w:rPr>
              <w:t xml:space="preserve"> se sitúa por encima del umbral de 50 que se recoge en el anexo VI, lo que indica un riesgo alto. Para los usos representativos en cítricos y algodón, es necesario seguir evaluando el riesgo mediante ensayos en condiciones seminaturales o pruebas sobre el terreno. Dado que en el cultivo de la remolacha azucarera no hay floración y, por lo tanto, esta no es atractiva para las abejas, el riesgo de la utilización de la formulación en gránulos en la remolacha azucarera se considera bajo. Para el uso de la formulación en gránulos en cultivos de maíz, el Estado miembro relator realizó una evaluación basada en la posible exposición al </w:t>
            </w:r>
            <w:proofErr w:type="spellStart"/>
            <w:r w:rsidRPr="0095531A">
              <w:rPr>
                <w:sz w:val="18"/>
                <w:szCs w:val="18"/>
                <w:lang w:val="es-ES"/>
              </w:rPr>
              <w:t>carbosulfán</w:t>
            </w:r>
            <w:proofErr w:type="spellEnd"/>
            <w:r w:rsidRPr="0095531A">
              <w:rPr>
                <w:sz w:val="18"/>
                <w:szCs w:val="18"/>
                <w:lang w:val="es-ES"/>
              </w:rPr>
              <w:t xml:space="preserve"> y el </w:t>
            </w:r>
            <w:proofErr w:type="spellStart"/>
            <w:r w:rsidRPr="0095531A">
              <w:rPr>
                <w:sz w:val="18"/>
                <w:szCs w:val="18"/>
                <w:lang w:val="es-ES"/>
              </w:rPr>
              <w:t>carbofurano</w:t>
            </w:r>
            <w:proofErr w:type="spellEnd"/>
            <w:r w:rsidRPr="0095531A">
              <w:rPr>
                <w:sz w:val="18"/>
                <w:szCs w:val="18"/>
                <w:lang w:val="es-ES"/>
              </w:rPr>
              <w:t xml:space="preserve"> presentes en el polen. Se dio por supuesto que la concentración de ambas sustancias en el polen era de 0,05 mg/kg, basándose para ello en las concentraciones inferiores a 0,05 mg/kg en diversas matrices vegetales, y se dio por supuesto también que la toxicidad para las larvas era similar a la de los adultos. Sin embargo, y dado que no existían datos sobre la toxicidad por ingestión oral del </w:t>
            </w:r>
            <w:proofErr w:type="spellStart"/>
            <w:r w:rsidRPr="0095531A">
              <w:rPr>
                <w:sz w:val="18"/>
                <w:szCs w:val="18"/>
                <w:lang w:val="es-ES"/>
              </w:rPr>
              <w:t>carbofurano</w:t>
            </w:r>
            <w:proofErr w:type="spellEnd"/>
            <w:r w:rsidRPr="0095531A">
              <w:rPr>
                <w:sz w:val="18"/>
                <w:szCs w:val="18"/>
                <w:lang w:val="es-ES"/>
              </w:rPr>
              <w:t xml:space="preserve">, no se completó la evaluación. El solicitante presentó un nuevo estudio de toxicidad oral aguda con </w:t>
            </w:r>
            <w:proofErr w:type="spellStart"/>
            <w:r w:rsidRPr="0095531A">
              <w:rPr>
                <w:sz w:val="18"/>
                <w:szCs w:val="18"/>
                <w:lang w:val="es-ES"/>
              </w:rPr>
              <w:t>carbofurano</w:t>
            </w:r>
            <w:proofErr w:type="spellEnd"/>
            <w:r w:rsidRPr="0095531A">
              <w:rPr>
                <w:sz w:val="18"/>
                <w:szCs w:val="18"/>
                <w:lang w:val="es-ES"/>
              </w:rPr>
              <w:t xml:space="preserve"> en julio de 2005, junto con una evaluación de riesgos revisada. Sin embargo, el estudio y la evaluación de los riesgos no han sido evaluados por el Estado Miembro relator.</w:t>
            </w:r>
          </w:p>
          <w:p w14:paraId="32424601" w14:textId="77777777" w:rsidR="00DA751D" w:rsidRPr="0095531A" w:rsidRDefault="00DA751D" w:rsidP="0059360B">
            <w:pPr>
              <w:rPr>
                <w:snapToGrid w:val="0"/>
                <w:sz w:val="18"/>
                <w:szCs w:val="18"/>
                <w:lang w:val="es-ES_tradnl"/>
              </w:rPr>
            </w:pPr>
            <w:r w:rsidRPr="0095531A">
              <w:rPr>
                <w:sz w:val="18"/>
                <w:szCs w:val="18"/>
                <w:lang w:val="es-ES"/>
              </w:rPr>
              <w:t>(UNEP/FAO/RC/CRC.11/INF/14.En, EFSA (2006), pág. 31)</w:t>
            </w:r>
          </w:p>
          <w:p w14:paraId="33845F84" w14:textId="77777777" w:rsidR="00DA751D" w:rsidRPr="00EB639D" w:rsidRDefault="00DA751D" w:rsidP="0059360B">
            <w:pPr>
              <w:rPr>
                <w:snapToGrid w:val="0"/>
                <w:sz w:val="18"/>
                <w:szCs w:val="18"/>
                <w:lang w:val="es-ES"/>
              </w:rPr>
            </w:pPr>
          </w:p>
          <w:p w14:paraId="78512BE8" w14:textId="77777777" w:rsidR="00DA751D" w:rsidRPr="0095531A" w:rsidRDefault="00DA751D" w:rsidP="0059360B">
            <w:pPr>
              <w:rPr>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y el </w:t>
            </w:r>
            <w:proofErr w:type="spellStart"/>
            <w:r w:rsidRPr="0095531A">
              <w:rPr>
                <w:sz w:val="18"/>
                <w:szCs w:val="18"/>
                <w:lang w:val="es-ES"/>
              </w:rPr>
              <w:t>carbofurano</w:t>
            </w:r>
            <w:proofErr w:type="spellEnd"/>
            <w:r w:rsidRPr="0095531A">
              <w:rPr>
                <w:sz w:val="18"/>
                <w:szCs w:val="18"/>
                <w:lang w:val="es-ES"/>
              </w:rPr>
              <w:t xml:space="preserve"> son muy tóxicos para las abejas con un LD</w:t>
            </w:r>
            <w:r w:rsidRPr="0095531A">
              <w:rPr>
                <w:sz w:val="18"/>
                <w:szCs w:val="18"/>
                <w:vertAlign w:val="subscript"/>
                <w:lang w:val="es-ES"/>
              </w:rPr>
              <w:t>50</w:t>
            </w:r>
            <w:r w:rsidRPr="0095531A">
              <w:rPr>
                <w:sz w:val="18"/>
                <w:szCs w:val="18"/>
                <w:lang w:val="es-ES"/>
              </w:rPr>
              <w:t xml:space="preserve"> agudo oral y por contacto que va desde 0,038 μg de </w:t>
            </w:r>
            <w:proofErr w:type="spellStart"/>
            <w:r w:rsidRPr="0095531A">
              <w:rPr>
                <w:sz w:val="18"/>
                <w:szCs w:val="18"/>
                <w:lang w:val="es-ES"/>
              </w:rPr>
              <w:t>carbofurano</w:t>
            </w:r>
            <w:proofErr w:type="spellEnd"/>
            <w:r w:rsidRPr="0095531A">
              <w:rPr>
                <w:sz w:val="18"/>
                <w:szCs w:val="18"/>
                <w:lang w:val="es-ES"/>
              </w:rPr>
              <w:t xml:space="preserve">/abeja a 1,035 μg de </w:t>
            </w:r>
            <w:proofErr w:type="spellStart"/>
            <w:r w:rsidRPr="0095531A">
              <w:rPr>
                <w:sz w:val="18"/>
                <w:szCs w:val="18"/>
                <w:lang w:val="es-ES"/>
              </w:rPr>
              <w:t>carbosulfán</w:t>
            </w:r>
            <w:proofErr w:type="spellEnd"/>
            <w:r w:rsidRPr="0095531A">
              <w:rPr>
                <w:sz w:val="18"/>
                <w:szCs w:val="18"/>
                <w:lang w:val="es-ES"/>
              </w:rPr>
              <w:t xml:space="preserve">/abeja. No se prevé que las abejas resulten expuestas como resultado de la utilización en la remolacha azucarera ya que la polinización de la remolacha azucarera se produce por vía eólica y el cultivo se cosecha antes de la floración. Por consiguiente, el riesgo para las abejas resultante del uso representativo en remolacha azucarera se considera bajo. </w:t>
            </w:r>
          </w:p>
          <w:p w14:paraId="5D0E6521" w14:textId="77777777" w:rsidR="00DA751D" w:rsidRPr="0095531A" w:rsidRDefault="00DA751D" w:rsidP="0059360B">
            <w:pPr>
              <w:rPr>
                <w:snapToGrid w:val="0"/>
                <w:sz w:val="18"/>
                <w:szCs w:val="18"/>
                <w:lang w:val="es-ES_tradnl"/>
              </w:rPr>
            </w:pPr>
          </w:p>
          <w:p w14:paraId="0C4A9AF4" w14:textId="77777777" w:rsidR="00DA751D" w:rsidRPr="0095531A" w:rsidRDefault="00DA751D" w:rsidP="0059360B">
            <w:pPr>
              <w:rPr>
                <w:snapToGrid w:val="0"/>
                <w:sz w:val="18"/>
                <w:szCs w:val="18"/>
                <w:lang w:val="es-ES_tradnl"/>
              </w:rPr>
            </w:pPr>
            <w:r w:rsidRPr="0095531A">
              <w:rPr>
                <w:sz w:val="18"/>
                <w:szCs w:val="18"/>
                <w:lang w:val="es-ES"/>
              </w:rPr>
              <w:t xml:space="preserve">Cultivo y tasa de aplicación: remolacha azucarera, 1 x 0,750 kg s.a./ha </w:t>
            </w:r>
            <w:r w:rsidRPr="0095531A">
              <w:rPr>
                <w:sz w:val="18"/>
                <w:szCs w:val="18"/>
                <w:lang w:val="es-ES"/>
              </w:rPr>
              <w:br/>
              <w:t>en surco</w:t>
            </w:r>
          </w:p>
          <w:p w14:paraId="25272EB3" w14:textId="77777777" w:rsidR="00DA751D" w:rsidRPr="0095531A" w:rsidRDefault="00DA751D" w:rsidP="0059360B">
            <w:pPr>
              <w:rPr>
                <w:snapToGrid w:val="0"/>
                <w:sz w:val="18"/>
                <w:szCs w:val="18"/>
                <w:lang w:val="es-ES_tradnl"/>
              </w:rPr>
            </w:pPr>
            <w:r w:rsidRPr="0095531A">
              <w:rPr>
                <w:sz w:val="18"/>
                <w:szCs w:val="18"/>
                <w:lang w:val="es-ES"/>
              </w:rPr>
              <w:t>Los cocientes de peligro calculados no son pertinentes para el uso de gránulos por incorporación.</w:t>
            </w:r>
          </w:p>
          <w:p w14:paraId="6B375B5F" w14:textId="77777777" w:rsidR="00DA751D" w:rsidRPr="0095531A" w:rsidRDefault="00DA751D" w:rsidP="0059360B">
            <w:pPr>
              <w:rPr>
                <w:snapToGrid w:val="0"/>
                <w:sz w:val="18"/>
                <w:szCs w:val="18"/>
                <w:lang w:val="es-ES_tradnl"/>
              </w:rPr>
            </w:pPr>
            <w:r w:rsidRPr="0095531A">
              <w:rPr>
                <w:sz w:val="18"/>
                <w:szCs w:val="18"/>
                <w:lang w:val="es-ES"/>
              </w:rPr>
              <w:t>Debido a la técnica de aplicación (incorporación al suelo durante la siembra), las abejas en busca de alimento no se verán considerablemente expuestas directamente a los gránulos.</w:t>
            </w:r>
          </w:p>
          <w:p w14:paraId="45B93D41" w14:textId="77777777" w:rsidR="00DA751D" w:rsidRPr="0095531A" w:rsidRDefault="00DA751D" w:rsidP="0059360B">
            <w:pPr>
              <w:rPr>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y sus metabolitos se transportan sistemáticamente de las raíces de las plantas al polen y el néctar. En el caso de una prórroga de</w:t>
            </w:r>
            <w:r w:rsidRPr="0095531A">
              <w:rPr>
                <w:b/>
                <w:sz w:val="18"/>
                <w:szCs w:val="18"/>
                <w:lang w:val="es-ES"/>
              </w:rPr>
              <w:t> </w:t>
            </w:r>
            <w:r w:rsidRPr="0095531A">
              <w:rPr>
                <w:sz w:val="18"/>
                <w:szCs w:val="18"/>
                <w:lang w:val="es-ES"/>
              </w:rPr>
              <w:t>la utilización en cultivos de floración, el notificador debería facilitar información detallada y una evaluación del riesgo para los insectos polinizadores.</w:t>
            </w:r>
          </w:p>
          <w:p w14:paraId="6E6FB642" w14:textId="77777777" w:rsidR="00DA751D" w:rsidRPr="0095531A" w:rsidRDefault="00DA751D" w:rsidP="0059360B">
            <w:pPr>
              <w:rPr>
                <w:snapToGrid w:val="0"/>
                <w:sz w:val="18"/>
                <w:szCs w:val="18"/>
                <w:lang w:val="es-ES_tradnl"/>
              </w:rPr>
            </w:pPr>
            <w:r w:rsidRPr="0095531A">
              <w:rPr>
                <w:sz w:val="18"/>
                <w:szCs w:val="18"/>
                <w:lang w:val="es-ES"/>
              </w:rPr>
              <w:t xml:space="preserve">Sin embargo, el riesgo para las abejas de los usos aprobados es aceptable, ya que la exposición al </w:t>
            </w:r>
            <w:proofErr w:type="spellStart"/>
            <w:r w:rsidRPr="0095531A">
              <w:rPr>
                <w:sz w:val="18"/>
                <w:szCs w:val="18"/>
                <w:lang w:val="es-ES"/>
              </w:rPr>
              <w:t>carbosulfán</w:t>
            </w:r>
            <w:proofErr w:type="spellEnd"/>
            <w:r w:rsidRPr="0095531A">
              <w:rPr>
                <w:sz w:val="18"/>
                <w:szCs w:val="18"/>
                <w:lang w:val="es-ES"/>
              </w:rPr>
              <w:t xml:space="preserve"> en la remolacha azucarera no es pertinente. La remolacha azucarera no es atractiva para los insectos polinizadores (no hay floración antes de la cosecha). En conclusión, el riesgo que plantean el </w:t>
            </w:r>
            <w:proofErr w:type="spellStart"/>
            <w:r w:rsidRPr="0095531A">
              <w:rPr>
                <w:sz w:val="18"/>
                <w:szCs w:val="18"/>
                <w:lang w:val="es-ES"/>
              </w:rPr>
              <w:t>carbosulfán</w:t>
            </w:r>
            <w:proofErr w:type="spellEnd"/>
            <w:r w:rsidRPr="0095531A">
              <w:rPr>
                <w:sz w:val="18"/>
                <w:szCs w:val="18"/>
                <w:lang w:val="es-ES"/>
              </w:rPr>
              <w:t xml:space="preserve"> y el </w:t>
            </w:r>
            <w:proofErr w:type="spellStart"/>
            <w:r w:rsidRPr="0095531A">
              <w:rPr>
                <w:sz w:val="18"/>
                <w:szCs w:val="18"/>
                <w:lang w:val="es-ES"/>
              </w:rPr>
              <w:t>carbofurano</w:t>
            </w:r>
            <w:proofErr w:type="spellEnd"/>
            <w:r w:rsidRPr="0095531A">
              <w:rPr>
                <w:sz w:val="18"/>
                <w:szCs w:val="18"/>
                <w:lang w:val="es-ES"/>
              </w:rPr>
              <w:t xml:space="preserve"> es aceptable para el uso previsto.</w:t>
            </w:r>
          </w:p>
          <w:p w14:paraId="4EB00566" w14:textId="77777777" w:rsidR="00DA751D" w:rsidRPr="0095531A" w:rsidRDefault="00DA751D" w:rsidP="0059360B">
            <w:pPr>
              <w:spacing w:after="120"/>
              <w:rPr>
                <w:snapToGrid w:val="0"/>
                <w:sz w:val="18"/>
                <w:szCs w:val="18"/>
                <w:lang w:val="es-ES_tradnl"/>
              </w:rPr>
            </w:pPr>
            <w:r w:rsidRPr="0095531A">
              <w:rPr>
                <w:sz w:val="18"/>
                <w:szCs w:val="18"/>
                <w:lang w:val="es-ES"/>
              </w:rPr>
              <w:t>(UNEP/FAO/RC/CRC.11/INF/14.En, EFSA (2009), pág. 101)</w:t>
            </w:r>
          </w:p>
          <w:p w14:paraId="51CC0AF9" w14:textId="77777777" w:rsidR="00DA751D" w:rsidRPr="0095531A" w:rsidRDefault="00DA751D" w:rsidP="0059360B">
            <w:pPr>
              <w:rPr>
                <w:b/>
                <w:snapToGrid w:val="0"/>
                <w:sz w:val="18"/>
                <w:szCs w:val="18"/>
                <w:u w:val="single"/>
                <w:lang w:val="es-ES_tradnl"/>
              </w:rPr>
            </w:pPr>
            <w:r w:rsidRPr="0095531A">
              <w:rPr>
                <w:b/>
                <w:sz w:val="18"/>
                <w:szCs w:val="18"/>
                <w:u w:val="single"/>
                <w:lang w:val="es-ES"/>
              </w:rPr>
              <w:t xml:space="preserve">Países del CILSS </w:t>
            </w:r>
            <w:r w:rsidRPr="0095531A">
              <w:rPr>
                <w:sz w:val="18"/>
                <w:szCs w:val="18"/>
                <w:lang w:val="es-ES"/>
              </w:rPr>
              <w:t>(datos aportados sobre peligros):</w:t>
            </w:r>
          </w:p>
          <w:p w14:paraId="1BCDC209" w14:textId="77777777" w:rsidR="00DA751D" w:rsidRPr="0095531A" w:rsidRDefault="00DA751D" w:rsidP="0059360B">
            <w:pPr>
              <w:rPr>
                <w:snapToGrid w:val="0"/>
                <w:sz w:val="18"/>
                <w:szCs w:val="18"/>
                <w:lang w:val="es-ES_tradnl"/>
              </w:rPr>
            </w:pPr>
            <w:r w:rsidRPr="0095531A">
              <w:rPr>
                <w:sz w:val="18"/>
                <w:szCs w:val="18"/>
                <w:lang w:val="es-ES"/>
              </w:rPr>
              <w:t xml:space="preserve">El </w:t>
            </w:r>
            <w:proofErr w:type="spellStart"/>
            <w:r w:rsidRPr="0095531A">
              <w:rPr>
                <w:sz w:val="18"/>
                <w:szCs w:val="18"/>
                <w:lang w:val="es-ES"/>
              </w:rPr>
              <w:t>carbosulfán</w:t>
            </w:r>
            <w:proofErr w:type="spellEnd"/>
            <w:r w:rsidRPr="0095531A">
              <w:rPr>
                <w:sz w:val="18"/>
                <w:szCs w:val="18"/>
                <w:lang w:val="es-ES"/>
              </w:rPr>
              <w:t xml:space="preserve"> es altamente tóxico para las abejas (LD</w:t>
            </w:r>
            <w:r w:rsidRPr="0095531A">
              <w:rPr>
                <w:sz w:val="18"/>
                <w:szCs w:val="18"/>
                <w:vertAlign w:val="subscript"/>
                <w:lang w:val="es-ES"/>
              </w:rPr>
              <w:t>50</w:t>
            </w:r>
            <w:r w:rsidRPr="0095531A">
              <w:rPr>
                <w:sz w:val="18"/>
                <w:szCs w:val="18"/>
                <w:lang w:val="es-ES"/>
              </w:rPr>
              <w:t xml:space="preserve"> 48h = 0,18 μg/abeja) </w:t>
            </w:r>
          </w:p>
          <w:p w14:paraId="3F998300" w14:textId="77777777" w:rsidR="00DA751D" w:rsidRPr="00EB639D" w:rsidRDefault="00DA751D" w:rsidP="0059360B">
            <w:pPr>
              <w:spacing w:after="120"/>
              <w:rPr>
                <w:snapToGrid w:val="0"/>
                <w:sz w:val="18"/>
                <w:szCs w:val="18"/>
                <w:lang w:val="es-ES_tradnl"/>
              </w:rPr>
            </w:pPr>
            <w:r w:rsidRPr="0095531A">
              <w:rPr>
                <w:sz w:val="18"/>
                <w:szCs w:val="18"/>
                <w:lang w:val="es-ES"/>
              </w:rPr>
              <w:t>(UNEP/FAO/RC/CRC.11/INF/</w:t>
            </w:r>
            <w:proofErr w:type="gramStart"/>
            <w:r w:rsidRPr="0095531A">
              <w:rPr>
                <w:sz w:val="18"/>
                <w:szCs w:val="18"/>
                <w:lang w:val="es-ES"/>
              </w:rPr>
              <w:t>15.En</w:t>
            </w:r>
            <w:proofErr w:type="gramEnd"/>
            <w:r w:rsidRPr="0095531A">
              <w:rPr>
                <w:sz w:val="18"/>
                <w:szCs w:val="18"/>
                <w:lang w:val="es-ES"/>
              </w:rPr>
              <w:t>, SPC (2014), pág. 3)</w:t>
            </w:r>
          </w:p>
        </w:tc>
      </w:tr>
      <w:tr w:rsidR="00DA751D" w:rsidRPr="00EA7206" w14:paraId="5AF326DE" w14:textId="77777777" w:rsidTr="0095531A">
        <w:tc>
          <w:tcPr>
            <w:tcW w:w="709" w:type="dxa"/>
          </w:tcPr>
          <w:p w14:paraId="579AAD4E" w14:textId="77777777" w:rsidR="00DA751D" w:rsidRPr="0095531A" w:rsidRDefault="00DA751D" w:rsidP="0059360B">
            <w:pPr>
              <w:keepNext/>
              <w:keepLines/>
              <w:jc w:val="both"/>
              <w:rPr>
                <w:b/>
                <w:sz w:val="18"/>
                <w:szCs w:val="18"/>
              </w:rPr>
            </w:pPr>
            <w:r w:rsidRPr="0095531A">
              <w:rPr>
                <w:b/>
                <w:sz w:val="18"/>
                <w:szCs w:val="18"/>
                <w:lang w:val="es-ES"/>
              </w:rPr>
              <w:t>5.4</w:t>
            </w:r>
          </w:p>
        </w:tc>
        <w:tc>
          <w:tcPr>
            <w:tcW w:w="1702" w:type="dxa"/>
          </w:tcPr>
          <w:p w14:paraId="63F76B44" w14:textId="77777777" w:rsidR="00DA751D" w:rsidRPr="0095531A" w:rsidRDefault="00DA751D" w:rsidP="0059360B">
            <w:pPr>
              <w:keepNext/>
              <w:keepLines/>
              <w:spacing w:before="20" w:after="20"/>
              <w:outlineLvl w:val="2"/>
              <w:rPr>
                <w:b/>
                <w:bCs/>
                <w:sz w:val="18"/>
                <w:szCs w:val="18"/>
              </w:rPr>
            </w:pPr>
            <w:r w:rsidRPr="0095531A">
              <w:rPr>
                <w:b/>
                <w:sz w:val="18"/>
                <w:szCs w:val="18"/>
                <w:lang w:val="es-ES"/>
              </w:rPr>
              <w:t>Lombrices de tierra</w:t>
            </w:r>
          </w:p>
        </w:tc>
        <w:tc>
          <w:tcPr>
            <w:tcW w:w="5952" w:type="dxa"/>
            <w:gridSpan w:val="2"/>
          </w:tcPr>
          <w:p w14:paraId="25DAF90E" w14:textId="77777777" w:rsidR="00DA751D" w:rsidRPr="0095531A" w:rsidRDefault="00DA751D" w:rsidP="0059360B">
            <w:pPr>
              <w:keepNext/>
              <w:keepLines/>
              <w:rPr>
                <w:b/>
                <w:sz w:val="18"/>
                <w:szCs w:val="18"/>
                <w:u w:val="single"/>
                <w:lang w:val="es-ES"/>
              </w:rPr>
            </w:pPr>
            <w:r w:rsidRPr="0095531A">
              <w:rPr>
                <w:b/>
                <w:sz w:val="18"/>
                <w:szCs w:val="18"/>
                <w:u w:val="single"/>
                <w:lang w:val="es-ES"/>
              </w:rPr>
              <w:t>Unión Europea</w:t>
            </w:r>
          </w:p>
          <w:p w14:paraId="5C915065" w14:textId="77777777" w:rsidR="00DA751D" w:rsidRPr="0095531A" w:rsidRDefault="00DA751D" w:rsidP="0059360B">
            <w:pPr>
              <w:keepNext/>
              <w:keepLines/>
              <w:rPr>
                <w:snapToGrid w:val="0"/>
                <w:sz w:val="18"/>
                <w:szCs w:val="18"/>
                <w:lang w:val="es-ES_tradnl"/>
              </w:rPr>
            </w:pPr>
            <w:r w:rsidRPr="0095531A">
              <w:rPr>
                <w:sz w:val="18"/>
                <w:szCs w:val="18"/>
                <w:lang w:val="es-ES"/>
              </w:rPr>
              <w:t xml:space="preserve">El riesgo para las lombrices de tierra se evaluó sobre la base de los resultados de un estudio de campo realizado con la formulación MARSHAL 25 CS y una tasa de aplicación de 1,3 kg s.a./ha que se sitúa por encima de la tasa de aplicación propuesta para el maíz y la remolacha azucarera. Se observó una reducción de las poblaciones de lombrices de tierra (número de adultos gusanos, biomasa) 1 mes más tarde de la aplicación del </w:t>
            </w:r>
            <w:proofErr w:type="spellStart"/>
            <w:r w:rsidRPr="0095531A">
              <w:rPr>
                <w:sz w:val="18"/>
                <w:szCs w:val="18"/>
                <w:lang w:val="es-ES"/>
              </w:rPr>
              <w:t>carbosulfán</w:t>
            </w:r>
            <w:proofErr w:type="spellEnd"/>
            <w:r w:rsidRPr="0095531A">
              <w:rPr>
                <w:sz w:val="18"/>
                <w:szCs w:val="18"/>
                <w:lang w:val="es-ES"/>
              </w:rPr>
              <w:t>. Se observó recuperación pasados 6 y 12 meses de la aplicación. No se dispone de estudios con la formulación en gránulos MARSHAL 10 G. En la reunión de expertos se puso en duda que el estudio con MARSHAL 25 CS pudiera utilizarse para evaluar el riesgo derivado de la formulación en gránulos, algo que es preciso clarificar antes de que se llegue a una conclusión definitiva sobre el riesgo para las lombrices de tierra derivado del uso en el maíz y la remolacha azucarera.</w:t>
            </w:r>
          </w:p>
          <w:p w14:paraId="4DC62961" w14:textId="77777777" w:rsidR="00DA751D" w:rsidRPr="0095531A" w:rsidRDefault="00DA751D" w:rsidP="0059360B">
            <w:pPr>
              <w:keepNext/>
              <w:keepLines/>
              <w:rPr>
                <w:snapToGrid w:val="0"/>
                <w:sz w:val="18"/>
                <w:szCs w:val="18"/>
                <w:lang w:val="es-ES_tradnl"/>
              </w:rPr>
            </w:pPr>
            <w:r w:rsidRPr="0095531A">
              <w:rPr>
                <w:sz w:val="18"/>
                <w:szCs w:val="18"/>
                <w:lang w:val="es-ES"/>
              </w:rPr>
              <w:t>No se dispone de estudios sobre los organismos del suelo para el metabolito 3</w:t>
            </w:r>
            <w:r w:rsidRPr="0095531A">
              <w:rPr>
                <w:sz w:val="18"/>
                <w:szCs w:val="18"/>
                <w:lang w:val="es-ES"/>
              </w:rPr>
              <w:noBreakHyphen/>
              <w:t>ceto</w:t>
            </w:r>
            <w:r w:rsidRPr="0095531A">
              <w:rPr>
                <w:sz w:val="18"/>
                <w:szCs w:val="18"/>
                <w:lang w:val="es-ES"/>
              </w:rPr>
              <w:noBreakHyphen/>
              <w:t xml:space="preserve">carbofurano. Es necesario examinar este riego, ya que la fracción activa queda retenida y el metabolito persiste en suelos ácidos. Tampoco se dispone de estudios sobre los organismos del suelo en relación con el metabolito </w:t>
            </w:r>
            <w:proofErr w:type="spellStart"/>
            <w:r w:rsidRPr="0095531A">
              <w:rPr>
                <w:sz w:val="18"/>
                <w:szCs w:val="18"/>
                <w:lang w:val="es-ES"/>
              </w:rPr>
              <w:t>dibutilamina</w:t>
            </w:r>
            <w:proofErr w:type="spellEnd"/>
            <w:r w:rsidRPr="0095531A">
              <w:rPr>
                <w:sz w:val="18"/>
                <w:szCs w:val="18"/>
                <w:lang w:val="es-ES"/>
              </w:rPr>
              <w:t>. Sin embargo, no se estima que sean necesarios estudios sobre este metabolito, ya que no contiene la fracción activa.</w:t>
            </w:r>
          </w:p>
          <w:p w14:paraId="462E3D4A" w14:textId="77777777" w:rsidR="00DA751D" w:rsidRPr="0095531A" w:rsidRDefault="00DA751D" w:rsidP="0059360B">
            <w:pPr>
              <w:keepNext/>
              <w:keepLines/>
              <w:spacing w:after="120"/>
              <w:rPr>
                <w:snapToGrid w:val="0"/>
                <w:sz w:val="18"/>
                <w:szCs w:val="18"/>
                <w:lang w:val="es-ES_tradnl"/>
              </w:rPr>
            </w:pPr>
            <w:r w:rsidRPr="0095531A">
              <w:rPr>
                <w:sz w:val="18"/>
                <w:szCs w:val="18"/>
                <w:lang w:val="es-ES"/>
              </w:rPr>
              <w:t>(UNEP/FAO/RC/CRC.11/INF/14.En, EFSA (2006), pág. 32)</w:t>
            </w:r>
          </w:p>
          <w:p w14:paraId="76F20B8F" w14:textId="77777777" w:rsidR="00DA751D" w:rsidRPr="0095531A" w:rsidRDefault="00DA751D" w:rsidP="0059360B">
            <w:pPr>
              <w:keepNext/>
              <w:keepLines/>
              <w:rPr>
                <w:b/>
                <w:sz w:val="18"/>
                <w:szCs w:val="18"/>
                <w:u w:val="single"/>
                <w:lang w:val="es-ES"/>
              </w:rPr>
            </w:pPr>
            <w:r w:rsidRPr="0095531A">
              <w:rPr>
                <w:b/>
                <w:sz w:val="18"/>
                <w:szCs w:val="18"/>
                <w:u w:val="single"/>
                <w:lang w:val="es-ES"/>
              </w:rPr>
              <w:t>Países del CILSS</w:t>
            </w:r>
          </w:p>
          <w:p w14:paraId="3EB25852" w14:textId="77777777" w:rsidR="00DA751D" w:rsidRPr="0095531A" w:rsidRDefault="00DA751D" w:rsidP="0059360B">
            <w:pPr>
              <w:keepNext/>
              <w:keepLines/>
              <w:spacing w:after="120"/>
              <w:rPr>
                <w:snapToGrid w:val="0"/>
                <w:sz w:val="18"/>
                <w:szCs w:val="18"/>
                <w:lang w:val="es-ES_tradnl"/>
              </w:rPr>
            </w:pPr>
            <w:r w:rsidRPr="0095531A">
              <w:rPr>
                <w:sz w:val="18"/>
                <w:szCs w:val="18"/>
                <w:lang w:val="es-ES"/>
              </w:rPr>
              <w:t>No se proporcionó información sobre los riesgos para las lombrices de tierra.</w:t>
            </w:r>
          </w:p>
        </w:tc>
      </w:tr>
      <w:tr w:rsidR="00DA751D" w:rsidRPr="00EA7206" w14:paraId="20A6A25B" w14:textId="77777777" w:rsidTr="0095531A">
        <w:tc>
          <w:tcPr>
            <w:tcW w:w="709" w:type="dxa"/>
          </w:tcPr>
          <w:p w14:paraId="3D26EDC3" w14:textId="77777777" w:rsidR="00DA751D" w:rsidRPr="0095531A" w:rsidRDefault="00DA751D" w:rsidP="0059360B">
            <w:pPr>
              <w:keepLines/>
              <w:jc w:val="both"/>
              <w:rPr>
                <w:b/>
                <w:sz w:val="18"/>
                <w:szCs w:val="18"/>
              </w:rPr>
            </w:pPr>
            <w:r w:rsidRPr="0095531A">
              <w:rPr>
                <w:b/>
                <w:sz w:val="18"/>
                <w:szCs w:val="18"/>
                <w:lang w:val="es-ES"/>
              </w:rPr>
              <w:t>5.5</w:t>
            </w:r>
          </w:p>
        </w:tc>
        <w:tc>
          <w:tcPr>
            <w:tcW w:w="1702" w:type="dxa"/>
          </w:tcPr>
          <w:p w14:paraId="197C26E3" w14:textId="77777777" w:rsidR="00DA751D" w:rsidRPr="0095531A" w:rsidRDefault="00DA751D" w:rsidP="0059360B">
            <w:pPr>
              <w:spacing w:before="20" w:after="20"/>
              <w:outlineLvl w:val="2"/>
              <w:rPr>
                <w:b/>
                <w:bCs/>
                <w:sz w:val="18"/>
                <w:szCs w:val="18"/>
                <w:lang w:val="es-ES_tradnl"/>
              </w:rPr>
            </w:pPr>
            <w:r w:rsidRPr="0095531A">
              <w:rPr>
                <w:b/>
                <w:spacing w:val="-4"/>
                <w:sz w:val="18"/>
                <w:szCs w:val="18"/>
                <w:lang w:val="es-ES"/>
              </w:rPr>
              <w:t xml:space="preserve">Microorganismos </w:t>
            </w:r>
            <w:r w:rsidRPr="0095531A">
              <w:rPr>
                <w:b/>
                <w:sz w:val="18"/>
                <w:szCs w:val="18"/>
                <w:lang w:val="es-ES"/>
              </w:rPr>
              <w:t>que habitan en el suelo</w:t>
            </w:r>
          </w:p>
        </w:tc>
        <w:tc>
          <w:tcPr>
            <w:tcW w:w="5952" w:type="dxa"/>
            <w:gridSpan w:val="2"/>
          </w:tcPr>
          <w:p w14:paraId="4AEC8C29" w14:textId="77777777" w:rsidR="00DA751D" w:rsidRPr="0095531A" w:rsidRDefault="00DA751D" w:rsidP="0059360B">
            <w:pPr>
              <w:rPr>
                <w:b/>
                <w:sz w:val="18"/>
                <w:szCs w:val="18"/>
                <w:u w:val="single"/>
                <w:lang w:val="es-ES"/>
              </w:rPr>
            </w:pPr>
            <w:r w:rsidRPr="0095531A">
              <w:rPr>
                <w:b/>
                <w:sz w:val="18"/>
                <w:szCs w:val="18"/>
                <w:u w:val="single"/>
                <w:lang w:val="es-ES"/>
              </w:rPr>
              <w:t>Unión Europea</w:t>
            </w:r>
          </w:p>
          <w:p w14:paraId="6FC9D57C" w14:textId="77777777" w:rsidR="00DA751D" w:rsidRPr="0095531A" w:rsidRDefault="00DA751D" w:rsidP="0059360B">
            <w:pPr>
              <w:rPr>
                <w:snapToGrid w:val="0"/>
                <w:sz w:val="18"/>
                <w:szCs w:val="18"/>
                <w:lang w:val="es-ES_tradnl"/>
              </w:rPr>
            </w:pPr>
            <w:r w:rsidRPr="0095531A">
              <w:rPr>
                <w:sz w:val="18"/>
                <w:szCs w:val="18"/>
                <w:lang w:val="es-ES"/>
              </w:rPr>
              <w:t xml:space="preserve">Los estudios con </w:t>
            </w:r>
            <w:proofErr w:type="spellStart"/>
            <w:r w:rsidRPr="0095531A">
              <w:rPr>
                <w:sz w:val="18"/>
                <w:szCs w:val="18"/>
                <w:lang w:val="es-ES"/>
              </w:rPr>
              <w:t>carbosulfán</w:t>
            </w:r>
            <w:proofErr w:type="spellEnd"/>
            <w:r w:rsidRPr="0095531A">
              <w:rPr>
                <w:sz w:val="18"/>
                <w:szCs w:val="18"/>
                <w:lang w:val="es-ES"/>
              </w:rPr>
              <w:t xml:space="preserve"> disponibles en el proyecto de informe de evaluación original no se consideraron aceptables. En julio de 2005 se presentó un estudio con MARSHAL 10 G. Se informó de los resultados en la adición de mayo de 2006, pero estos no han sido examinados por homólogos. El Estado Miembro Relator consideró que el riesgo era bajo. El impacto del metabolito </w:t>
            </w:r>
            <w:proofErr w:type="spellStart"/>
            <w:r w:rsidRPr="0095531A">
              <w:rPr>
                <w:sz w:val="18"/>
                <w:szCs w:val="18"/>
                <w:lang w:val="es-ES"/>
              </w:rPr>
              <w:t>carbofurano</w:t>
            </w:r>
            <w:proofErr w:type="spellEnd"/>
            <w:r w:rsidRPr="0095531A">
              <w:rPr>
                <w:sz w:val="18"/>
                <w:szCs w:val="18"/>
                <w:lang w:val="es-ES"/>
              </w:rPr>
              <w:t xml:space="preserve"> sobre la rotación del nitrógeno en el suelo y la tasa de respiración del suelo a los 28 días es inferior al 25% por comparación con el control. La evaluación de riesgos para los microorganismos del suelo afectados incidentalmente solo puede completarse tras una evaluación completa del nuevo estudio.</w:t>
            </w:r>
          </w:p>
          <w:p w14:paraId="2D0FF906" w14:textId="77777777" w:rsidR="00DA751D" w:rsidRPr="0095531A" w:rsidRDefault="00DA751D" w:rsidP="0059360B">
            <w:pPr>
              <w:spacing w:after="120"/>
              <w:rPr>
                <w:snapToGrid w:val="0"/>
                <w:sz w:val="18"/>
                <w:szCs w:val="18"/>
                <w:lang w:val="es-ES_tradnl"/>
              </w:rPr>
            </w:pPr>
            <w:r w:rsidRPr="0095531A">
              <w:rPr>
                <w:sz w:val="18"/>
                <w:szCs w:val="18"/>
                <w:lang w:val="es-ES"/>
              </w:rPr>
              <w:t>(UNEP/FAO/RC/CRC.11/INF/14.En, EFSA (2006), pág. 32)</w:t>
            </w:r>
          </w:p>
          <w:p w14:paraId="58D12223" w14:textId="77777777" w:rsidR="00DA751D" w:rsidRPr="0095531A" w:rsidRDefault="00DA751D" w:rsidP="0059360B">
            <w:pPr>
              <w:rPr>
                <w:b/>
                <w:sz w:val="18"/>
                <w:szCs w:val="18"/>
                <w:u w:val="single"/>
                <w:lang w:val="es-ES"/>
              </w:rPr>
            </w:pPr>
            <w:r w:rsidRPr="0095531A">
              <w:rPr>
                <w:b/>
                <w:sz w:val="18"/>
                <w:szCs w:val="18"/>
                <w:u w:val="single"/>
                <w:lang w:val="es-ES"/>
              </w:rPr>
              <w:t>Países del CILSS</w:t>
            </w:r>
          </w:p>
          <w:p w14:paraId="6A177313" w14:textId="77777777" w:rsidR="00DA751D" w:rsidRPr="0095531A" w:rsidRDefault="00DA751D" w:rsidP="0059360B">
            <w:pPr>
              <w:spacing w:after="120"/>
              <w:rPr>
                <w:snapToGrid w:val="0"/>
                <w:sz w:val="18"/>
                <w:szCs w:val="18"/>
                <w:lang w:val="es-ES_tradnl"/>
              </w:rPr>
            </w:pPr>
            <w:r w:rsidRPr="0095531A">
              <w:rPr>
                <w:sz w:val="18"/>
                <w:szCs w:val="18"/>
                <w:lang w:val="es-ES"/>
              </w:rPr>
              <w:t>No se proporcionó información sobre los riesgos para los microorganismos del suelo.</w:t>
            </w:r>
          </w:p>
        </w:tc>
      </w:tr>
      <w:tr w:rsidR="00DA751D" w:rsidRPr="00EA7206" w14:paraId="7FC59753" w14:textId="77777777" w:rsidTr="0095531A">
        <w:tc>
          <w:tcPr>
            <w:tcW w:w="709" w:type="dxa"/>
          </w:tcPr>
          <w:p w14:paraId="33AF399A" w14:textId="77777777" w:rsidR="00DA751D" w:rsidRPr="0095531A" w:rsidRDefault="00DA751D" w:rsidP="0059360B">
            <w:pPr>
              <w:keepLines/>
              <w:jc w:val="both"/>
              <w:rPr>
                <w:b/>
                <w:sz w:val="18"/>
                <w:szCs w:val="18"/>
              </w:rPr>
            </w:pPr>
            <w:r w:rsidRPr="0095531A">
              <w:rPr>
                <w:b/>
                <w:sz w:val="18"/>
                <w:szCs w:val="18"/>
                <w:lang w:val="es-ES"/>
              </w:rPr>
              <w:t>5.6</w:t>
            </w:r>
          </w:p>
        </w:tc>
        <w:tc>
          <w:tcPr>
            <w:tcW w:w="1702" w:type="dxa"/>
          </w:tcPr>
          <w:p w14:paraId="644199CB" w14:textId="77777777" w:rsidR="00DA751D" w:rsidRPr="0095531A" w:rsidRDefault="00DA751D" w:rsidP="0059360B">
            <w:pPr>
              <w:spacing w:before="20" w:after="20"/>
              <w:outlineLvl w:val="2"/>
              <w:rPr>
                <w:b/>
                <w:bCs/>
                <w:sz w:val="18"/>
                <w:szCs w:val="18"/>
                <w:lang w:val="es-ES_tradnl"/>
              </w:rPr>
            </w:pPr>
            <w:r w:rsidRPr="0095531A">
              <w:rPr>
                <w:b/>
                <w:sz w:val="18"/>
                <w:szCs w:val="18"/>
                <w:lang w:val="es-ES"/>
              </w:rPr>
              <w:t>Resumen y evaluación global del riesgo</w:t>
            </w:r>
          </w:p>
        </w:tc>
        <w:tc>
          <w:tcPr>
            <w:tcW w:w="5952" w:type="dxa"/>
            <w:gridSpan w:val="2"/>
          </w:tcPr>
          <w:p w14:paraId="43B5DA36" w14:textId="77777777" w:rsidR="00DA751D" w:rsidRPr="0095531A" w:rsidRDefault="00DA751D" w:rsidP="0059360B">
            <w:pPr>
              <w:rPr>
                <w:b/>
                <w:sz w:val="18"/>
                <w:szCs w:val="18"/>
                <w:u w:val="single"/>
                <w:lang w:val="es-ES"/>
              </w:rPr>
            </w:pPr>
            <w:r w:rsidRPr="0095531A">
              <w:rPr>
                <w:b/>
                <w:sz w:val="18"/>
                <w:szCs w:val="18"/>
                <w:u w:val="single"/>
                <w:lang w:val="es-ES"/>
              </w:rPr>
              <w:t>Unión Europea</w:t>
            </w:r>
          </w:p>
          <w:p w14:paraId="32811ED0" w14:textId="77777777" w:rsidR="00DA751D" w:rsidRPr="0095531A" w:rsidRDefault="00DA751D" w:rsidP="0059360B">
            <w:pPr>
              <w:rPr>
                <w:snapToGrid w:val="0"/>
                <w:sz w:val="18"/>
                <w:szCs w:val="18"/>
                <w:lang w:val="es-ES_tradnl"/>
              </w:rPr>
            </w:pPr>
            <w:r w:rsidRPr="0095531A">
              <w:rPr>
                <w:sz w:val="18"/>
                <w:szCs w:val="18"/>
                <w:lang w:val="es-ES"/>
              </w:rPr>
              <w:t xml:space="preserve">Se llegó a la conclusión de que no se había demostrado que el </w:t>
            </w:r>
            <w:proofErr w:type="spellStart"/>
            <w:r w:rsidRPr="0095531A">
              <w:rPr>
                <w:sz w:val="18"/>
                <w:szCs w:val="18"/>
                <w:lang w:val="es-ES"/>
              </w:rPr>
              <w:t>carbosulfán</w:t>
            </w:r>
            <w:proofErr w:type="spellEnd"/>
            <w:r w:rsidRPr="0095531A">
              <w:rPr>
                <w:sz w:val="18"/>
                <w:szCs w:val="18"/>
                <w:lang w:val="es-ES"/>
              </w:rPr>
              <w:t xml:space="preserve"> cumpliera los requisitos de seguridad establecidos en el artículo 5, párrafos 1) a) y b) de la Directiva 91/414/CEE.</w:t>
            </w:r>
          </w:p>
          <w:p w14:paraId="1E87D932" w14:textId="77777777" w:rsidR="00DA751D" w:rsidRPr="0095531A" w:rsidRDefault="00DA751D" w:rsidP="0059360B">
            <w:pPr>
              <w:rPr>
                <w:snapToGrid w:val="0"/>
                <w:sz w:val="18"/>
                <w:szCs w:val="18"/>
                <w:lang w:val="es-ES_tradnl"/>
              </w:rPr>
            </w:pPr>
            <w:r w:rsidRPr="0095531A">
              <w:rPr>
                <w:sz w:val="18"/>
                <w:szCs w:val="18"/>
                <w:lang w:val="es-ES"/>
              </w:rPr>
              <w:t>La evaluación hizo abrigar temores acerca de un posible riesgo para las aguas subterráneas debido a la posible contaminación con la sustancia madre y algunos metabolitos de importancia.</w:t>
            </w:r>
          </w:p>
          <w:p w14:paraId="5CA41F84" w14:textId="77777777" w:rsidR="00DA751D" w:rsidRPr="0095531A" w:rsidRDefault="00DA751D" w:rsidP="0059360B">
            <w:pPr>
              <w:rPr>
                <w:snapToGrid w:val="0"/>
                <w:sz w:val="18"/>
                <w:szCs w:val="18"/>
                <w:lang w:val="es-ES_tradnl"/>
              </w:rPr>
            </w:pPr>
            <w:r w:rsidRPr="0095531A">
              <w:rPr>
                <w:sz w:val="18"/>
                <w:szCs w:val="18"/>
                <w:lang w:val="es-ES"/>
              </w:rPr>
              <w:t xml:space="preserve">Además, el riesgo para las aves y los mamíferos, los organismos acuáticos, las abejas y las lombrices de tierra no pudo ser evaluado suficientemente debido a la falta de datos sustanciales. </w:t>
            </w:r>
          </w:p>
          <w:p w14:paraId="1F59E851" w14:textId="77777777" w:rsidR="00DA751D" w:rsidRPr="0095531A" w:rsidRDefault="00DA751D" w:rsidP="0059360B">
            <w:pPr>
              <w:spacing w:after="120"/>
              <w:rPr>
                <w:snapToGrid w:val="0"/>
                <w:sz w:val="18"/>
                <w:szCs w:val="18"/>
                <w:lang w:val="es-ES_tradnl"/>
              </w:rPr>
            </w:pPr>
            <w:r w:rsidRPr="0095531A">
              <w:rPr>
                <w:sz w:val="18"/>
                <w:szCs w:val="18"/>
                <w:lang w:val="es-ES"/>
              </w:rPr>
              <w:t>Por lo tanto, sigue habiendo motivos de preocupación en lo que respecta a la evaluación de los riesgos para esas especies.</w:t>
            </w:r>
          </w:p>
          <w:p w14:paraId="57322B57" w14:textId="77777777" w:rsidR="00DA751D" w:rsidRPr="0095531A" w:rsidRDefault="00DA751D" w:rsidP="0059360B">
            <w:pPr>
              <w:rPr>
                <w:snapToGrid w:val="0"/>
                <w:sz w:val="18"/>
                <w:szCs w:val="18"/>
                <w:lang w:val="es-ES_tradnl"/>
              </w:rPr>
            </w:pPr>
            <w:r w:rsidRPr="0095531A">
              <w:rPr>
                <w:sz w:val="18"/>
                <w:szCs w:val="18"/>
                <w:lang w:val="es-ES"/>
              </w:rPr>
              <w:t xml:space="preserve">En el examen de 2009 se dispuso de datos adicionales que permitieron afrontar otros elementos de la evaluación de los riesgos. De la asimilación de los residuos en los alimentos contaminados se derivaba un riesgo para aves y mamíferos. El </w:t>
            </w:r>
            <w:proofErr w:type="spellStart"/>
            <w:r w:rsidRPr="0095531A">
              <w:rPr>
                <w:sz w:val="18"/>
                <w:szCs w:val="18"/>
                <w:lang w:val="es-ES"/>
              </w:rPr>
              <w:t>carbosulfán</w:t>
            </w:r>
            <w:proofErr w:type="spellEnd"/>
            <w:r w:rsidRPr="0095531A">
              <w:rPr>
                <w:sz w:val="18"/>
                <w:szCs w:val="18"/>
                <w:lang w:val="es-ES"/>
              </w:rPr>
              <w:t xml:space="preserve"> es tóxico para las abejas y los artrópodos afectados incidentalmente, aunque se consideró que el riesgo era bajo para los usos representativos que se evaluaron. El riesgo para los organismos acuáticos, microorganismos del suelo y las plantas se consideró bajo para los usos representativos que se evaluaron.</w:t>
            </w:r>
          </w:p>
          <w:p w14:paraId="3AB5801F" w14:textId="77777777" w:rsidR="00DA751D" w:rsidRPr="0095531A" w:rsidRDefault="00DA751D" w:rsidP="0059360B">
            <w:pPr>
              <w:spacing w:after="120"/>
              <w:rPr>
                <w:snapToGrid w:val="0"/>
                <w:sz w:val="18"/>
                <w:szCs w:val="18"/>
                <w:lang w:val="es-ES_tradnl"/>
              </w:rPr>
            </w:pPr>
            <w:r w:rsidRPr="0095531A">
              <w:rPr>
                <w:sz w:val="18"/>
                <w:szCs w:val="18"/>
                <w:lang w:val="es-ES"/>
              </w:rPr>
              <w:t>(UNEP/FAO/RC/CRC.11/7)</w:t>
            </w:r>
          </w:p>
          <w:p w14:paraId="60010518" w14:textId="77777777" w:rsidR="00DA751D" w:rsidRPr="0095531A" w:rsidRDefault="00DA751D" w:rsidP="0059360B">
            <w:pPr>
              <w:rPr>
                <w:b/>
                <w:sz w:val="18"/>
                <w:szCs w:val="18"/>
                <w:u w:val="single"/>
                <w:lang w:val="es-ES"/>
              </w:rPr>
            </w:pPr>
            <w:r w:rsidRPr="0095531A">
              <w:rPr>
                <w:b/>
                <w:sz w:val="18"/>
                <w:szCs w:val="18"/>
                <w:u w:val="single"/>
                <w:lang w:val="es-ES"/>
              </w:rPr>
              <w:t>Países del CILSS</w:t>
            </w:r>
          </w:p>
          <w:p w14:paraId="222D4FC6" w14:textId="77777777" w:rsidR="00DA751D" w:rsidRPr="0095531A" w:rsidRDefault="00DA751D" w:rsidP="0059360B">
            <w:pPr>
              <w:spacing w:after="120"/>
              <w:rPr>
                <w:snapToGrid w:val="0"/>
                <w:sz w:val="18"/>
                <w:szCs w:val="18"/>
                <w:lang w:val="es-ES_tradnl"/>
              </w:rPr>
            </w:pPr>
            <w:r w:rsidRPr="0095531A">
              <w:rPr>
                <w:sz w:val="18"/>
                <w:szCs w:val="18"/>
                <w:lang w:val="es-ES"/>
              </w:rPr>
              <w:t xml:space="preserve">En abril de 2015, por recomendación del Comité </w:t>
            </w:r>
            <w:proofErr w:type="spellStart"/>
            <w:r w:rsidRPr="0095531A">
              <w:rPr>
                <w:sz w:val="18"/>
                <w:szCs w:val="18"/>
                <w:lang w:val="es-ES"/>
              </w:rPr>
              <w:t>Saheliano</w:t>
            </w:r>
            <w:proofErr w:type="spellEnd"/>
            <w:r w:rsidRPr="0095531A">
              <w:rPr>
                <w:sz w:val="18"/>
                <w:szCs w:val="18"/>
                <w:lang w:val="es-ES"/>
              </w:rPr>
              <w:t xml:space="preserve"> sobre Plaguicidas, el </w:t>
            </w:r>
            <w:proofErr w:type="spellStart"/>
            <w:r w:rsidRPr="0095531A">
              <w:rPr>
                <w:sz w:val="18"/>
                <w:szCs w:val="18"/>
                <w:lang w:val="es-ES"/>
              </w:rPr>
              <w:t>carbosulfán</w:t>
            </w:r>
            <w:proofErr w:type="spellEnd"/>
            <w:r w:rsidRPr="0095531A">
              <w:rPr>
                <w:sz w:val="18"/>
                <w:szCs w:val="18"/>
                <w:lang w:val="es-ES"/>
              </w:rPr>
              <w:t xml:space="preserve"> quedó prohibido por decisión del Ministro Coordinador del CILSS (Ministro de Agricultura y Medio Ambiente) debido al riesgo inaceptable para la salud humana (dificultad de los usuarios de países del Sahel para manipular el </w:t>
            </w:r>
            <w:proofErr w:type="spellStart"/>
            <w:r w:rsidRPr="0095531A">
              <w:rPr>
                <w:sz w:val="18"/>
                <w:szCs w:val="18"/>
                <w:lang w:val="es-ES"/>
              </w:rPr>
              <w:t>carbosulfán</w:t>
            </w:r>
            <w:proofErr w:type="spellEnd"/>
            <w:r w:rsidRPr="0095531A">
              <w:rPr>
                <w:sz w:val="18"/>
                <w:szCs w:val="18"/>
                <w:lang w:val="es-ES"/>
              </w:rPr>
              <w:t xml:space="preserve"> sin un riesgo inaceptable) y para los organismos no destinatarios en el medio ambiente. También se menciona la prohibición del </w:t>
            </w:r>
            <w:proofErr w:type="spellStart"/>
            <w:r w:rsidRPr="0095531A">
              <w:rPr>
                <w:sz w:val="18"/>
                <w:szCs w:val="18"/>
                <w:lang w:val="es-ES"/>
              </w:rPr>
              <w:t>carbosulfán</w:t>
            </w:r>
            <w:proofErr w:type="spellEnd"/>
            <w:r w:rsidRPr="0095531A">
              <w:rPr>
                <w:sz w:val="18"/>
                <w:szCs w:val="18"/>
                <w:lang w:val="es-ES"/>
              </w:rPr>
              <w:t xml:space="preserve"> en otros países como los Estados de la Unión Europea. (UNEP/FAO/RC/CRC.11/INF/15.En, SPC (2014), págs. 3 a 5)</w:t>
            </w:r>
          </w:p>
          <w:p w14:paraId="3F5A218B" w14:textId="77777777" w:rsidR="00DA751D" w:rsidRPr="0095531A" w:rsidRDefault="00DA751D" w:rsidP="0059360B">
            <w:pPr>
              <w:spacing w:after="120"/>
              <w:rPr>
                <w:snapToGrid w:val="0"/>
                <w:sz w:val="18"/>
                <w:szCs w:val="18"/>
                <w:lang w:val="es-ES_tradnl"/>
              </w:rPr>
            </w:pPr>
            <w:r w:rsidRPr="0095531A">
              <w:rPr>
                <w:sz w:val="18"/>
                <w:szCs w:val="18"/>
                <w:lang w:val="es-ES"/>
              </w:rPr>
              <w:t xml:space="preserve">En las notificaciones, se informó de los siguientes peligros para el medio ambiente: el </w:t>
            </w:r>
            <w:proofErr w:type="spellStart"/>
            <w:r w:rsidRPr="0095531A">
              <w:rPr>
                <w:sz w:val="18"/>
                <w:szCs w:val="18"/>
                <w:lang w:val="es-ES"/>
              </w:rPr>
              <w:t>carbosulfán</w:t>
            </w:r>
            <w:proofErr w:type="spellEnd"/>
            <w:r w:rsidRPr="0095531A">
              <w:rPr>
                <w:sz w:val="18"/>
                <w:szCs w:val="18"/>
                <w:lang w:val="es-ES"/>
              </w:rPr>
              <w:t xml:space="preserve"> es sumamente tóxico para las aves (LD</w:t>
            </w:r>
            <w:r w:rsidRPr="0095531A">
              <w:rPr>
                <w:sz w:val="18"/>
                <w:szCs w:val="18"/>
                <w:vertAlign w:val="subscript"/>
                <w:lang w:val="es-ES"/>
              </w:rPr>
              <w:t>50</w:t>
            </w:r>
            <w:r w:rsidRPr="0095531A">
              <w:rPr>
                <w:sz w:val="18"/>
                <w:szCs w:val="18"/>
                <w:lang w:val="es-ES"/>
              </w:rPr>
              <w:t xml:space="preserve"> </w:t>
            </w:r>
            <w:proofErr w:type="spellStart"/>
            <w:r w:rsidRPr="0095531A">
              <w:rPr>
                <w:i/>
                <w:sz w:val="18"/>
                <w:szCs w:val="18"/>
                <w:lang w:val="es-ES"/>
              </w:rPr>
              <w:t>Anas</w:t>
            </w:r>
            <w:proofErr w:type="spellEnd"/>
            <w:r w:rsidRPr="0095531A">
              <w:rPr>
                <w:i/>
                <w:sz w:val="18"/>
                <w:szCs w:val="18"/>
                <w:lang w:val="es-ES"/>
              </w:rPr>
              <w:t xml:space="preserve"> </w:t>
            </w:r>
            <w:proofErr w:type="spellStart"/>
            <w:r w:rsidRPr="0095531A">
              <w:rPr>
                <w:i/>
                <w:sz w:val="18"/>
                <w:szCs w:val="18"/>
                <w:lang w:val="es-ES"/>
              </w:rPr>
              <w:t>platyrhynchos</w:t>
            </w:r>
            <w:proofErr w:type="spellEnd"/>
            <w:r w:rsidRPr="0095531A">
              <w:rPr>
                <w:sz w:val="18"/>
                <w:szCs w:val="18"/>
                <w:lang w:val="es-ES"/>
              </w:rPr>
              <w:t xml:space="preserve"> = 10 mg/kg), los peces (LC</w:t>
            </w:r>
            <w:r w:rsidRPr="0095531A">
              <w:rPr>
                <w:sz w:val="18"/>
                <w:szCs w:val="18"/>
                <w:vertAlign w:val="subscript"/>
                <w:lang w:val="es-ES"/>
              </w:rPr>
              <w:t>50</w:t>
            </w:r>
            <w:r w:rsidRPr="0095531A">
              <w:rPr>
                <w:sz w:val="18"/>
                <w:szCs w:val="18"/>
                <w:lang w:val="es-ES"/>
              </w:rPr>
              <w:t xml:space="preserve"> 96h </w:t>
            </w:r>
            <w:proofErr w:type="spellStart"/>
            <w:r w:rsidRPr="0095531A">
              <w:rPr>
                <w:i/>
                <w:sz w:val="18"/>
                <w:szCs w:val="18"/>
                <w:lang w:val="es-ES"/>
              </w:rPr>
              <w:t>Lepomis</w:t>
            </w:r>
            <w:proofErr w:type="spellEnd"/>
            <w:r w:rsidRPr="0095531A">
              <w:rPr>
                <w:i/>
                <w:sz w:val="18"/>
                <w:szCs w:val="18"/>
                <w:lang w:val="es-ES"/>
              </w:rPr>
              <w:t> </w:t>
            </w:r>
            <w:proofErr w:type="spellStart"/>
            <w:r w:rsidRPr="0095531A">
              <w:rPr>
                <w:i/>
                <w:sz w:val="18"/>
                <w:szCs w:val="18"/>
                <w:lang w:val="es-ES"/>
              </w:rPr>
              <w:t>macrochirus</w:t>
            </w:r>
            <w:proofErr w:type="spellEnd"/>
            <w:r w:rsidRPr="0095531A">
              <w:rPr>
                <w:i/>
                <w:sz w:val="18"/>
                <w:szCs w:val="18"/>
                <w:lang w:val="es-ES"/>
              </w:rPr>
              <w:t xml:space="preserve"> </w:t>
            </w:r>
            <w:r w:rsidRPr="0095531A">
              <w:rPr>
                <w:sz w:val="18"/>
                <w:szCs w:val="18"/>
                <w:lang w:val="es-ES"/>
              </w:rPr>
              <w:t>= 0,015 mg/l), los invertebrados acuáticos (EC</w:t>
            </w:r>
            <w:r w:rsidRPr="0095531A">
              <w:rPr>
                <w:sz w:val="18"/>
                <w:szCs w:val="18"/>
                <w:vertAlign w:val="subscript"/>
                <w:lang w:val="es-ES"/>
              </w:rPr>
              <w:t>50</w:t>
            </w:r>
            <w:r w:rsidRPr="0095531A">
              <w:rPr>
                <w:sz w:val="18"/>
                <w:szCs w:val="18"/>
                <w:lang w:val="es-ES"/>
              </w:rPr>
              <w:t xml:space="preserve"> 48h </w:t>
            </w:r>
            <w:proofErr w:type="spellStart"/>
            <w:r w:rsidRPr="0095531A">
              <w:rPr>
                <w:i/>
                <w:sz w:val="18"/>
                <w:szCs w:val="18"/>
                <w:lang w:val="es-ES"/>
              </w:rPr>
              <w:t>Daphnia</w:t>
            </w:r>
            <w:proofErr w:type="spellEnd"/>
            <w:r w:rsidRPr="0095531A">
              <w:rPr>
                <w:i/>
                <w:sz w:val="18"/>
                <w:szCs w:val="18"/>
                <w:lang w:val="es-ES"/>
              </w:rPr>
              <w:t xml:space="preserve"> magna</w:t>
            </w:r>
            <w:r w:rsidRPr="0095531A">
              <w:rPr>
                <w:sz w:val="18"/>
                <w:szCs w:val="18"/>
                <w:lang w:val="es-ES"/>
              </w:rPr>
              <w:t xml:space="preserve"> = 0,0032 mg/l) y las abejas (LD</w:t>
            </w:r>
            <w:r w:rsidRPr="0095531A">
              <w:rPr>
                <w:sz w:val="18"/>
                <w:szCs w:val="18"/>
                <w:vertAlign w:val="subscript"/>
                <w:lang w:val="es-ES"/>
              </w:rPr>
              <w:t>50</w:t>
            </w:r>
            <w:r w:rsidRPr="0095531A">
              <w:rPr>
                <w:sz w:val="18"/>
                <w:szCs w:val="18"/>
                <w:lang w:val="es-ES"/>
              </w:rPr>
              <w:t> 48h = 0,18 μg/abeja) (UNEP/FAO/RC/CRC/11/15.En, SPC (2014), pág. 3)</w:t>
            </w:r>
          </w:p>
        </w:tc>
      </w:tr>
    </w:tbl>
    <w:p w14:paraId="5A4B5671" w14:textId="77777777" w:rsidR="00DA751D" w:rsidRPr="000B2FEF" w:rsidRDefault="00DA751D" w:rsidP="00DA751D">
      <w:pPr>
        <w:rPr>
          <w:lang w:val="es-ES_tradnl"/>
        </w:rPr>
      </w:pPr>
      <w:r w:rsidRPr="000B2FEF">
        <w:rPr>
          <w:lang w:val="es-ES_tradnl"/>
        </w:rPr>
        <w:br w:type="page"/>
      </w:r>
    </w:p>
    <w:tbl>
      <w:tblPr>
        <w:tblW w:w="0" w:type="auto"/>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27"/>
      </w:tblGrid>
      <w:tr w:rsidR="00DA751D" w:rsidRPr="00EA7206" w14:paraId="1231FE04" w14:textId="77777777" w:rsidTr="0059360B">
        <w:trPr>
          <w:cantSplit/>
        </w:trPr>
        <w:tc>
          <w:tcPr>
            <w:tcW w:w="8227" w:type="dxa"/>
            <w:shd w:val="pct12" w:color="000000" w:fill="FFFFFF"/>
          </w:tcPr>
          <w:p w14:paraId="174020AB" w14:textId="77777777" w:rsidR="00DA751D" w:rsidRPr="00354D90" w:rsidRDefault="00DA751D" w:rsidP="0059360B">
            <w:pPr>
              <w:spacing w:before="40" w:after="60"/>
              <w:jc w:val="both"/>
              <w:outlineLvl w:val="0"/>
              <w:rPr>
                <w:b/>
                <w:bCs/>
                <w:kern w:val="28"/>
                <w:lang w:val="es-ES_tradnl"/>
              </w:rPr>
            </w:pPr>
            <w:r w:rsidRPr="00354D90">
              <w:rPr>
                <w:b/>
                <w:lang w:val="es-ES"/>
              </w:rPr>
              <w:t xml:space="preserve">Anexo 2 – Pormenores de las medidas reglamentarias firmes comunicadas </w:t>
            </w:r>
          </w:p>
        </w:tc>
      </w:tr>
    </w:tbl>
    <w:p w14:paraId="22EA9448" w14:textId="77777777" w:rsidR="00DA751D" w:rsidRPr="000B2FEF" w:rsidRDefault="00DA751D" w:rsidP="00DA751D">
      <w:pPr>
        <w:ind w:left="1247"/>
        <w:rPr>
          <w:sz w:val="16"/>
          <w:szCs w:val="16"/>
          <w:lang w:val="es-ES_tradnl"/>
        </w:rPr>
      </w:pPr>
    </w:p>
    <w:tbl>
      <w:tblPr>
        <w:tblW w:w="0" w:type="auto"/>
        <w:tblInd w:w="13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DA751D" w:rsidRPr="00EA7206" w14:paraId="750111C5" w14:textId="77777777" w:rsidTr="0059360B">
        <w:tc>
          <w:tcPr>
            <w:tcW w:w="8221" w:type="dxa"/>
          </w:tcPr>
          <w:p w14:paraId="1C4743CF" w14:textId="77777777" w:rsidR="00DA751D" w:rsidRPr="00354D90" w:rsidRDefault="00DA751D" w:rsidP="0059360B">
            <w:pPr>
              <w:jc w:val="both"/>
              <w:outlineLvl w:val="1"/>
              <w:rPr>
                <w:b/>
                <w:bCs/>
                <w:lang w:val="es-ES_tradnl"/>
              </w:rPr>
            </w:pPr>
            <w:r w:rsidRPr="00354D90">
              <w:rPr>
                <w:b/>
                <w:lang w:val="es-ES"/>
              </w:rPr>
              <w:t>Nombre del país: Unión Europea</w:t>
            </w:r>
          </w:p>
        </w:tc>
      </w:tr>
    </w:tbl>
    <w:p w14:paraId="4513ADE6" w14:textId="77777777" w:rsidR="00DA751D" w:rsidRPr="000B2FEF" w:rsidRDefault="00DA751D" w:rsidP="00DA751D">
      <w:pPr>
        <w:ind w:left="1247"/>
        <w:rPr>
          <w:sz w:val="10"/>
          <w:szCs w:val="10"/>
          <w:lang w:val="es-ES_tradnl"/>
        </w:rPr>
      </w:pPr>
    </w:p>
    <w:tbl>
      <w:tblPr>
        <w:tblW w:w="0" w:type="auto"/>
        <w:tblInd w:w="1385" w:type="dxa"/>
        <w:tblLayout w:type="fixed"/>
        <w:tblLook w:val="0000" w:firstRow="0" w:lastRow="0" w:firstColumn="0" w:lastColumn="0" w:noHBand="0" w:noVBand="0"/>
      </w:tblPr>
      <w:tblGrid>
        <w:gridCol w:w="567"/>
        <w:gridCol w:w="1559"/>
        <w:gridCol w:w="6095"/>
      </w:tblGrid>
      <w:tr w:rsidR="00DA751D" w:rsidRPr="00EA7206" w14:paraId="7A11D333" w14:textId="77777777" w:rsidTr="0059360B">
        <w:tc>
          <w:tcPr>
            <w:tcW w:w="567" w:type="dxa"/>
          </w:tcPr>
          <w:p w14:paraId="1F0329CC" w14:textId="77777777" w:rsidR="00DA751D" w:rsidRPr="0095531A" w:rsidRDefault="00DA751D" w:rsidP="0059360B">
            <w:pPr>
              <w:widowControl w:val="0"/>
              <w:jc w:val="both"/>
              <w:rPr>
                <w:b/>
                <w:bCs/>
                <w:snapToGrid w:val="0"/>
                <w:sz w:val="18"/>
                <w:szCs w:val="18"/>
              </w:rPr>
            </w:pPr>
            <w:r w:rsidRPr="0095531A">
              <w:rPr>
                <w:b/>
                <w:sz w:val="18"/>
                <w:szCs w:val="18"/>
                <w:lang w:val="es-ES"/>
              </w:rPr>
              <w:t>1</w:t>
            </w:r>
          </w:p>
        </w:tc>
        <w:tc>
          <w:tcPr>
            <w:tcW w:w="1559" w:type="dxa"/>
          </w:tcPr>
          <w:p w14:paraId="57673766" w14:textId="77777777" w:rsidR="00DA751D" w:rsidRPr="0095531A" w:rsidRDefault="00DA751D" w:rsidP="0059360B">
            <w:pPr>
              <w:spacing w:before="20" w:after="20"/>
              <w:outlineLvl w:val="2"/>
              <w:rPr>
                <w:b/>
                <w:bCs/>
                <w:sz w:val="18"/>
                <w:szCs w:val="18"/>
                <w:lang w:val="es-ES_tradnl"/>
              </w:rPr>
            </w:pPr>
            <w:r w:rsidRPr="0095531A">
              <w:rPr>
                <w:b/>
                <w:sz w:val="18"/>
                <w:szCs w:val="18"/>
                <w:lang w:val="es-ES"/>
              </w:rPr>
              <w:t>Fecha(s) efectiva(s) de entrada en vigor de las medidas</w:t>
            </w:r>
          </w:p>
        </w:tc>
        <w:tc>
          <w:tcPr>
            <w:tcW w:w="6095" w:type="dxa"/>
          </w:tcPr>
          <w:p w14:paraId="2DC5180D" w14:textId="77777777" w:rsidR="00DA751D" w:rsidRPr="0095531A" w:rsidRDefault="00DA751D" w:rsidP="0059360B">
            <w:pPr>
              <w:rPr>
                <w:sz w:val="18"/>
                <w:szCs w:val="18"/>
                <w:lang w:val="es-ES_tradnl"/>
              </w:rPr>
            </w:pPr>
            <w:r w:rsidRPr="0095531A">
              <w:rPr>
                <w:sz w:val="18"/>
                <w:szCs w:val="18"/>
                <w:lang w:val="es-ES"/>
              </w:rPr>
              <w:t xml:space="preserve">La entrada en vigor de todas las disposiciones de la Decisión 2007/415/CE de la Comisión de 13 de junio de 2007 tuvo lugar el 13 de diciembre de 2008 debido a que todos los usos de los productos fitosanitarios que contenían </w:t>
            </w:r>
            <w:proofErr w:type="spellStart"/>
            <w:r w:rsidRPr="0095531A">
              <w:rPr>
                <w:sz w:val="18"/>
                <w:szCs w:val="18"/>
                <w:lang w:val="es-ES"/>
              </w:rPr>
              <w:t>carbosulfán</w:t>
            </w:r>
            <w:proofErr w:type="spellEnd"/>
            <w:r w:rsidRPr="0095531A">
              <w:rPr>
                <w:sz w:val="18"/>
                <w:szCs w:val="18"/>
                <w:lang w:val="es-ES"/>
              </w:rPr>
              <w:t xml:space="preserve"> fueron prohibidos a partir de esa fecha a más tardar.</w:t>
            </w:r>
          </w:p>
          <w:p w14:paraId="7D3875F2" w14:textId="77777777" w:rsidR="00DA751D" w:rsidRPr="0095531A" w:rsidRDefault="00DA751D" w:rsidP="0059360B">
            <w:pPr>
              <w:rPr>
                <w:sz w:val="18"/>
                <w:szCs w:val="18"/>
                <w:lang w:val="es-ES_tradnl"/>
              </w:rPr>
            </w:pPr>
          </w:p>
        </w:tc>
      </w:tr>
      <w:tr w:rsidR="00DA751D" w:rsidRPr="00EA7206" w14:paraId="3A018381" w14:textId="77777777" w:rsidTr="0059360B">
        <w:tc>
          <w:tcPr>
            <w:tcW w:w="567" w:type="dxa"/>
          </w:tcPr>
          <w:p w14:paraId="18E04956" w14:textId="77777777" w:rsidR="00DA751D" w:rsidRPr="0095531A" w:rsidRDefault="00DA751D" w:rsidP="0059360B">
            <w:pPr>
              <w:widowControl w:val="0"/>
              <w:jc w:val="both"/>
              <w:rPr>
                <w:b/>
                <w:bCs/>
                <w:snapToGrid w:val="0"/>
                <w:sz w:val="18"/>
                <w:szCs w:val="18"/>
                <w:lang w:val="es-ES_tradnl"/>
              </w:rPr>
            </w:pPr>
          </w:p>
        </w:tc>
        <w:tc>
          <w:tcPr>
            <w:tcW w:w="1559" w:type="dxa"/>
          </w:tcPr>
          <w:p w14:paraId="6F6A1AD1" w14:textId="77777777" w:rsidR="00DA751D" w:rsidRPr="0095531A" w:rsidRDefault="00DA751D" w:rsidP="0059360B">
            <w:pPr>
              <w:rPr>
                <w:b/>
                <w:bCs/>
                <w:sz w:val="18"/>
                <w:szCs w:val="18"/>
              </w:rPr>
            </w:pPr>
            <w:r w:rsidRPr="0095531A">
              <w:rPr>
                <w:b/>
                <w:sz w:val="18"/>
                <w:szCs w:val="18"/>
                <w:lang w:val="es-ES"/>
              </w:rPr>
              <w:t>Referencia al documento reglamentario</w:t>
            </w:r>
          </w:p>
        </w:tc>
        <w:tc>
          <w:tcPr>
            <w:tcW w:w="6095" w:type="dxa"/>
          </w:tcPr>
          <w:p w14:paraId="5493B511" w14:textId="77777777" w:rsidR="00DA751D" w:rsidRPr="0095531A" w:rsidRDefault="00DA751D" w:rsidP="0059360B">
            <w:pPr>
              <w:rPr>
                <w:sz w:val="18"/>
                <w:szCs w:val="18"/>
                <w:lang w:val="es-ES"/>
              </w:rPr>
            </w:pPr>
            <w:r w:rsidRPr="0095531A">
              <w:rPr>
                <w:sz w:val="18"/>
                <w:szCs w:val="18"/>
                <w:lang w:val="es-ES"/>
              </w:rPr>
              <w:t xml:space="preserve">Decisión de la Comisión 2007/415/CE, de 13 de junio de 2007, relativa a la no inclusión del </w:t>
            </w:r>
            <w:proofErr w:type="spellStart"/>
            <w:r w:rsidRPr="0095531A">
              <w:rPr>
                <w:sz w:val="18"/>
                <w:szCs w:val="18"/>
                <w:lang w:val="es-ES"/>
              </w:rPr>
              <w:t>carbosulfán</w:t>
            </w:r>
            <w:proofErr w:type="spellEnd"/>
            <w:r w:rsidRPr="0095531A">
              <w:rPr>
                <w:sz w:val="18"/>
                <w:szCs w:val="18"/>
                <w:lang w:val="es-ES"/>
              </w:rPr>
              <w:t xml:space="preserve"> en el anexo I de la Directiva 91/414/CEE del Consejo y a la retirada de las autorizaciones de los productos fitosanitarios que contengan esta sustancia. (Diario Oficial de la Unión Europea, L 156/28,16.6.2007, págs. 28 a 29)</w:t>
            </w:r>
          </w:p>
          <w:p w14:paraId="419631CE" w14:textId="77777777" w:rsidR="00DA751D" w:rsidRPr="0095531A" w:rsidRDefault="00DA751D" w:rsidP="0059360B">
            <w:pPr>
              <w:spacing w:after="120"/>
              <w:rPr>
                <w:sz w:val="18"/>
                <w:szCs w:val="18"/>
                <w:lang w:val="es-ES"/>
              </w:rPr>
            </w:pPr>
            <w:r>
              <w:fldChar w:fldCharType="begin"/>
            </w:r>
            <w:r w:rsidRPr="00EA7206">
              <w:rPr>
                <w:lang w:val="fr-CH"/>
              </w:rPr>
              <w:instrText>HYPERLINK "http://eur-lex.europa.eu/legal-content/EN/TXT/?uri=uriserv:OJ.L_.2007.156.01.0028.01.ENG&amp;toc=OJ:L:2007:156:TOC"</w:instrText>
            </w:r>
            <w:r>
              <w:fldChar w:fldCharType="separate"/>
            </w:r>
            <w:r w:rsidRPr="0095531A">
              <w:rPr>
                <w:sz w:val="18"/>
                <w:szCs w:val="18"/>
                <w:lang w:val="es-ES"/>
              </w:rPr>
              <w:t>http://eur</w:t>
            </w:r>
            <w:r w:rsidRPr="0095531A">
              <w:rPr>
                <w:sz w:val="18"/>
                <w:szCs w:val="18"/>
                <w:lang w:val="es-ES"/>
              </w:rPr>
              <w:noBreakHyphen/>
              <w:t>lex.europa.eu/legal</w:t>
            </w:r>
            <w:r w:rsidRPr="0095531A">
              <w:rPr>
                <w:sz w:val="18"/>
                <w:szCs w:val="18"/>
                <w:lang w:val="es-ES"/>
              </w:rPr>
              <w:noBreakHyphen/>
              <w:t xml:space="preserve">content/EN/TXT/?uri=uriserv:OJ.L_.2007.156.01.0028.01.ENG&amp;toc=OJ:L:2007:156:TOC </w:t>
            </w:r>
            <w:r>
              <w:fldChar w:fldCharType="end"/>
            </w:r>
          </w:p>
        </w:tc>
      </w:tr>
      <w:tr w:rsidR="00DA751D" w:rsidRPr="00EA7206" w14:paraId="1C42A63D" w14:textId="77777777" w:rsidTr="0059360B">
        <w:tc>
          <w:tcPr>
            <w:tcW w:w="567" w:type="dxa"/>
          </w:tcPr>
          <w:p w14:paraId="671EB345" w14:textId="77777777" w:rsidR="00DA751D" w:rsidRPr="0095531A" w:rsidRDefault="00DA751D" w:rsidP="0059360B">
            <w:pPr>
              <w:widowControl w:val="0"/>
              <w:spacing w:before="20" w:after="20"/>
              <w:jc w:val="both"/>
              <w:rPr>
                <w:b/>
                <w:bCs/>
                <w:snapToGrid w:val="0"/>
                <w:sz w:val="18"/>
                <w:szCs w:val="18"/>
              </w:rPr>
            </w:pPr>
            <w:r w:rsidRPr="0095531A">
              <w:rPr>
                <w:b/>
                <w:sz w:val="18"/>
                <w:szCs w:val="18"/>
                <w:lang w:val="es-ES"/>
              </w:rPr>
              <w:t>2</w:t>
            </w:r>
          </w:p>
        </w:tc>
        <w:tc>
          <w:tcPr>
            <w:tcW w:w="1559" w:type="dxa"/>
          </w:tcPr>
          <w:p w14:paraId="1FD03BE1" w14:textId="77777777" w:rsidR="00DA751D" w:rsidRPr="0095531A" w:rsidRDefault="00DA751D" w:rsidP="0059360B">
            <w:pPr>
              <w:spacing w:before="20" w:after="20"/>
              <w:rPr>
                <w:b/>
                <w:bCs/>
                <w:sz w:val="18"/>
                <w:szCs w:val="18"/>
                <w:lang w:val="es-ES_tradnl"/>
              </w:rPr>
            </w:pPr>
            <w:r w:rsidRPr="0095531A">
              <w:rPr>
                <w:b/>
                <w:sz w:val="18"/>
                <w:szCs w:val="18"/>
                <w:lang w:val="es-ES"/>
              </w:rPr>
              <w:t xml:space="preserve">Descripción sucinta de la(s) medida(s) </w:t>
            </w:r>
            <w:r w:rsidRPr="0095531A">
              <w:rPr>
                <w:b/>
                <w:spacing w:val="-6"/>
                <w:sz w:val="18"/>
                <w:szCs w:val="18"/>
                <w:lang w:val="es-ES"/>
              </w:rPr>
              <w:t>reglamentaria(s)</w:t>
            </w:r>
            <w:r w:rsidRPr="0095531A">
              <w:rPr>
                <w:b/>
                <w:sz w:val="18"/>
                <w:szCs w:val="18"/>
                <w:lang w:val="es-ES"/>
              </w:rPr>
              <w:t xml:space="preserve"> firme(s)</w:t>
            </w:r>
          </w:p>
        </w:tc>
        <w:tc>
          <w:tcPr>
            <w:tcW w:w="6095" w:type="dxa"/>
          </w:tcPr>
          <w:p w14:paraId="1295EA1A" w14:textId="77777777" w:rsidR="00DA751D" w:rsidRPr="0095531A" w:rsidRDefault="00DA751D" w:rsidP="0059360B">
            <w:pPr>
              <w:spacing w:before="20" w:after="120"/>
              <w:rPr>
                <w:sz w:val="18"/>
                <w:szCs w:val="18"/>
                <w:lang w:val="es-ES_tradnl"/>
              </w:rPr>
            </w:pPr>
            <w:r w:rsidRPr="0095531A">
              <w:rPr>
                <w:sz w:val="18"/>
                <w:szCs w:val="18"/>
                <w:lang w:val="es-ES"/>
              </w:rPr>
              <w:t xml:space="preserve">Se prohíbe comercializar o utilizar productos fitosanitarios que contengan </w:t>
            </w:r>
            <w:proofErr w:type="spellStart"/>
            <w:r w:rsidRPr="0095531A">
              <w:rPr>
                <w:sz w:val="18"/>
                <w:szCs w:val="18"/>
                <w:lang w:val="es-ES"/>
              </w:rPr>
              <w:t>carbosulfán</w:t>
            </w:r>
            <w:proofErr w:type="spellEnd"/>
            <w:r w:rsidRPr="0095531A">
              <w:rPr>
                <w:sz w:val="18"/>
                <w:szCs w:val="18"/>
                <w:lang w:val="es-ES"/>
              </w:rPr>
              <w:t xml:space="preserve">. El </w:t>
            </w:r>
            <w:proofErr w:type="spellStart"/>
            <w:r w:rsidRPr="0095531A">
              <w:rPr>
                <w:sz w:val="18"/>
                <w:szCs w:val="18"/>
                <w:lang w:val="es-ES"/>
              </w:rPr>
              <w:t>carbosulfán</w:t>
            </w:r>
            <w:proofErr w:type="spellEnd"/>
            <w:r w:rsidRPr="0095531A">
              <w:rPr>
                <w:sz w:val="18"/>
                <w:szCs w:val="18"/>
                <w:lang w:val="es-ES"/>
              </w:rPr>
              <w:t xml:space="preserve"> no está incluido en la lista de sustancias activas aprobadas en virtud del Reglamento (CE) núm. 1107/2009, que sustituye a la Directiva 91/414/CEE. Las autorizaciones de productos fitosanitarios que contienen </w:t>
            </w:r>
            <w:proofErr w:type="spellStart"/>
            <w:r w:rsidRPr="0095531A">
              <w:rPr>
                <w:sz w:val="18"/>
                <w:szCs w:val="18"/>
                <w:lang w:val="es-ES"/>
              </w:rPr>
              <w:t>carbosulfán</w:t>
            </w:r>
            <w:proofErr w:type="spellEnd"/>
            <w:r w:rsidRPr="0095531A">
              <w:rPr>
                <w:sz w:val="18"/>
                <w:szCs w:val="18"/>
                <w:lang w:val="es-ES"/>
              </w:rPr>
              <w:t xml:space="preserve"> tuvieron que suspenderse el 13 de diciembre de 2007. A partir del 16 de junio de 2007 no se permitió la concesión o renovación por los Estados miembros de autorizaciones para productos fitosanitarios, y todos los usos de productos fitosanitarios que contuvieran </w:t>
            </w:r>
            <w:proofErr w:type="spellStart"/>
            <w:r w:rsidRPr="0095531A">
              <w:rPr>
                <w:sz w:val="18"/>
                <w:szCs w:val="18"/>
                <w:lang w:val="es-ES"/>
              </w:rPr>
              <w:t>carbosulfán</w:t>
            </w:r>
            <w:proofErr w:type="spellEnd"/>
            <w:r w:rsidRPr="0095531A">
              <w:rPr>
                <w:sz w:val="18"/>
                <w:szCs w:val="18"/>
                <w:lang w:val="es-ES"/>
              </w:rPr>
              <w:t xml:space="preserve"> fueron prohibidos a partir del 13 de diciembre de 2008.</w:t>
            </w:r>
          </w:p>
        </w:tc>
      </w:tr>
      <w:tr w:rsidR="00DA751D" w:rsidRPr="00EA7206" w14:paraId="2053AA82" w14:textId="77777777" w:rsidTr="0059360B">
        <w:tc>
          <w:tcPr>
            <w:tcW w:w="567" w:type="dxa"/>
          </w:tcPr>
          <w:p w14:paraId="43F02DE1" w14:textId="77777777" w:rsidR="00DA751D" w:rsidRPr="0095531A" w:rsidRDefault="00DA751D" w:rsidP="0059360B">
            <w:pPr>
              <w:widowControl w:val="0"/>
              <w:spacing w:before="20" w:after="20"/>
              <w:jc w:val="both"/>
              <w:rPr>
                <w:b/>
                <w:bCs/>
                <w:snapToGrid w:val="0"/>
                <w:sz w:val="18"/>
                <w:szCs w:val="18"/>
              </w:rPr>
            </w:pPr>
            <w:r w:rsidRPr="0095531A">
              <w:rPr>
                <w:b/>
                <w:sz w:val="18"/>
                <w:szCs w:val="18"/>
                <w:lang w:val="es-ES"/>
              </w:rPr>
              <w:t>3</w:t>
            </w:r>
          </w:p>
        </w:tc>
        <w:tc>
          <w:tcPr>
            <w:tcW w:w="1559" w:type="dxa"/>
          </w:tcPr>
          <w:p w14:paraId="701CE1A9" w14:textId="77777777" w:rsidR="00DA751D" w:rsidRPr="0095531A" w:rsidRDefault="00DA751D" w:rsidP="0059360B">
            <w:pPr>
              <w:spacing w:before="20" w:after="20"/>
              <w:rPr>
                <w:b/>
                <w:bCs/>
                <w:sz w:val="18"/>
                <w:szCs w:val="18"/>
                <w:lang w:val="es-ES_tradnl"/>
              </w:rPr>
            </w:pPr>
            <w:r w:rsidRPr="0095531A">
              <w:rPr>
                <w:b/>
                <w:sz w:val="18"/>
                <w:szCs w:val="18"/>
                <w:lang w:val="es-ES"/>
              </w:rPr>
              <w:t>Razones para la adopción de medidas</w:t>
            </w:r>
          </w:p>
        </w:tc>
        <w:tc>
          <w:tcPr>
            <w:tcW w:w="6095" w:type="dxa"/>
          </w:tcPr>
          <w:p w14:paraId="1F09F0D4" w14:textId="77777777" w:rsidR="00DA751D" w:rsidRPr="0095531A" w:rsidRDefault="00DA751D" w:rsidP="0059360B">
            <w:pPr>
              <w:spacing w:before="20" w:after="20"/>
              <w:rPr>
                <w:sz w:val="18"/>
                <w:szCs w:val="18"/>
                <w:lang w:val="es-ES_tradnl"/>
              </w:rPr>
            </w:pPr>
            <w:r w:rsidRPr="0095531A">
              <w:rPr>
                <w:sz w:val="18"/>
                <w:szCs w:val="18"/>
                <w:lang w:val="es-ES"/>
              </w:rPr>
              <w:t xml:space="preserve">Riesgos para la salud humana vinculados a ciertos metabolitos e impurezas, así como el rebasamiento de la ingesta diaria admisible en niños de corta edad y un riesgo para niños y adultos a consecuencia del consumo de varios cultivos. </w:t>
            </w:r>
          </w:p>
          <w:p w14:paraId="5B68C629" w14:textId="77777777" w:rsidR="00DA751D" w:rsidRPr="0095531A" w:rsidRDefault="00DA751D" w:rsidP="0059360B">
            <w:pPr>
              <w:spacing w:before="20" w:after="20"/>
              <w:rPr>
                <w:sz w:val="18"/>
                <w:szCs w:val="18"/>
                <w:lang w:val="es-ES_tradnl"/>
              </w:rPr>
            </w:pPr>
            <w:r w:rsidRPr="0095531A">
              <w:rPr>
                <w:sz w:val="18"/>
                <w:szCs w:val="18"/>
                <w:lang w:val="es-ES"/>
              </w:rPr>
              <w:t xml:space="preserve">Riesgos ambientales vinculados a la preocupación por aves, mamíferos, organismos acuáticos, abejas y lombrices de tierra que no pudieron evaluarse debido a la falta de datos. </w:t>
            </w:r>
          </w:p>
          <w:p w14:paraId="5D87083B" w14:textId="77777777" w:rsidR="00DA751D" w:rsidRPr="0095531A" w:rsidRDefault="00DA751D" w:rsidP="0059360B">
            <w:pPr>
              <w:spacing w:before="20" w:after="120"/>
              <w:rPr>
                <w:sz w:val="18"/>
                <w:szCs w:val="18"/>
                <w:lang w:val="es-ES_tradnl"/>
              </w:rPr>
            </w:pPr>
            <w:r w:rsidRPr="0095531A">
              <w:rPr>
                <w:sz w:val="18"/>
                <w:szCs w:val="18"/>
                <w:lang w:val="es-ES"/>
              </w:rPr>
              <w:t xml:space="preserve">No se demostró que el </w:t>
            </w:r>
            <w:proofErr w:type="spellStart"/>
            <w:r w:rsidRPr="0095531A">
              <w:rPr>
                <w:sz w:val="18"/>
                <w:szCs w:val="18"/>
                <w:lang w:val="es-ES"/>
              </w:rPr>
              <w:t>carbosulfán</w:t>
            </w:r>
            <w:proofErr w:type="spellEnd"/>
            <w:r w:rsidRPr="0095531A">
              <w:rPr>
                <w:sz w:val="18"/>
                <w:szCs w:val="18"/>
                <w:lang w:val="es-ES"/>
              </w:rPr>
              <w:t xml:space="preserve"> cumpliese con los requisitos normativos de seguridad.</w:t>
            </w:r>
          </w:p>
        </w:tc>
      </w:tr>
      <w:tr w:rsidR="00DA751D" w:rsidRPr="00EA7206" w14:paraId="778119B6" w14:textId="77777777" w:rsidTr="0059360B">
        <w:tc>
          <w:tcPr>
            <w:tcW w:w="567" w:type="dxa"/>
          </w:tcPr>
          <w:p w14:paraId="44C1065B" w14:textId="77777777" w:rsidR="00DA751D" w:rsidRPr="0095531A" w:rsidRDefault="00DA751D" w:rsidP="0059360B">
            <w:pPr>
              <w:widowControl w:val="0"/>
              <w:spacing w:before="20" w:after="20"/>
              <w:jc w:val="both"/>
              <w:rPr>
                <w:b/>
                <w:bCs/>
                <w:snapToGrid w:val="0"/>
                <w:sz w:val="18"/>
                <w:szCs w:val="18"/>
              </w:rPr>
            </w:pPr>
            <w:r w:rsidRPr="0095531A">
              <w:rPr>
                <w:b/>
                <w:sz w:val="18"/>
                <w:szCs w:val="18"/>
                <w:lang w:val="es-ES"/>
              </w:rPr>
              <w:t>4</w:t>
            </w:r>
          </w:p>
        </w:tc>
        <w:tc>
          <w:tcPr>
            <w:tcW w:w="1559" w:type="dxa"/>
          </w:tcPr>
          <w:p w14:paraId="3C1DB5B0" w14:textId="77777777" w:rsidR="00DA751D" w:rsidRPr="0095531A" w:rsidRDefault="00DA751D" w:rsidP="0059360B">
            <w:pPr>
              <w:spacing w:before="20" w:after="20"/>
              <w:rPr>
                <w:b/>
                <w:bCs/>
                <w:sz w:val="18"/>
                <w:szCs w:val="18"/>
                <w:lang w:val="es-ES_tradnl"/>
              </w:rPr>
            </w:pPr>
            <w:r w:rsidRPr="0095531A">
              <w:rPr>
                <w:b/>
                <w:sz w:val="18"/>
                <w:szCs w:val="18"/>
                <w:lang w:val="es-ES"/>
              </w:rPr>
              <w:t>Fundamentos para la inclusión en el anexo III</w:t>
            </w:r>
          </w:p>
        </w:tc>
        <w:tc>
          <w:tcPr>
            <w:tcW w:w="6095" w:type="dxa"/>
          </w:tcPr>
          <w:p w14:paraId="5ACFF89A" w14:textId="77777777" w:rsidR="00DA751D" w:rsidRPr="0095531A" w:rsidRDefault="00DA751D" w:rsidP="0059360B">
            <w:pPr>
              <w:spacing w:before="20" w:after="120"/>
              <w:rPr>
                <w:sz w:val="18"/>
                <w:szCs w:val="18"/>
                <w:lang w:val="es-ES_tradnl"/>
              </w:rPr>
            </w:pPr>
            <w:r w:rsidRPr="0095531A">
              <w:rPr>
                <w:sz w:val="18"/>
                <w:szCs w:val="18"/>
                <w:lang w:val="es-ES"/>
              </w:rPr>
              <w:t xml:space="preserve">La medida reglamentaria firme de prohibir el </w:t>
            </w:r>
            <w:proofErr w:type="spellStart"/>
            <w:r w:rsidRPr="0095531A">
              <w:rPr>
                <w:sz w:val="18"/>
                <w:szCs w:val="18"/>
                <w:lang w:val="es-ES"/>
              </w:rPr>
              <w:t>carbosulfán</w:t>
            </w:r>
            <w:proofErr w:type="spellEnd"/>
            <w:r w:rsidRPr="0095531A">
              <w:rPr>
                <w:sz w:val="18"/>
                <w:szCs w:val="18"/>
                <w:lang w:val="es-ES"/>
              </w:rPr>
              <w:t xml:space="preserve"> se fundamentó en una evaluación del riesgo en la que se tuvieron en cuenta las condiciones locales de los Estados miembros de la UE.</w:t>
            </w:r>
          </w:p>
        </w:tc>
      </w:tr>
      <w:tr w:rsidR="00DA751D" w:rsidRPr="00EA7206" w14:paraId="68CDDA29" w14:textId="77777777" w:rsidTr="0059360B">
        <w:tc>
          <w:tcPr>
            <w:tcW w:w="567" w:type="dxa"/>
          </w:tcPr>
          <w:p w14:paraId="2EC45F4B" w14:textId="77777777" w:rsidR="00DA751D" w:rsidRPr="0095531A" w:rsidRDefault="00DA751D" w:rsidP="0059360B">
            <w:pPr>
              <w:widowControl w:val="0"/>
              <w:spacing w:before="20" w:after="20"/>
              <w:jc w:val="both"/>
              <w:rPr>
                <w:b/>
                <w:bCs/>
                <w:snapToGrid w:val="0"/>
                <w:sz w:val="18"/>
                <w:szCs w:val="18"/>
              </w:rPr>
            </w:pPr>
            <w:r w:rsidRPr="0095531A">
              <w:rPr>
                <w:b/>
                <w:sz w:val="18"/>
                <w:szCs w:val="18"/>
                <w:lang w:val="es-ES"/>
              </w:rPr>
              <w:t>4.1</w:t>
            </w:r>
          </w:p>
        </w:tc>
        <w:tc>
          <w:tcPr>
            <w:tcW w:w="1559" w:type="dxa"/>
          </w:tcPr>
          <w:p w14:paraId="3E88839B" w14:textId="77777777" w:rsidR="00DA751D" w:rsidRPr="0095531A" w:rsidRDefault="00DA751D" w:rsidP="0059360B">
            <w:pPr>
              <w:spacing w:before="20" w:after="20"/>
              <w:rPr>
                <w:b/>
                <w:sz w:val="18"/>
                <w:szCs w:val="18"/>
              </w:rPr>
            </w:pPr>
            <w:r w:rsidRPr="0095531A">
              <w:rPr>
                <w:b/>
                <w:sz w:val="18"/>
                <w:szCs w:val="18"/>
                <w:lang w:val="es-ES"/>
              </w:rPr>
              <w:t>Evaluación de los riesgos</w:t>
            </w:r>
          </w:p>
        </w:tc>
        <w:tc>
          <w:tcPr>
            <w:tcW w:w="6095" w:type="dxa"/>
          </w:tcPr>
          <w:p w14:paraId="162DB677" w14:textId="77777777" w:rsidR="00DA751D" w:rsidRPr="0095531A" w:rsidRDefault="00DA751D" w:rsidP="0059360B">
            <w:pPr>
              <w:spacing w:before="20" w:after="20"/>
              <w:rPr>
                <w:sz w:val="18"/>
                <w:szCs w:val="18"/>
                <w:lang w:val="es-ES_tradnl"/>
              </w:rPr>
            </w:pPr>
            <w:r w:rsidRPr="0095531A">
              <w:rPr>
                <w:sz w:val="18"/>
                <w:szCs w:val="18"/>
                <w:lang w:val="es-ES"/>
              </w:rPr>
              <w:t xml:space="preserve">Salud humana: Se llegó a la conclusión de que no se había demostrado que el </w:t>
            </w:r>
            <w:proofErr w:type="spellStart"/>
            <w:r w:rsidRPr="0095531A">
              <w:rPr>
                <w:sz w:val="18"/>
                <w:szCs w:val="18"/>
                <w:lang w:val="es-ES"/>
              </w:rPr>
              <w:t>carbosulfán</w:t>
            </w:r>
            <w:proofErr w:type="spellEnd"/>
            <w:r w:rsidRPr="0095531A">
              <w:rPr>
                <w:sz w:val="18"/>
                <w:szCs w:val="18"/>
                <w:lang w:val="es-ES"/>
              </w:rPr>
              <w:t xml:space="preserve"> cumpliera los requisitos de seguridad establecidos en el artículo 5, párrafos 1) a) y b) de la Directiva 91/414/CEE.</w:t>
            </w:r>
          </w:p>
          <w:p w14:paraId="72BDAEF2" w14:textId="77777777" w:rsidR="00DA751D" w:rsidRPr="0095531A" w:rsidRDefault="00DA751D" w:rsidP="0059360B">
            <w:pPr>
              <w:spacing w:before="20" w:after="20"/>
              <w:rPr>
                <w:sz w:val="18"/>
                <w:szCs w:val="18"/>
                <w:lang w:val="es-ES_tradnl"/>
              </w:rPr>
            </w:pPr>
            <w:r w:rsidRPr="0095531A">
              <w:rPr>
                <w:sz w:val="18"/>
                <w:szCs w:val="18"/>
                <w:lang w:val="es-ES"/>
              </w:rPr>
              <w:t xml:space="preserve">El uso de </w:t>
            </w:r>
            <w:proofErr w:type="spellStart"/>
            <w:r w:rsidRPr="0095531A">
              <w:rPr>
                <w:sz w:val="18"/>
                <w:szCs w:val="18"/>
                <w:lang w:val="es-ES"/>
              </w:rPr>
              <w:t>carbosulfán</w:t>
            </w:r>
            <w:proofErr w:type="spellEnd"/>
            <w:r w:rsidRPr="0095531A">
              <w:rPr>
                <w:sz w:val="18"/>
                <w:szCs w:val="18"/>
                <w:lang w:val="es-ES"/>
              </w:rPr>
              <w:t xml:space="preserve"> conlleva la aparición de ciertos metabolitos con un perfil peligroso. Algunos de estos metabolitos pueden ser genotóxicos. Debido a las incertidumbres sobre esta cuestión, y sobre la base de los conocimientos actuales y los datos disponibles, no se podía descartar la existencia de riesgos relacionados con la exposición de los consumidores.</w:t>
            </w:r>
          </w:p>
          <w:p w14:paraId="71ED7132" w14:textId="77777777" w:rsidR="00DA751D" w:rsidRPr="0095531A" w:rsidRDefault="00DA751D" w:rsidP="0059360B">
            <w:pPr>
              <w:spacing w:before="20" w:after="20"/>
              <w:rPr>
                <w:sz w:val="18"/>
                <w:szCs w:val="18"/>
                <w:lang w:val="es-ES_tradnl"/>
              </w:rPr>
            </w:pPr>
            <w:r w:rsidRPr="0095531A">
              <w:rPr>
                <w:sz w:val="18"/>
                <w:szCs w:val="18"/>
                <w:lang w:val="es-ES"/>
              </w:rPr>
              <w:t>Además, en la sustancia (sustancia técnica) puesta a la venta en el mercado se habían hallado impurezas, de las cuales al menos una era carcinógena (N</w:t>
            </w:r>
            <w:r w:rsidRPr="0095531A">
              <w:rPr>
                <w:sz w:val="18"/>
                <w:szCs w:val="18"/>
                <w:lang w:val="es-ES"/>
              </w:rPr>
              <w:noBreakHyphen/>
            </w:r>
            <w:proofErr w:type="spellStart"/>
            <w:r w:rsidRPr="0095531A">
              <w:rPr>
                <w:sz w:val="18"/>
                <w:szCs w:val="18"/>
                <w:lang w:val="es-ES"/>
              </w:rPr>
              <w:t>nitrosodibutilamina</w:t>
            </w:r>
            <w:proofErr w:type="spellEnd"/>
            <w:r w:rsidRPr="0095531A">
              <w:rPr>
                <w:sz w:val="18"/>
                <w:szCs w:val="18"/>
                <w:lang w:val="es-ES"/>
              </w:rPr>
              <w:t>), en niveles que eran motivo de preocupación; no obstante, dentro de una nueva presentación se incluyó una nueva especificación en la que se indicaba que esta sustancia ya no superaba el límite de 1 mg/kg, de manera que podían considerarse resueltas las preocupaciones debidas a esta impureza (UNEP/FAO/RC/CRC.11/INF/14.En, EFSA (2009), pág. 13).</w:t>
            </w:r>
          </w:p>
          <w:p w14:paraId="3D1C91F6" w14:textId="77777777" w:rsidR="00DA751D" w:rsidRPr="0095531A" w:rsidRDefault="00DA751D" w:rsidP="0059360B">
            <w:pPr>
              <w:spacing w:before="20" w:after="120"/>
              <w:rPr>
                <w:sz w:val="18"/>
                <w:szCs w:val="18"/>
                <w:lang w:val="es-ES_tradnl"/>
              </w:rPr>
            </w:pPr>
            <w:r w:rsidRPr="0095531A">
              <w:rPr>
                <w:sz w:val="18"/>
                <w:szCs w:val="18"/>
                <w:lang w:val="es-ES"/>
              </w:rPr>
              <w:t>El examen posterior de 2009 señaló un posible rebasamiento de la ingesta diaria admisible en niños de corta edad y un riesgo agudo para niños y adultos a consecuencia del consumo de varios cultivos.</w:t>
            </w:r>
          </w:p>
          <w:p w14:paraId="0C185B85" w14:textId="77777777" w:rsidR="00DA751D" w:rsidRPr="0095531A" w:rsidRDefault="00DA751D" w:rsidP="0059360B">
            <w:pPr>
              <w:spacing w:before="20" w:after="20"/>
              <w:rPr>
                <w:sz w:val="18"/>
                <w:szCs w:val="18"/>
                <w:lang w:val="es-ES_tradnl"/>
              </w:rPr>
            </w:pPr>
            <w:r w:rsidRPr="0095531A">
              <w:rPr>
                <w:sz w:val="18"/>
                <w:szCs w:val="18"/>
                <w:lang w:val="es-ES"/>
              </w:rPr>
              <w:t>Medio ambiente:</w:t>
            </w:r>
          </w:p>
          <w:p w14:paraId="1D7BA5EE" w14:textId="77777777" w:rsidR="00DA751D" w:rsidRPr="0095531A" w:rsidRDefault="00DA751D" w:rsidP="0059360B">
            <w:pPr>
              <w:spacing w:before="20" w:after="20"/>
              <w:rPr>
                <w:sz w:val="18"/>
                <w:szCs w:val="18"/>
                <w:lang w:val="es-ES_tradnl"/>
              </w:rPr>
            </w:pPr>
            <w:r w:rsidRPr="0095531A">
              <w:rPr>
                <w:sz w:val="18"/>
                <w:szCs w:val="18"/>
                <w:lang w:val="es-ES"/>
              </w:rPr>
              <w:t xml:space="preserve">Se llegó a la conclusión de que no se había demostrado que el </w:t>
            </w:r>
            <w:proofErr w:type="spellStart"/>
            <w:r w:rsidRPr="0095531A">
              <w:rPr>
                <w:sz w:val="18"/>
                <w:szCs w:val="18"/>
                <w:lang w:val="es-ES"/>
              </w:rPr>
              <w:t>carbosulfán</w:t>
            </w:r>
            <w:proofErr w:type="spellEnd"/>
            <w:r w:rsidRPr="0095531A">
              <w:rPr>
                <w:sz w:val="18"/>
                <w:szCs w:val="18"/>
                <w:lang w:val="es-ES"/>
              </w:rPr>
              <w:t xml:space="preserve"> cumpliera los requisitos de seguridad establecidos en el artículo 5, párrafos 1) a) y b) de la Directiva 91/414/CEE. La evaluación hizo abrigar temores acerca de un posible riesgo para las aguas subterráneas debido a la posible contaminación con la sustancia madre y algunos metabolitos de importancia.</w:t>
            </w:r>
          </w:p>
          <w:p w14:paraId="2B99602C" w14:textId="77777777" w:rsidR="00DA751D" w:rsidRPr="0095531A" w:rsidRDefault="00DA751D" w:rsidP="0059360B">
            <w:pPr>
              <w:spacing w:before="20" w:after="20"/>
              <w:rPr>
                <w:sz w:val="18"/>
                <w:szCs w:val="18"/>
                <w:lang w:val="es-ES_tradnl"/>
              </w:rPr>
            </w:pPr>
            <w:r w:rsidRPr="0095531A">
              <w:rPr>
                <w:sz w:val="18"/>
                <w:szCs w:val="18"/>
                <w:lang w:val="es-ES"/>
              </w:rPr>
              <w:t xml:space="preserve">Además, el riesgo para las aves y los mamíferos, los organismos acuáticos, las abejas y las lombrices de tierra no pudo ser evaluado suficientemente debido a la falta de datos sustanciales. Por lo tanto, sigue habiendo motivos de preocupación en lo que respecta a la evaluación de los riesgos para esas especies. </w:t>
            </w:r>
          </w:p>
          <w:p w14:paraId="360B411E" w14:textId="77777777" w:rsidR="00DA751D" w:rsidRPr="0095531A" w:rsidRDefault="00DA751D" w:rsidP="0059360B">
            <w:pPr>
              <w:spacing w:before="20" w:after="120"/>
              <w:rPr>
                <w:sz w:val="18"/>
                <w:szCs w:val="18"/>
                <w:lang w:val="es-ES_tradnl"/>
              </w:rPr>
            </w:pPr>
            <w:r w:rsidRPr="0095531A">
              <w:rPr>
                <w:sz w:val="18"/>
                <w:szCs w:val="18"/>
                <w:lang w:val="es-ES"/>
              </w:rPr>
              <w:t xml:space="preserve">En el examen de 2009 se dispuso de datos adicionales que permitieron afrontar otros elementos de la evaluación de los riesgos. De la asimilación de los residuos en los alimentos contaminados se derivaba un riesgo para aves y mamíferos. El </w:t>
            </w:r>
            <w:proofErr w:type="spellStart"/>
            <w:r w:rsidRPr="0095531A">
              <w:rPr>
                <w:sz w:val="18"/>
                <w:szCs w:val="18"/>
                <w:lang w:val="es-ES"/>
              </w:rPr>
              <w:t>carbosulfán</w:t>
            </w:r>
            <w:proofErr w:type="spellEnd"/>
            <w:r w:rsidRPr="0095531A">
              <w:rPr>
                <w:sz w:val="18"/>
                <w:szCs w:val="18"/>
                <w:lang w:val="es-ES"/>
              </w:rPr>
              <w:t xml:space="preserve"> es tóxico para las abejas y los artrópodos afectados incidentalmente, aunque se consideró que el riesgo era bajo para los usos representativos que se evaluaron. El riesgo para los organismos acuáticos, microorganismos del suelo y las plantas se consideró bajo para los usos representativos que se evaluaron.</w:t>
            </w:r>
          </w:p>
        </w:tc>
      </w:tr>
      <w:tr w:rsidR="00DA751D" w:rsidRPr="00EA7206" w14:paraId="55436135" w14:textId="77777777" w:rsidTr="0059360B">
        <w:tc>
          <w:tcPr>
            <w:tcW w:w="567" w:type="dxa"/>
          </w:tcPr>
          <w:p w14:paraId="3C3754ED" w14:textId="77777777" w:rsidR="00DA751D" w:rsidRPr="0095531A" w:rsidRDefault="00DA751D" w:rsidP="0059360B">
            <w:pPr>
              <w:spacing w:after="120"/>
              <w:jc w:val="both"/>
              <w:rPr>
                <w:b/>
                <w:bCs/>
                <w:snapToGrid w:val="0"/>
                <w:sz w:val="18"/>
                <w:szCs w:val="18"/>
              </w:rPr>
            </w:pPr>
            <w:r w:rsidRPr="0095531A">
              <w:rPr>
                <w:b/>
                <w:sz w:val="18"/>
                <w:szCs w:val="18"/>
                <w:lang w:val="es-ES"/>
              </w:rPr>
              <w:t>4.2</w:t>
            </w:r>
          </w:p>
        </w:tc>
        <w:tc>
          <w:tcPr>
            <w:tcW w:w="1559" w:type="dxa"/>
          </w:tcPr>
          <w:p w14:paraId="31C1CF81" w14:textId="77777777" w:rsidR="00DA751D" w:rsidRPr="0095531A" w:rsidRDefault="00DA751D" w:rsidP="0059360B">
            <w:pPr>
              <w:spacing w:after="120"/>
              <w:rPr>
                <w:b/>
                <w:sz w:val="18"/>
                <w:szCs w:val="18"/>
              </w:rPr>
            </w:pPr>
            <w:r w:rsidRPr="0095531A">
              <w:rPr>
                <w:b/>
                <w:sz w:val="18"/>
                <w:szCs w:val="18"/>
                <w:lang w:val="es-ES"/>
              </w:rPr>
              <w:t>Criterios aplicados</w:t>
            </w:r>
          </w:p>
        </w:tc>
        <w:tc>
          <w:tcPr>
            <w:tcW w:w="6095" w:type="dxa"/>
          </w:tcPr>
          <w:p w14:paraId="734265AC" w14:textId="77777777" w:rsidR="00DA751D" w:rsidRPr="0095531A" w:rsidRDefault="00DA751D" w:rsidP="0059360B">
            <w:pPr>
              <w:spacing w:after="120"/>
              <w:jc w:val="both"/>
              <w:rPr>
                <w:iCs/>
                <w:sz w:val="18"/>
                <w:szCs w:val="18"/>
                <w:lang w:val="es-ES_tradnl"/>
              </w:rPr>
            </w:pPr>
            <w:r w:rsidRPr="0095531A">
              <w:rPr>
                <w:sz w:val="18"/>
                <w:szCs w:val="18"/>
                <w:lang w:val="es-ES"/>
              </w:rPr>
              <w:t>Riesgos para la salud humana y el medio ambiente.</w:t>
            </w:r>
          </w:p>
        </w:tc>
      </w:tr>
      <w:tr w:rsidR="00DA751D" w:rsidRPr="00EA7206" w14:paraId="6E60C2E3" w14:textId="77777777" w:rsidTr="0059360B">
        <w:tc>
          <w:tcPr>
            <w:tcW w:w="567" w:type="dxa"/>
          </w:tcPr>
          <w:p w14:paraId="14F5137C" w14:textId="77777777" w:rsidR="00DA751D" w:rsidRPr="0095531A" w:rsidRDefault="00DA751D" w:rsidP="0059360B">
            <w:pPr>
              <w:widowControl w:val="0"/>
              <w:spacing w:after="120"/>
              <w:jc w:val="both"/>
              <w:rPr>
                <w:b/>
                <w:bCs/>
                <w:snapToGrid w:val="0"/>
                <w:sz w:val="18"/>
                <w:szCs w:val="18"/>
                <w:lang w:val="es-ES_tradnl"/>
              </w:rPr>
            </w:pPr>
          </w:p>
        </w:tc>
        <w:tc>
          <w:tcPr>
            <w:tcW w:w="1559" w:type="dxa"/>
          </w:tcPr>
          <w:p w14:paraId="18F93EBC" w14:textId="77777777" w:rsidR="00DA751D" w:rsidRPr="0095531A" w:rsidRDefault="00DA751D" w:rsidP="0059360B">
            <w:pPr>
              <w:spacing w:after="120"/>
              <w:rPr>
                <w:b/>
                <w:sz w:val="18"/>
                <w:szCs w:val="18"/>
                <w:lang w:val="es-ES_tradnl"/>
              </w:rPr>
            </w:pPr>
            <w:r w:rsidRPr="0095531A">
              <w:rPr>
                <w:b/>
                <w:sz w:val="18"/>
                <w:szCs w:val="18"/>
                <w:lang w:val="es-ES"/>
              </w:rPr>
              <w:t>Importancia para otros Estados y para la región</w:t>
            </w:r>
          </w:p>
        </w:tc>
        <w:tc>
          <w:tcPr>
            <w:tcW w:w="6095" w:type="dxa"/>
          </w:tcPr>
          <w:p w14:paraId="2CE87F1A" w14:textId="77777777" w:rsidR="00DA751D" w:rsidRPr="0095531A" w:rsidRDefault="00DA751D" w:rsidP="0059360B">
            <w:pPr>
              <w:spacing w:after="120"/>
              <w:jc w:val="both"/>
              <w:rPr>
                <w:sz w:val="18"/>
                <w:szCs w:val="18"/>
                <w:lang w:val="es-ES_tradnl"/>
              </w:rPr>
            </w:pPr>
            <w:r w:rsidRPr="0095531A">
              <w:rPr>
                <w:sz w:val="18"/>
                <w:szCs w:val="18"/>
                <w:lang w:val="es-ES"/>
              </w:rPr>
              <w:t>Probablemente se encuentren problemas sanitarios y ambientales similares en otros países en los que se utiliza la sustancia, especialmente en países en desarrollo.</w:t>
            </w:r>
          </w:p>
        </w:tc>
      </w:tr>
      <w:tr w:rsidR="00DA751D" w:rsidRPr="000B2FEF" w14:paraId="131E5594" w14:textId="77777777" w:rsidTr="0059360B">
        <w:tc>
          <w:tcPr>
            <w:tcW w:w="567" w:type="dxa"/>
          </w:tcPr>
          <w:p w14:paraId="11217262" w14:textId="77777777" w:rsidR="00DA751D" w:rsidRPr="0095531A" w:rsidRDefault="00DA751D" w:rsidP="0059360B">
            <w:pPr>
              <w:widowControl w:val="0"/>
              <w:spacing w:after="120"/>
              <w:jc w:val="both"/>
              <w:rPr>
                <w:b/>
                <w:bCs/>
                <w:snapToGrid w:val="0"/>
                <w:sz w:val="18"/>
                <w:szCs w:val="18"/>
              </w:rPr>
            </w:pPr>
            <w:r w:rsidRPr="0095531A">
              <w:rPr>
                <w:b/>
                <w:sz w:val="18"/>
                <w:szCs w:val="18"/>
                <w:lang w:val="es-ES"/>
              </w:rPr>
              <w:t>5</w:t>
            </w:r>
          </w:p>
        </w:tc>
        <w:tc>
          <w:tcPr>
            <w:tcW w:w="1559" w:type="dxa"/>
          </w:tcPr>
          <w:p w14:paraId="4B2DCD14" w14:textId="77777777" w:rsidR="00DA751D" w:rsidRPr="0095531A" w:rsidRDefault="00DA751D" w:rsidP="0059360B">
            <w:pPr>
              <w:spacing w:after="120"/>
              <w:rPr>
                <w:b/>
                <w:bCs/>
                <w:sz w:val="18"/>
                <w:szCs w:val="18"/>
              </w:rPr>
            </w:pPr>
            <w:r w:rsidRPr="0095531A">
              <w:rPr>
                <w:b/>
                <w:sz w:val="18"/>
                <w:szCs w:val="18"/>
                <w:lang w:val="es-ES"/>
              </w:rPr>
              <w:t>Alternativas</w:t>
            </w:r>
          </w:p>
        </w:tc>
        <w:tc>
          <w:tcPr>
            <w:tcW w:w="6095" w:type="dxa"/>
          </w:tcPr>
          <w:p w14:paraId="372149F0" w14:textId="77777777" w:rsidR="00DA751D" w:rsidRPr="0095531A" w:rsidRDefault="00DA751D" w:rsidP="0059360B">
            <w:pPr>
              <w:spacing w:after="120"/>
              <w:jc w:val="both"/>
              <w:rPr>
                <w:sz w:val="18"/>
                <w:szCs w:val="18"/>
              </w:rPr>
            </w:pPr>
            <w:r w:rsidRPr="0095531A">
              <w:rPr>
                <w:sz w:val="18"/>
                <w:szCs w:val="18"/>
                <w:lang w:val="es-ES"/>
              </w:rPr>
              <w:t>Ninguna notificada.</w:t>
            </w:r>
          </w:p>
        </w:tc>
      </w:tr>
      <w:tr w:rsidR="00DA751D" w:rsidRPr="000B2FEF" w14:paraId="35504F59" w14:textId="77777777" w:rsidTr="0059360B">
        <w:tc>
          <w:tcPr>
            <w:tcW w:w="567" w:type="dxa"/>
          </w:tcPr>
          <w:p w14:paraId="0DC5DCFF" w14:textId="77777777" w:rsidR="00DA751D" w:rsidRPr="0095531A" w:rsidRDefault="00DA751D" w:rsidP="0059360B">
            <w:pPr>
              <w:widowControl w:val="0"/>
              <w:spacing w:after="120"/>
              <w:jc w:val="both"/>
              <w:rPr>
                <w:b/>
                <w:bCs/>
                <w:snapToGrid w:val="0"/>
                <w:sz w:val="18"/>
                <w:szCs w:val="18"/>
              </w:rPr>
            </w:pPr>
            <w:r w:rsidRPr="0095531A">
              <w:rPr>
                <w:b/>
                <w:sz w:val="18"/>
                <w:szCs w:val="18"/>
                <w:lang w:val="es-ES"/>
              </w:rPr>
              <w:t>6</w:t>
            </w:r>
          </w:p>
        </w:tc>
        <w:tc>
          <w:tcPr>
            <w:tcW w:w="1559" w:type="dxa"/>
          </w:tcPr>
          <w:p w14:paraId="7ABBC806" w14:textId="77777777" w:rsidR="00DA751D" w:rsidRPr="0095531A" w:rsidRDefault="00DA751D" w:rsidP="0059360B">
            <w:pPr>
              <w:spacing w:after="120"/>
              <w:rPr>
                <w:b/>
                <w:bCs/>
                <w:sz w:val="18"/>
                <w:szCs w:val="18"/>
              </w:rPr>
            </w:pPr>
            <w:r w:rsidRPr="0095531A">
              <w:rPr>
                <w:b/>
                <w:sz w:val="18"/>
                <w:szCs w:val="18"/>
                <w:lang w:val="es-ES"/>
              </w:rPr>
              <w:t>Gestión de los desechos</w:t>
            </w:r>
          </w:p>
        </w:tc>
        <w:tc>
          <w:tcPr>
            <w:tcW w:w="6095" w:type="dxa"/>
          </w:tcPr>
          <w:p w14:paraId="10F58086" w14:textId="77777777" w:rsidR="00DA751D" w:rsidRPr="0095531A" w:rsidRDefault="00DA751D" w:rsidP="0059360B">
            <w:pPr>
              <w:widowControl w:val="0"/>
              <w:spacing w:after="120"/>
              <w:jc w:val="both"/>
              <w:rPr>
                <w:snapToGrid w:val="0"/>
                <w:sz w:val="18"/>
                <w:szCs w:val="18"/>
              </w:rPr>
            </w:pPr>
            <w:r w:rsidRPr="0095531A">
              <w:rPr>
                <w:sz w:val="18"/>
                <w:szCs w:val="18"/>
                <w:lang w:val="es-ES"/>
              </w:rPr>
              <w:t>Ninguna notificada.</w:t>
            </w:r>
          </w:p>
        </w:tc>
      </w:tr>
      <w:tr w:rsidR="00DA751D" w:rsidRPr="000B2FEF" w14:paraId="493812C7" w14:textId="77777777" w:rsidTr="0059360B">
        <w:tc>
          <w:tcPr>
            <w:tcW w:w="567" w:type="dxa"/>
          </w:tcPr>
          <w:p w14:paraId="6500EBC9" w14:textId="77777777" w:rsidR="00DA751D" w:rsidRPr="0095531A" w:rsidRDefault="00DA751D" w:rsidP="0059360B">
            <w:pPr>
              <w:widowControl w:val="0"/>
              <w:spacing w:after="120"/>
              <w:jc w:val="both"/>
              <w:rPr>
                <w:b/>
                <w:bCs/>
                <w:snapToGrid w:val="0"/>
                <w:sz w:val="18"/>
                <w:szCs w:val="18"/>
              </w:rPr>
            </w:pPr>
            <w:r w:rsidRPr="0095531A">
              <w:rPr>
                <w:b/>
                <w:sz w:val="18"/>
                <w:szCs w:val="18"/>
                <w:lang w:val="es-ES"/>
              </w:rPr>
              <w:t>7</w:t>
            </w:r>
          </w:p>
        </w:tc>
        <w:tc>
          <w:tcPr>
            <w:tcW w:w="1559" w:type="dxa"/>
          </w:tcPr>
          <w:p w14:paraId="6F6271C8" w14:textId="77777777" w:rsidR="00DA751D" w:rsidRPr="0095531A" w:rsidRDefault="00DA751D" w:rsidP="0059360B">
            <w:pPr>
              <w:spacing w:after="120"/>
              <w:ind w:left="288" w:hanging="288"/>
              <w:rPr>
                <w:b/>
                <w:snapToGrid w:val="0"/>
                <w:sz w:val="18"/>
                <w:szCs w:val="18"/>
              </w:rPr>
            </w:pPr>
            <w:r w:rsidRPr="0095531A">
              <w:rPr>
                <w:b/>
                <w:sz w:val="18"/>
                <w:szCs w:val="18"/>
                <w:lang w:val="es-ES"/>
              </w:rPr>
              <w:t>Otros</w:t>
            </w:r>
          </w:p>
        </w:tc>
        <w:tc>
          <w:tcPr>
            <w:tcW w:w="6095" w:type="dxa"/>
          </w:tcPr>
          <w:p w14:paraId="2EB3F7D9" w14:textId="77777777" w:rsidR="00DA751D" w:rsidRPr="0095531A" w:rsidRDefault="00DA751D" w:rsidP="0059360B">
            <w:pPr>
              <w:widowControl w:val="0"/>
              <w:spacing w:after="120"/>
              <w:jc w:val="both"/>
              <w:rPr>
                <w:snapToGrid w:val="0"/>
                <w:sz w:val="18"/>
                <w:szCs w:val="18"/>
              </w:rPr>
            </w:pPr>
            <w:r w:rsidRPr="0095531A">
              <w:rPr>
                <w:sz w:val="18"/>
                <w:szCs w:val="18"/>
                <w:lang w:val="es-ES"/>
              </w:rPr>
              <w:t>Ninguna notificada.</w:t>
            </w:r>
          </w:p>
        </w:tc>
      </w:tr>
    </w:tbl>
    <w:p w14:paraId="0735390F" w14:textId="77777777" w:rsidR="00DA751D" w:rsidRPr="000B2FEF" w:rsidRDefault="00DA751D" w:rsidP="00DA751D">
      <w:pPr>
        <w:spacing w:after="120"/>
        <w:jc w:val="both"/>
        <w:rPr>
          <w:lang w:val="en-CA"/>
        </w:rPr>
      </w:pPr>
    </w:p>
    <w:p w14:paraId="1FDAA2FB" w14:textId="77777777" w:rsidR="00DA751D" w:rsidRPr="000B2FEF" w:rsidRDefault="00DA751D" w:rsidP="00DA751D">
      <w:pPr>
        <w:jc w:val="both"/>
        <w:rPr>
          <w:lang w:val="en-CA"/>
        </w:rPr>
      </w:pPr>
      <w:r w:rsidRPr="000B2FEF">
        <w:rPr>
          <w:lang w:val="en-CA"/>
        </w:rPr>
        <w:br w:type="page"/>
      </w:r>
    </w:p>
    <w:tbl>
      <w:tblPr>
        <w:tblW w:w="0" w:type="auto"/>
        <w:tblInd w:w="13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DA751D" w:rsidRPr="0095531A" w14:paraId="4328122C" w14:textId="77777777" w:rsidTr="0059360B">
        <w:tc>
          <w:tcPr>
            <w:tcW w:w="8221" w:type="dxa"/>
          </w:tcPr>
          <w:p w14:paraId="21AB494F" w14:textId="35C6A893" w:rsidR="00DA751D" w:rsidRPr="00354D90" w:rsidRDefault="00DA751D" w:rsidP="00354D90">
            <w:pPr>
              <w:keepNext/>
              <w:outlineLvl w:val="1"/>
              <w:rPr>
                <w:b/>
                <w:lang w:val="es-ES"/>
              </w:rPr>
            </w:pPr>
            <w:r w:rsidRPr="0095531A">
              <w:rPr>
                <w:b/>
                <w:lang w:val="es-ES"/>
              </w:rPr>
              <w:t>Nombre del país: Burkina Faso, Cabo Verde, Chad, Gambia, Mauritania, Níger, Senegal y</w:t>
            </w:r>
            <w:r w:rsidR="00354D90">
              <w:rPr>
                <w:b/>
                <w:lang w:val="es-ES"/>
              </w:rPr>
              <w:t> </w:t>
            </w:r>
            <w:r w:rsidRPr="0095531A">
              <w:rPr>
                <w:b/>
                <w:lang w:val="es-ES"/>
              </w:rPr>
              <w:t>Togo</w:t>
            </w:r>
          </w:p>
        </w:tc>
      </w:tr>
    </w:tbl>
    <w:p w14:paraId="734DFDD8" w14:textId="77777777" w:rsidR="00DA751D" w:rsidRPr="0095531A" w:rsidRDefault="00DA751D" w:rsidP="00DA751D">
      <w:pPr>
        <w:ind w:left="1247"/>
        <w:rPr>
          <w:lang w:val="es-ES_tradnl"/>
        </w:rPr>
      </w:pPr>
    </w:p>
    <w:tbl>
      <w:tblPr>
        <w:tblW w:w="0" w:type="auto"/>
        <w:tblInd w:w="1385" w:type="dxa"/>
        <w:tblLayout w:type="fixed"/>
        <w:tblLook w:val="0000" w:firstRow="0" w:lastRow="0" w:firstColumn="0" w:lastColumn="0" w:noHBand="0" w:noVBand="0"/>
      </w:tblPr>
      <w:tblGrid>
        <w:gridCol w:w="708"/>
        <w:gridCol w:w="1702"/>
        <w:gridCol w:w="5811"/>
      </w:tblGrid>
      <w:tr w:rsidR="00DA751D" w:rsidRPr="000B2FEF" w14:paraId="706DEBCF" w14:textId="77777777" w:rsidTr="0059360B">
        <w:tc>
          <w:tcPr>
            <w:tcW w:w="708" w:type="dxa"/>
          </w:tcPr>
          <w:p w14:paraId="12103BD6" w14:textId="77777777" w:rsidR="00DA751D" w:rsidRPr="0095531A" w:rsidRDefault="00DA751D" w:rsidP="0059360B">
            <w:pPr>
              <w:widowControl w:val="0"/>
              <w:spacing w:before="20" w:after="20"/>
              <w:rPr>
                <w:b/>
                <w:bCs/>
                <w:snapToGrid w:val="0"/>
                <w:sz w:val="18"/>
                <w:szCs w:val="18"/>
              </w:rPr>
            </w:pPr>
            <w:r w:rsidRPr="0095531A">
              <w:rPr>
                <w:b/>
                <w:sz w:val="18"/>
                <w:szCs w:val="18"/>
                <w:lang w:val="es-ES"/>
              </w:rPr>
              <w:t>1</w:t>
            </w:r>
          </w:p>
        </w:tc>
        <w:tc>
          <w:tcPr>
            <w:tcW w:w="1702" w:type="dxa"/>
          </w:tcPr>
          <w:p w14:paraId="13D437AB" w14:textId="77777777" w:rsidR="00DA751D" w:rsidRPr="0095531A" w:rsidRDefault="00DA751D" w:rsidP="0059360B">
            <w:pPr>
              <w:spacing w:before="20" w:after="120"/>
              <w:rPr>
                <w:b/>
                <w:sz w:val="18"/>
                <w:szCs w:val="18"/>
                <w:lang w:val="es-ES_tradnl"/>
              </w:rPr>
            </w:pPr>
            <w:r w:rsidRPr="0095531A">
              <w:rPr>
                <w:b/>
                <w:sz w:val="18"/>
                <w:szCs w:val="18"/>
                <w:lang w:val="es-ES"/>
              </w:rPr>
              <w:t>Fecha(s) efectiva(s) de entrada en vigor de las medidas</w:t>
            </w:r>
          </w:p>
        </w:tc>
        <w:tc>
          <w:tcPr>
            <w:tcW w:w="5811" w:type="dxa"/>
          </w:tcPr>
          <w:p w14:paraId="4F685411" w14:textId="77777777" w:rsidR="00DA751D" w:rsidRPr="0095531A" w:rsidRDefault="00DA751D" w:rsidP="0059360B">
            <w:pPr>
              <w:spacing w:before="20" w:after="20"/>
              <w:ind w:left="34"/>
              <w:rPr>
                <w:sz w:val="18"/>
                <w:szCs w:val="18"/>
              </w:rPr>
            </w:pPr>
            <w:r w:rsidRPr="0095531A">
              <w:rPr>
                <w:sz w:val="18"/>
                <w:szCs w:val="18"/>
                <w:lang w:val="es-ES"/>
              </w:rPr>
              <w:t>8 de abril de 2015</w:t>
            </w:r>
          </w:p>
        </w:tc>
      </w:tr>
      <w:tr w:rsidR="00DA751D" w:rsidRPr="00EA7206" w14:paraId="4158FC9A" w14:textId="77777777" w:rsidTr="0059360B">
        <w:tc>
          <w:tcPr>
            <w:tcW w:w="708" w:type="dxa"/>
          </w:tcPr>
          <w:p w14:paraId="43FC6A05" w14:textId="77777777" w:rsidR="00DA751D" w:rsidRPr="0095531A" w:rsidRDefault="00DA751D" w:rsidP="0059360B">
            <w:pPr>
              <w:widowControl w:val="0"/>
              <w:spacing w:before="20" w:after="20"/>
              <w:rPr>
                <w:b/>
                <w:bCs/>
                <w:snapToGrid w:val="0"/>
                <w:sz w:val="18"/>
                <w:szCs w:val="18"/>
                <w:lang w:val="en-CA"/>
              </w:rPr>
            </w:pPr>
          </w:p>
        </w:tc>
        <w:tc>
          <w:tcPr>
            <w:tcW w:w="1702" w:type="dxa"/>
          </w:tcPr>
          <w:p w14:paraId="457C2B8A" w14:textId="77777777" w:rsidR="00DA751D" w:rsidRPr="0095531A" w:rsidRDefault="00DA751D" w:rsidP="0059360B">
            <w:pPr>
              <w:spacing w:before="20" w:after="20"/>
              <w:rPr>
                <w:b/>
                <w:sz w:val="18"/>
                <w:szCs w:val="18"/>
              </w:rPr>
            </w:pPr>
            <w:r w:rsidRPr="0095531A">
              <w:rPr>
                <w:b/>
                <w:sz w:val="18"/>
                <w:szCs w:val="18"/>
                <w:lang w:val="es-ES"/>
              </w:rPr>
              <w:t>Referencia al documento reglamentario</w:t>
            </w:r>
          </w:p>
        </w:tc>
        <w:tc>
          <w:tcPr>
            <w:tcW w:w="5811" w:type="dxa"/>
          </w:tcPr>
          <w:p w14:paraId="479F3249" w14:textId="77777777" w:rsidR="00DA751D" w:rsidRPr="0095531A" w:rsidRDefault="00DA751D" w:rsidP="0059360B">
            <w:pPr>
              <w:spacing w:before="20" w:after="80"/>
              <w:rPr>
                <w:sz w:val="18"/>
                <w:szCs w:val="18"/>
                <w:lang w:val="es-ES_tradnl"/>
              </w:rPr>
            </w:pPr>
            <w:r w:rsidRPr="0095531A">
              <w:rPr>
                <w:sz w:val="18"/>
                <w:szCs w:val="18"/>
                <w:lang w:val="es-ES"/>
              </w:rPr>
              <w:t xml:space="preserve">Sobre la base de la recomendación del Comité </w:t>
            </w:r>
            <w:proofErr w:type="spellStart"/>
            <w:r w:rsidRPr="0095531A">
              <w:rPr>
                <w:sz w:val="18"/>
                <w:szCs w:val="18"/>
                <w:lang w:val="es-ES"/>
              </w:rPr>
              <w:t>Saheliano</w:t>
            </w:r>
            <w:proofErr w:type="spellEnd"/>
            <w:r w:rsidRPr="0095531A">
              <w:rPr>
                <w:sz w:val="18"/>
                <w:szCs w:val="18"/>
                <w:lang w:val="es-ES"/>
              </w:rPr>
              <w:t xml:space="preserve"> sobre Plaguicidas, el </w:t>
            </w:r>
            <w:proofErr w:type="spellStart"/>
            <w:r w:rsidRPr="0095531A">
              <w:rPr>
                <w:sz w:val="18"/>
                <w:szCs w:val="18"/>
                <w:lang w:val="es-ES"/>
              </w:rPr>
              <w:t>carbosulfán</w:t>
            </w:r>
            <w:proofErr w:type="spellEnd"/>
            <w:r w:rsidRPr="0095531A">
              <w:rPr>
                <w:sz w:val="18"/>
                <w:szCs w:val="18"/>
                <w:lang w:val="es-ES"/>
              </w:rPr>
              <w:t xml:space="preserve"> ha sido prohibido por la decisión N007/MAE</w:t>
            </w:r>
            <w:r w:rsidRPr="0095531A">
              <w:rPr>
                <w:sz w:val="18"/>
                <w:szCs w:val="18"/>
                <w:lang w:val="es-ES"/>
              </w:rPr>
              <w:noBreakHyphen/>
              <w:t>MC/2015 del Ministro de Coordinación del CILSS , del 8 de abril de 2015.</w:t>
            </w:r>
          </w:p>
        </w:tc>
      </w:tr>
      <w:tr w:rsidR="00DA751D" w:rsidRPr="00EA7206" w14:paraId="76E15C65" w14:textId="77777777" w:rsidTr="0059360B">
        <w:tc>
          <w:tcPr>
            <w:tcW w:w="708" w:type="dxa"/>
          </w:tcPr>
          <w:p w14:paraId="0DDF70DF" w14:textId="77777777" w:rsidR="00DA751D" w:rsidRPr="0095531A" w:rsidRDefault="00DA751D" w:rsidP="0059360B">
            <w:pPr>
              <w:widowControl w:val="0"/>
              <w:spacing w:before="20" w:after="20"/>
              <w:rPr>
                <w:b/>
                <w:bCs/>
                <w:snapToGrid w:val="0"/>
                <w:sz w:val="18"/>
                <w:szCs w:val="18"/>
              </w:rPr>
            </w:pPr>
            <w:r w:rsidRPr="0095531A">
              <w:rPr>
                <w:b/>
                <w:sz w:val="18"/>
                <w:szCs w:val="18"/>
                <w:lang w:val="es-ES"/>
              </w:rPr>
              <w:t>2</w:t>
            </w:r>
          </w:p>
        </w:tc>
        <w:tc>
          <w:tcPr>
            <w:tcW w:w="1702" w:type="dxa"/>
          </w:tcPr>
          <w:p w14:paraId="4FF9D515" w14:textId="77777777" w:rsidR="00DA751D" w:rsidRPr="0095531A" w:rsidRDefault="00DA751D" w:rsidP="0059360B">
            <w:pPr>
              <w:spacing w:before="20" w:after="120"/>
              <w:rPr>
                <w:b/>
                <w:bCs/>
                <w:sz w:val="18"/>
                <w:szCs w:val="18"/>
                <w:lang w:val="es-ES_tradnl"/>
              </w:rPr>
            </w:pPr>
            <w:r w:rsidRPr="0095531A">
              <w:rPr>
                <w:b/>
                <w:sz w:val="18"/>
                <w:szCs w:val="18"/>
                <w:lang w:val="es-ES"/>
              </w:rPr>
              <w:t>Descripción sucinta de la(s) medida(s) reglamentaria(s) firme(s)</w:t>
            </w:r>
          </w:p>
        </w:tc>
        <w:tc>
          <w:tcPr>
            <w:tcW w:w="5811" w:type="dxa"/>
          </w:tcPr>
          <w:p w14:paraId="3E7057B4" w14:textId="77777777" w:rsidR="00DA751D" w:rsidRPr="0095531A" w:rsidRDefault="00DA751D" w:rsidP="0059360B">
            <w:pPr>
              <w:spacing w:before="20" w:after="80"/>
              <w:rPr>
                <w:sz w:val="18"/>
                <w:szCs w:val="18"/>
                <w:lang w:val="es-ES_tradnl"/>
              </w:rPr>
            </w:pPr>
            <w:r w:rsidRPr="0095531A">
              <w:rPr>
                <w:sz w:val="18"/>
                <w:szCs w:val="18"/>
                <w:lang w:val="es-ES"/>
              </w:rPr>
              <w:t xml:space="preserve">Todos los productos que contienen </w:t>
            </w:r>
            <w:proofErr w:type="spellStart"/>
            <w:r w:rsidRPr="0095531A">
              <w:rPr>
                <w:sz w:val="18"/>
                <w:szCs w:val="18"/>
                <w:lang w:val="es-ES"/>
              </w:rPr>
              <w:t>carbosulfán</w:t>
            </w:r>
            <w:proofErr w:type="spellEnd"/>
            <w:r w:rsidRPr="0095531A">
              <w:rPr>
                <w:sz w:val="18"/>
                <w:szCs w:val="18"/>
                <w:lang w:val="es-ES"/>
              </w:rPr>
              <w:t xml:space="preserve"> están prohibidos debido a su extremadamente alto potencial tóxico para la salud humana y, en particular, el medio ambiente.</w:t>
            </w:r>
          </w:p>
        </w:tc>
      </w:tr>
      <w:tr w:rsidR="00DA751D" w:rsidRPr="00EA7206" w14:paraId="110FE1A3" w14:textId="77777777" w:rsidTr="0059360B">
        <w:tc>
          <w:tcPr>
            <w:tcW w:w="708" w:type="dxa"/>
          </w:tcPr>
          <w:p w14:paraId="3EA27DE3" w14:textId="77777777" w:rsidR="00DA751D" w:rsidRPr="0095531A" w:rsidRDefault="00DA751D" w:rsidP="0059360B">
            <w:pPr>
              <w:widowControl w:val="0"/>
              <w:spacing w:before="20" w:after="20"/>
              <w:rPr>
                <w:b/>
                <w:bCs/>
                <w:snapToGrid w:val="0"/>
                <w:sz w:val="18"/>
                <w:szCs w:val="18"/>
              </w:rPr>
            </w:pPr>
            <w:r w:rsidRPr="0095531A">
              <w:rPr>
                <w:b/>
                <w:sz w:val="18"/>
                <w:szCs w:val="18"/>
                <w:lang w:val="es-ES"/>
              </w:rPr>
              <w:t>3</w:t>
            </w:r>
          </w:p>
        </w:tc>
        <w:tc>
          <w:tcPr>
            <w:tcW w:w="1702" w:type="dxa"/>
          </w:tcPr>
          <w:p w14:paraId="7AC43638" w14:textId="77777777" w:rsidR="00DA751D" w:rsidRPr="0095531A" w:rsidRDefault="00DA751D" w:rsidP="0059360B">
            <w:pPr>
              <w:spacing w:before="20" w:after="20"/>
              <w:rPr>
                <w:b/>
                <w:bCs/>
                <w:sz w:val="18"/>
                <w:szCs w:val="18"/>
                <w:lang w:val="es-ES_tradnl"/>
              </w:rPr>
            </w:pPr>
            <w:r w:rsidRPr="0095531A">
              <w:rPr>
                <w:b/>
                <w:sz w:val="18"/>
                <w:szCs w:val="18"/>
                <w:lang w:val="es-ES"/>
              </w:rPr>
              <w:t>Razones para la adopción de medidas</w:t>
            </w:r>
          </w:p>
        </w:tc>
        <w:tc>
          <w:tcPr>
            <w:tcW w:w="5811" w:type="dxa"/>
          </w:tcPr>
          <w:p w14:paraId="5460EA7E" w14:textId="77777777" w:rsidR="00DA751D" w:rsidRPr="0095531A" w:rsidRDefault="00DA751D" w:rsidP="0059360B">
            <w:pPr>
              <w:spacing w:before="20" w:after="80"/>
              <w:rPr>
                <w:sz w:val="18"/>
                <w:szCs w:val="18"/>
                <w:lang w:val="es-ES_tradnl"/>
              </w:rPr>
            </w:pPr>
            <w:r w:rsidRPr="0095531A">
              <w:rPr>
                <w:sz w:val="18"/>
                <w:szCs w:val="18"/>
                <w:lang w:val="es-ES"/>
              </w:rPr>
              <w:t xml:space="preserve">Riesgos para la salud humana, con mención de un caso de envenenamiento en Burkina Faso vinculado a un plaguicida que contiene </w:t>
            </w:r>
            <w:proofErr w:type="spellStart"/>
            <w:r w:rsidRPr="0095531A">
              <w:rPr>
                <w:sz w:val="18"/>
                <w:szCs w:val="18"/>
                <w:lang w:val="es-ES"/>
              </w:rPr>
              <w:t>carbosulfán</w:t>
            </w:r>
            <w:proofErr w:type="spellEnd"/>
            <w:r w:rsidRPr="0095531A">
              <w:rPr>
                <w:sz w:val="18"/>
                <w:szCs w:val="18"/>
                <w:lang w:val="es-ES"/>
              </w:rPr>
              <w:t xml:space="preserve"> y otros dos ingredientes activos. </w:t>
            </w:r>
          </w:p>
          <w:p w14:paraId="2510D032" w14:textId="77777777" w:rsidR="00DA751D" w:rsidRPr="0095531A" w:rsidRDefault="00DA751D" w:rsidP="0059360B">
            <w:pPr>
              <w:spacing w:before="20" w:after="80"/>
              <w:rPr>
                <w:sz w:val="18"/>
                <w:szCs w:val="18"/>
                <w:lang w:val="es-ES_tradnl"/>
              </w:rPr>
            </w:pPr>
            <w:r w:rsidRPr="0095531A">
              <w:rPr>
                <w:sz w:val="18"/>
                <w:szCs w:val="18"/>
                <w:lang w:val="es-ES"/>
              </w:rPr>
              <w:t xml:space="preserve">Riesgos ambientales, con mención de la frágil ecología de los países del CILSS e indicación de que el </w:t>
            </w:r>
            <w:proofErr w:type="spellStart"/>
            <w:r w:rsidRPr="0095531A">
              <w:rPr>
                <w:sz w:val="18"/>
                <w:szCs w:val="18"/>
                <w:lang w:val="es-ES"/>
              </w:rPr>
              <w:t>carbosulfán</w:t>
            </w:r>
            <w:proofErr w:type="spellEnd"/>
            <w:r w:rsidRPr="0095531A">
              <w:rPr>
                <w:sz w:val="18"/>
                <w:szCs w:val="18"/>
                <w:lang w:val="es-ES"/>
              </w:rPr>
              <w:t xml:space="preserve"> metaboliza en </w:t>
            </w:r>
            <w:proofErr w:type="spellStart"/>
            <w:r w:rsidRPr="0095531A">
              <w:rPr>
                <w:sz w:val="18"/>
                <w:szCs w:val="18"/>
                <w:lang w:val="es-ES"/>
              </w:rPr>
              <w:t>carbofurano</w:t>
            </w:r>
            <w:proofErr w:type="spellEnd"/>
            <w:r w:rsidRPr="0095531A">
              <w:rPr>
                <w:sz w:val="18"/>
                <w:szCs w:val="18"/>
                <w:lang w:val="es-ES"/>
              </w:rPr>
              <w:t>.</w:t>
            </w:r>
          </w:p>
        </w:tc>
      </w:tr>
      <w:tr w:rsidR="00DA751D" w:rsidRPr="00EA7206" w14:paraId="59E19C39" w14:textId="77777777" w:rsidTr="0059360B">
        <w:tc>
          <w:tcPr>
            <w:tcW w:w="708" w:type="dxa"/>
          </w:tcPr>
          <w:p w14:paraId="294FEB08" w14:textId="77777777" w:rsidR="00DA751D" w:rsidRPr="0095531A" w:rsidRDefault="00DA751D" w:rsidP="0059360B">
            <w:pPr>
              <w:widowControl w:val="0"/>
              <w:spacing w:before="20" w:after="20"/>
              <w:rPr>
                <w:b/>
                <w:bCs/>
                <w:snapToGrid w:val="0"/>
                <w:sz w:val="18"/>
                <w:szCs w:val="18"/>
              </w:rPr>
            </w:pPr>
            <w:r w:rsidRPr="0095531A">
              <w:rPr>
                <w:b/>
                <w:sz w:val="18"/>
                <w:szCs w:val="18"/>
                <w:lang w:val="es-ES"/>
              </w:rPr>
              <w:t>4</w:t>
            </w:r>
          </w:p>
        </w:tc>
        <w:tc>
          <w:tcPr>
            <w:tcW w:w="1702" w:type="dxa"/>
          </w:tcPr>
          <w:p w14:paraId="79F849F3" w14:textId="77777777" w:rsidR="00DA751D" w:rsidRPr="0095531A" w:rsidRDefault="00DA751D" w:rsidP="0059360B">
            <w:pPr>
              <w:spacing w:before="20" w:after="20"/>
              <w:rPr>
                <w:b/>
                <w:bCs/>
                <w:sz w:val="18"/>
                <w:szCs w:val="18"/>
                <w:lang w:val="es-ES_tradnl"/>
              </w:rPr>
            </w:pPr>
            <w:r w:rsidRPr="0095531A">
              <w:rPr>
                <w:b/>
                <w:sz w:val="18"/>
                <w:szCs w:val="18"/>
                <w:lang w:val="es-ES"/>
              </w:rPr>
              <w:t>Fundamentos para la inclusión en el anexo III</w:t>
            </w:r>
          </w:p>
        </w:tc>
        <w:tc>
          <w:tcPr>
            <w:tcW w:w="5811" w:type="dxa"/>
          </w:tcPr>
          <w:p w14:paraId="4539EA62" w14:textId="77777777" w:rsidR="00DA751D" w:rsidRPr="0095531A" w:rsidRDefault="00DA751D" w:rsidP="0059360B">
            <w:pPr>
              <w:spacing w:before="20" w:after="80"/>
              <w:rPr>
                <w:sz w:val="18"/>
                <w:szCs w:val="18"/>
                <w:lang w:val="es-ES_tradnl"/>
              </w:rPr>
            </w:pPr>
            <w:r w:rsidRPr="0095531A">
              <w:rPr>
                <w:sz w:val="18"/>
                <w:szCs w:val="18"/>
                <w:lang w:val="es-ES"/>
              </w:rPr>
              <w:t xml:space="preserve">La medida reglamentaria firme de prohibir el </w:t>
            </w:r>
            <w:proofErr w:type="spellStart"/>
            <w:r w:rsidRPr="0095531A">
              <w:rPr>
                <w:sz w:val="18"/>
                <w:szCs w:val="18"/>
                <w:lang w:val="es-ES"/>
              </w:rPr>
              <w:t>carbosulfán</w:t>
            </w:r>
            <w:proofErr w:type="spellEnd"/>
            <w:r w:rsidRPr="0095531A">
              <w:rPr>
                <w:sz w:val="18"/>
                <w:szCs w:val="18"/>
                <w:lang w:val="es-ES"/>
              </w:rPr>
              <w:t xml:space="preserve"> se fundamentó en una evaluación del riesgo en la que se tuvieron en cuenta las condiciones locales de los Estados notificadores.</w:t>
            </w:r>
          </w:p>
        </w:tc>
      </w:tr>
      <w:tr w:rsidR="00DA751D" w:rsidRPr="00EA7206" w14:paraId="72F825B1" w14:textId="77777777" w:rsidTr="0059360B">
        <w:tc>
          <w:tcPr>
            <w:tcW w:w="708" w:type="dxa"/>
          </w:tcPr>
          <w:p w14:paraId="3F3322C1" w14:textId="77777777" w:rsidR="00DA751D" w:rsidRPr="0095531A" w:rsidRDefault="00DA751D" w:rsidP="0059360B">
            <w:pPr>
              <w:widowControl w:val="0"/>
              <w:spacing w:before="20" w:after="20"/>
              <w:rPr>
                <w:b/>
                <w:bCs/>
                <w:snapToGrid w:val="0"/>
                <w:sz w:val="18"/>
                <w:szCs w:val="18"/>
              </w:rPr>
            </w:pPr>
            <w:r w:rsidRPr="0095531A">
              <w:rPr>
                <w:b/>
                <w:sz w:val="18"/>
                <w:szCs w:val="18"/>
                <w:lang w:val="es-ES"/>
              </w:rPr>
              <w:t>4.1</w:t>
            </w:r>
          </w:p>
        </w:tc>
        <w:tc>
          <w:tcPr>
            <w:tcW w:w="1702" w:type="dxa"/>
          </w:tcPr>
          <w:p w14:paraId="27C91D1B" w14:textId="77777777" w:rsidR="00DA751D" w:rsidRPr="0095531A" w:rsidRDefault="00DA751D" w:rsidP="0059360B">
            <w:pPr>
              <w:spacing w:before="20" w:after="20"/>
              <w:rPr>
                <w:b/>
                <w:sz w:val="18"/>
                <w:szCs w:val="18"/>
              </w:rPr>
            </w:pPr>
            <w:r w:rsidRPr="0095531A">
              <w:rPr>
                <w:b/>
                <w:sz w:val="18"/>
                <w:szCs w:val="18"/>
                <w:lang w:val="es-ES"/>
              </w:rPr>
              <w:t>Evaluación de los riesgos</w:t>
            </w:r>
          </w:p>
        </w:tc>
        <w:tc>
          <w:tcPr>
            <w:tcW w:w="5811" w:type="dxa"/>
          </w:tcPr>
          <w:p w14:paraId="696E6A3A" w14:textId="77777777" w:rsidR="00DA751D" w:rsidRPr="0095531A" w:rsidRDefault="00DA751D" w:rsidP="0059360B">
            <w:pPr>
              <w:spacing w:before="20" w:after="80"/>
              <w:rPr>
                <w:sz w:val="18"/>
                <w:szCs w:val="18"/>
                <w:lang w:val="es-ES_tradnl"/>
              </w:rPr>
            </w:pPr>
            <w:r w:rsidRPr="0095531A">
              <w:rPr>
                <w:sz w:val="18"/>
                <w:szCs w:val="18"/>
                <w:lang w:val="es-ES"/>
              </w:rPr>
              <w:t xml:space="preserve">Salud humana: En un estudio piloto realizado en Burkina Faso en junio de 2010, a través de estudios retrospectivos y prospectivos, se comunicaron 296 casos de intoxicación durante la aplicación de plaguicidas; solo una formulación basada en el </w:t>
            </w:r>
            <w:proofErr w:type="spellStart"/>
            <w:r w:rsidRPr="0095531A">
              <w:rPr>
                <w:sz w:val="18"/>
                <w:szCs w:val="18"/>
                <w:lang w:val="es-ES"/>
              </w:rPr>
              <w:t>carbosulfán</w:t>
            </w:r>
            <w:proofErr w:type="spellEnd"/>
            <w:r w:rsidRPr="0095531A">
              <w:rPr>
                <w:sz w:val="18"/>
                <w:szCs w:val="18"/>
                <w:lang w:val="es-ES"/>
              </w:rPr>
              <w:t xml:space="preserve"> se relacionó con un caso de intoxicación: PROCOT 40 WS, una formulación terciaria que contiene </w:t>
            </w:r>
            <w:proofErr w:type="spellStart"/>
            <w:r w:rsidRPr="0095531A">
              <w:rPr>
                <w:sz w:val="18"/>
                <w:szCs w:val="18"/>
                <w:lang w:val="es-ES"/>
              </w:rPr>
              <w:t>carbosulfán</w:t>
            </w:r>
            <w:proofErr w:type="spellEnd"/>
            <w:r w:rsidRPr="0095531A">
              <w:rPr>
                <w:sz w:val="18"/>
                <w:szCs w:val="18"/>
                <w:lang w:val="es-ES"/>
              </w:rPr>
              <w:t xml:space="preserve"> (250 g/kg), </w:t>
            </w:r>
            <w:proofErr w:type="spellStart"/>
            <w:r w:rsidRPr="0095531A">
              <w:rPr>
                <w:sz w:val="18"/>
                <w:szCs w:val="18"/>
                <w:lang w:val="es-ES"/>
              </w:rPr>
              <w:t>carbendazima</w:t>
            </w:r>
            <w:proofErr w:type="spellEnd"/>
            <w:r w:rsidRPr="0095531A">
              <w:rPr>
                <w:sz w:val="18"/>
                <w:szCs w:val="18"/>
                <w:lang w:val="es-ES"/>
              </w:rPr>
              <w:t xml:space="preserve"> (100 g/kg) y </w:t>
            </w:r>
            <w:proofErr w:type="spellStart"/>
            <w:r w:rsidRPr="0095531A">
              <w:rPr>
                <w:sz w:val="18"/>
                <w:szCs w:val="18"/>
                <w:lang w:val="es-ES"/>
              </w:rPr>
              <w:t>Metalaxyl</w:t>
            </w:r>
            <w:proofErr w:type="spellEnd"/>
            <w:r w:rsidRPr="0095531A">
              <w:rPr>
                <w:sz w:val="18"/>
                <w:szCs w:val="18"/>
                <w:lang w:val="es-ES"/>
              </w:rPr>
              <w:noBreakHyphen/>
              <w:t>M (50 g/kg).</w:t>
            </w:r>
          </w:p>
          <w:p w14:paraId="4BEE0F9B" w14:textId="77777777" w:rsidR="00DA751D" w:rsidRPr="0095531A" w:rsidRDefault="00DA751D" w:rsidP="0059360B">
            <w:pPr>
              <w:spacing w:before="20" w:after="80"/>
              <w:rPr>
                <w:sz w:val="18"/>
                <w:szCs w:val="18"/>
                <w:lang w:val="es-ES_tradnl"/>
              </w:rPr>
            </w:pPr>
            <w:r w:rsidRPr="0095531A">
              <w:rPr>
                <w:sz w:val="18"/>
                <w:szCs w:val="18"/>
                <w:lang w:val="es-ES"/>
              </w:rPr>
              <w:t>En ese estudio se recogía también que a ningún agricultor se le facilita acceso a reconocimientos médicos o atención sanitaria en relación con el uso de plaguicidas. Los exámenes y tratamientos médicos dependen de la iniciativa del agricultor y corren por cuenta de este.</w:t>
            </w:r>
          </w:p>
          <w:p w14:paraId="06D993AA" w14:textId="77777777" w:rsidR="00DA751D" w:rsidRPr="0095531A" w:rsidRDefault="00DA751D" w:rsidP="0059360B">
            <w:pPr>
              <w:spacing w:before="20" w:after="80"/>
              <w:rPr>
                <w:sz w:val="18"/>
                <w:szCs w:val="18"/>
                <w:lang w:val="es-ES_tradnl"/>
              </w:rPr>
            </w:pPr>
            <w:r w:rsidRPr="0095531A">
              <w:rPr>
                <w:sz w:val="18"/>
                <w:szCs w:val="18"/>
                <w:lang w:val="es-ES"/>
              </w:rPr>
              <w:t>Además, el personal sanitario dispone de muy poca información sobre plaguicidas. Veinte de las 42 personas entrevistadas a cargo de centros de atención sanitaria respondieron que no tenían ninguna información sobre plaguicidas. El bajo nivel de conocimientos sobre los plaguicidas es un problema importante cuando es necesario tratar casos de intoxicación (el diagnóstico no identifica el plaguicida responsable del accidente, la terapia propuesta no es la apropiada, etc.) (Toe, 2010). Consecuentemente, la falta de formación especializada del personal médico conduce a una atención insuficiente en caso de intoxicación.</w:t>
            </w:r>
          </w:p>
          <w:p w14:paraId="640298E1" w14:textId="77777777" w:rsidR="00DA751D" w:rsidRPr="0095531A" w:rsidRDefault="00DA751D" w:rsidP="0059360B">
            <w:pPr>
              <w:spacing w:before="20" w:after="80"/>
              <w:rPr>
                <w:sz w:val="18"/>
                <w:szCs w:val="18"/>
                <w:lang w:val="es-ES_tradnl"/>
              </w:rPr>
            </w:pPr>
            <w:r w:rsidRPr="0095531A">
              <w:rPr>
                <w:sz w:val="18"/>
                <w:szCs w:val="18"/>
                <w:lang w:val="es-ES"/>
              </w:rPr>
              <w:t>En conjunto, la encuesta reflejó que los agricultores no aplican buenas prácticas agrícolas, en particular respecto del uso de equipo de protección personal apropiado. Los distribuidores venden equipo de protección (mascarillas contra el polvo, botas y guantes en particular) a los agricultores en el 20% de los casos. El equipo no está diseñado específicamente para los tratamientos sobre el terreno. Los agricultores principalmente utilizan mascarillas antipolvo (39,08% de los casos) y botas (28,8%), mientras que los monos son el elemento menos utilizado (4,5%) durante el tratamiento fitosanitario.</w:t>
            </w:r>
          </w:p>
          <w:p w14:paraId="52AFCB73" w14:textId="77777777" w:rsidR="00DA751D" w:rsidRPr="0095531A" w:rsidRDefault="00DA751D" w:rsidP="0059360B">
            <w:pPr>
              <w:spacing w:before="20" w:after="80"/>
              <w:rPr>
                <w:sz w:val="18"/>
                <w:szCs w:val="18"/>
                <w:lang w:val="es-ES_tradnl"/>
              </w:rPr>
            </w:pPr>
            <w:r w:rsidRPr="0095531A">
              <w:rPr>
                <w:sz w:val="18"/>
                <w:szCs w:val="18"/>
                <w:lang w:val="es-ES"/>
              </w:rPr>
              <w:t xml:space="preserve">Más de la mitad de los agricultores (67,5%) disponía de una fuente de agua en sus campos o en las proximidades. </w:t>
            </w:r>
          </w:p>
          <w:p w14:paraId="3D1CE134" w14:textId="77777777" w:rsidR="00DA751D" w:rsidRPr="0095531A" w:rsidRDefault="00DA751D" w:rsidP="0059360B">
            <w:pPr>
              <w:spacing w:before="20" w:after="80"/>
              <w:rPr>
                <w:sz w:val="18"/>
                <w:szCs w:val="18"/>
                <w:lang w:val="es-ES_tradnl"/>
              </w:rPr>
            </w:pPr>
            <w:r w:rsidRPr="0095531A">
              <w:rPr>
                <w:sz w:val="18"/>
                <w:szCs w:val="18"/>
                <w:lang w:val="es-ES"/>
              </w:rPr>
              <w:t xml:space="preserve">Medio ambiente: El estudio piloto llevado a cabo en Burkina Faso indicó que la mayoría de las aguadas se encontraban a menos de 100 metros de los campos, y en esa proximidad podía estar el origen de la contaminación del agua por plaguicidas. Se bebía esa agua en el 50% de los casos, se usaba para la preparación o dilución de plaguicidas en el 29,26% de los casos y para </w:t>
            </w:r>
            <w:proofErr w:type="spellStart"/>
            <w:r w:rsidRPr="0095531A">
              <w:rPr>
                <w:sz w:val="18"/>
                <w:szCs w:val="18"/>
                <w:lang w:val="es-ES"/>
              </w:rPr>
              <w:t>abrevamiento</w:t>
            </w:r>
            <w:proofErr w:type="spellEnd"/>
            <w:r w:rsidRPr="0095531A">
              <w:rPr>
                <w:sz w:val="18"/>
                <w:szCs w:val="18"/>
                <w:lang w:val="es-ES"/>
              </w:rPr>
              <w:t xml:space="preserve"> de los animales en el 26,96% de los casos (Toe, 2010).</w:t>
            </w:r>
          </w:p>
          <w:p w14:paraId="17F86D59" w14:textId="77777777" w:rsidR="00DA751D" w:rsidRPr="0095531A" w:rsidRDefault="00DA751D" w:rsidP="0059360B">
            <w:pPr>
              <w:spacing w:before="20" w:after="80"/>
              <w:rPr>
                <w:sz w:val="18"/>
                <w:szCs w:val="18"/>
                <w:lang w:val="es-ES_tradnl"/>
              </w:rPr>
            </w:pPr>
            <w:r w:rsidRPr="0095531A">
              <w:rPr>
                <w:sz w:val="18"/>
                <w:szCs w:val="18"/>
                <w:lang w:val="es-ES"/>
              </w:rPr>
              <w:t xml:space="preserve">En conclusión, el estudio piloto reflejó que el riesgo de contaminación del medio ambiente por plaguicidas químicos como el </w:t>
            </w:r>
            <w:proofErr w:type="spellStart"/>
            <w:r w:rsidRPr="0095531A">
              <w:rPr>
                <w:sz w:val="18"/>
                <w:szCs w:val="18"/>
                <w:lang w:val="es-ES"/>
              </w:rPr>
              <w:t>carbosulfán</w:t>
            </w:r>
            <w:proofErr w:type="spellEnd"/>
            <w:r w:rsidRPr="0095531A">
              <w:rPr>
                <w:sz w:val="18"/>
                <w:szCs w:val="18"/>
                <w:lang w:val="es-ES"/>
              </w:rPr>
              <w:t xml:space="preserve"> es alto.</w:t>
            </w:r>
          </w:p>
          <w:p w14:paraId="3087A090" w14:textId="77777777" w:rsidR="00DA751D" w:rsidRPr="0095531A" w:rsidRDefault="00DA751D" w:rsidP="0059360B">
            <w:pPr>
              <w:spacing w:before="20" w:after="80"/>
              <w:rPr>
                <w:sz w:val="18"/>
                <w:szCs w:val="18"/>
                <w:lang w:val="es-ES_tradnl"/>
              </w:rPr>
            </w:pPr>
            <w:r w:rsidRPr="0095531A">
              <w:rPr>
                <w:sz w:val="18"/>
                <w:szCs w:val="18"/>
                <w:lang w:val="es-ES"/>
              </w:rPr>
              <w:t xml:space="preserve">El Comité </w:t>
            </w:r>
            <w:proofErr w:type="spellStart"/>
            <w:r w:rsidRPr="0095531A">
              <w:rPr>
                <w:sz w:val="18"/>
                <w:szCs w:val="18"/>
                <w:lang w:val="es-ES"/>
              </w:rPr>
              <w:t>Saheliano</w:t>
            </w:r>
            <w:proofErr w:type="spellEnd"/>
            <w:r w:rsidRPr="0095531A">
              <w:rPr>
                <w:sz w:val="18"/>
                <w:szCs w:val="18"/>
                <w:lang w:val="es-ES"/>
              </w:rPr>
              <w:t xml:space="preserve"> sobre Plaguicidas ha cesado el registro de plaguicidas basados en el </w:t>
            </w:r>
            <w:proofErr w:type="spellStart"/>
            <w:r w:rsidRPr="0095531A">
              <w:rPr>
                <w:sz w:val="18"/>
                <w:szCs w:val="18"/>
                <w:lang w:val="es-ES"/>
              </w:rPr>
              <w:t>carbosulfán</w:t>
            </w:r>
            <w:proofErr w:type="spellEnd"/>
            <w:r w:rsidRPr="0095531A">
              <w:rPr>
                <w:sz w:val="18"/>
                <w:szCs w:val="18"/>
                <w:lang w:val="es-ES"/>
              </w:rPr>
              <w:t xml:space="preserve"> en los países del CILSS en 2006, teniendo en cuenta:</w:t>
            </w:r>
          </w:p>
          <w:p w14:paraId="5E2774C0" w14:textId="77777777" w:rsidR="00DA751D" w:rsidRPr="0095531A" w:rsidRDefault="00DA751D" w:rsidP="00DA751D">
            <w:pPr>
              <w:numPr>
                <w:ilvl w:val="0"/>
                <w:numId w:val="42"/>
              </w:numPr>
              <w:tabs>
                <w:tab w:val="clear" w:pos="1247"/>
                <w:tab w:val="clear" w:pos="1814"/>
                <w:tab w:val="clear" w:pos="2381"/>
                <w:tab w:val="clear" w:pos="2948"/>
                <w:tab w:val="clear" w:pos="3515"/>
              </w:tabs>
              <w:spacing w:before="20" w:after="80"/>
              <w:rPr>
                <w:sz w:val="18"/>
                <w:szCs w:val="18"/>
                <w:lang w:val="es-ES_tradnl"/>
              </w:rPr>
            </w:pPr>
            <w:r w:rsidRPr="0095531A">
              <w:rPr>
                <w:sz w:val="18"/>
                <w:szCs w:val="18"/>
                <w:lang w:val="es-ES"/>
              </w:rPr>
              <w:t>La ecología frágil de los países del CILSS, que ya se caracterizan por el desequilibrio;</w:t>
            </w:r>
          </w:p>
          <w:p w14:paraId="2AB6CBAF" w14:textId="77777777" w:rsidR="00DA751D" w:rsidRPr="0095531A" w:rsidRDefault="00DA751D" w:rsidP="00DA751D">
            <w:pPr>
              <w:numPr>
                <w:ilvl w:val="0"/>
                <w:numId w:val="43"/>
              </w:numPr>
              <w:tabs>
                <w:tab w:val="clear" w:pos="1247"/>
                <w:tab w:val="clear" w:pos="1814"/>
                <w:tab w:val="clear" w:pos="2381"/>
                <w:tab w:val="clear" w:pos="2948"/>
                <w:tab w:val="clear" w:pos="3515"/>
              </w:tabs>
              <w:spacing w:before="20" w:after="80"/>
              <w:rPr>
                <w:sz w:val="18"/>
                <w:szCs w:val="18"/>
                <w:lang w:val="es-ES_tradnl"/>
              </w:rPr>
            </w:pPr>
            <w:r w:rsidRPr="0095531A">
              <w:rPr>
                <w:sz w:val="18"/>
                <w:szCs w:val="18"/>
                <w:lang w:val="es-ES"/>
              </w:rPr>
              <w:t>de sus ecosistemas y la desaparición de organismos de utilidad para el medio ambiente;</w:t>
            </w:r>
          </w:p>
          <w:p w14:paraId="41B0BB8F" w14:textId="77777777" w:rsidR="00DA751D" w:rsidRPr="0095531A" w:rsidRDefault="00DA751D" w:rsidP="00DA751D">
            <w:pPr>
              <w:numPr>
                <w:ilvl w:val="0"/>
                <w:numId w:val="43"/>
              </w:numPr>
              <w:tabs>
                <w:tab w:val="clear" w:pos="1247"/>
                <w:tab w:val="clear" w:pos="1814"/>
                <w:tab w:val="clear" w:pos="2381"/>
                <w:tab w:val="clear" w:pos="2948"/>
                <w:tab w:val="clear" w:pos="3515"/>
              </w:tabs>
              <w:spacing w:before="20" w:after="80"/>
              <w:rPr>
                <w:sz w:val="18"/>
                <w:szCs w:val="18"/>
                <w:lang w:val="es-ES_tradnl"/>
              </w:rPr>
            </w:pPr>
            <w:r w:rsidRPr="0095531A">
              <w:rPr>
                <w:sz w:val="18"/>
                <w:szCs w:val="18"/>
                <w:lang w:val="es-ES"/>
              </w:rPr>
              <w:t xml:space="preserve">El incumplimiento de las medidas recomendadas para el uso del </w:t>
            </w:r>
            <w:proofErr w:type="spellStart"/>
            <w:r w:rsidRPr="0095531A">
              <w:rPr>
                <w:sz w:val="18"/>
                <w:szCs w:val="18"/>
                <w:lang w:val="es-ES"/>
              </w:rPr>
              <w:t>carbosulfán</w:t>
            </w:r>
            <w:proofErr w:type="spellEnd"/>
            <w:r w:rsidRPr="0095531A">
              <w:rPr>
                <w:sz w:val="18"/>
                <w:szCs w:val="18"/>
                <w:lang w:val="es-ES"/>
              </w:rPr>
              <w:t xml:space="preserve"> en condiciones seguras por los usuarios;</w:t>
            </w:r>
          </w:p>
          <w:p w14:paraId="341845A0" w14:textId="77777777" w:rsidR="00DA751D" w:rsidRPr="0095531A" w:rsidRDefault="00DA751D" w:rsidP="00DA751D">
            <w:pPr>
              <w:numPr>
                <w:ilvl w:val="0"/>
                <w:numId w:val="43"/>
              </w:numPr>
              <w:tabs>
                <w:tab w:val="clear" w:pos="1247"/>
                <w:tab w:val="clear" w:pos="1814"/>
                <w:tab w:val="clear" w:pos="2381"/>
                <w:tab w:val="clear" w:pos="2948"/>
                <w:tab w:val="clear" w:pos="3515"/>
              </w:tabs>
              <w:spacing w:before="20" w:after="80"/>
              <w:rPr>
                <w:sz w:val="18"/>
                <w:szCs w:val="18"/>
                <w:lang w:val="es-ES_tradnl"/>
              </w:rPr>
            </w:pPr>
            <w:r w:rsidRPr="0095531A">
              <w:rPr>
                <w:sz w:val="18"/>
                <w:szCs w:val="18"/>
                <w:lang w:val="es-ES"/>
              </w:rPr>
              <w:t>de los países del CILSS;</w:t>
            </w:r>
          </w:p>
          <w:p w14:paraId="2233DB73" w14:textId="77777777" w:rsidR="00DA751D" w:rsidRPr="0095531A" w:rsidRDefault="00DA751D" w:rsidP="00DA751D">
            <w:pPr>
              <w:numPr>
                <w:ilvl w:val="0"/>
                <w:numId w:val="43"/>
              </w:numPr>
              <w:tabs>
                <w:tab w:val="clear" w:pos="1247"/>
                <w:tab w:val="clear" w:pos="1814"/>
                <w:tab w:val="clear" w:pos="2381"/>
                <w:tab w:val="clear" w:pos="2948"/>
                <w:tab w:val="clear" w:pos="3515"/>
              </w:tabs>
              <w:spacing w:before="20" w:after="80"/>
              <w:rPr>
                <w:sz w:val="18"/>
                <w:szCs w:val="18"/>
                <w:lang w:val="es-ES_tradnl"/>
              </w:rPr>
            </w:pPr>
            <w:r w:rsidRPr="0095531A">
              <w:rPr>
                <w:sz w:val="18"/>
                <w:szCs w:val="18"/>
                <w:lang w:val="es-ES"/>
              </w:rPr>
              <w:t>El poco uso del equipo de protección por parte de los agricultores;</w:t>
            </w:r>
          </w:p>
          <w:p w14:paraId="3A7699D4" w14:textId="77777777" w:rsidR="00DA751D" w:rsidRPr="0095531A" w:rsidRDefault="00DA751D" w:rsidP="00DA751D">
            <w:pPr>
              <w:numPr>
                <w:ilvl w:val="0"/>
                <w:numId w:val="43"/>
              </w:numPr>
              <w:tabs>
                <w:tab w:val="clear" w:pos="1247"/>
                <w:tab w:val="clear" w:pos="1814"/>
                <w:tab w:val="clear" w:pos="2381"/>
                <w:tab w:val="clear" w:pos="2948"/>
                <w:tab w:val="clear" w:pos="3515"/>
              </w:tabs>
              <w:spacing w:before="20" w:after="80"/>
              <w:rPr>
                <w:sz w:val="18"/>
                <w:szCs w:val="18"/>
                <w:lang w:val="es-ES_tradnl"/>
              </w:rPr>
            </w:pPr>
            <w:r w:rsidRPr="0095531A">
              <w:rPr>
                <w:sz w:val="18"/>
                <w:szCs w:val="18"/>
                <w:lang w:val="es-ES"/>
              </w:rPr>
              <w:t xml:space="preserve">La existencia de alternativas al uso del </w:t>
            </w:r>
            <w:proofErr w:type="spellStart"/>
            <w:r w:rsidRPr="0095531A">
              <w:rPr>
                <w:sz w:val="18"/>
                <w:szCs w:val="18"/>
                <w:lang w:val="es-ES"/>
              </w:rPr>
              <w:t>carbosulfán</w:t>
            </w:r>
            <w:proofErr w:type="spellEnd"/>
            <w:r w:rsidRPr="0095531A">
              <w:rPr>
                <w:sz w:val="18"/>
                <w:szCs w:val="18"/>
                <w:lang w:val="es-ES"/>
              </w:rPr>
              <w:t>.</w:t>
            </w:r>
          </w:p>
        </w:tc>
      </w:tr>
      <w:tr w:rsidR="00DA751D" w:rsidRPr="00EA7206" w14:paraId="543B2AA4" w14:textId="77777777" w:rsidTr="0059360B">
        <w:tc>
          <w:tcPr>
            <w:tcW w:w="708" w:type="dxa"/>
          </w:tcPr>
          <w:p w14:paraId="34CAE2AD" w14:textId="77777777" w:rsidR="00DA751D" w:rsidRPr="0095531A" w:rsidRDefault="00DA751D" w:rsidP="0059360B">
            <w:pPr>
              <w:spacing w:before="20" w:after="20"/>
              <w:jc w:val="both"/>
              <w:rPr>
                <w:b/>
                <w:bCs/>
                <w:snapToGrid w:val="0"/>
                <w:sz w:val="18"/>
                <w:szCs w:val="18"/>
              </w:rPr>
            </w:pPr>
            <w:r w:rsidRPr="0095531A">
              <w:rPr>
                <w:b/>
                <w:sz w:val="18"/>
                <w:szCs w:val="18"/>
                <w:lang w:val="es-ES"/>
              </w:rPr>
              <w:t>4.2</w:t>
            </w:r>
          </w:p>
        </w:tc>
        <w:tc>
          <w:tcPr>
            <w:tcW w:w="1702" w:type="dxa"/>
          </w:tcPr>
          <w:p w14:paraId="6666C590" w14:textId="77777777" w:rsidR="00DA751D" w:rsidRPr="0095531A" w:rsidRDefault="00DA751D" w:rsidP="0059360B">
            <w:pPr>
              <w:spacing w:before="20" w:after="20"/>
              <w:rPr>
                <w:b/>
                <w:sz w:val="18"/>
                <w:szCs w:val="18"/>
              </w:rPr>
            </w:pPr>
            <w:r w:rsidRPr="0095531A">
              <w:rPr>
                <w:b/>
                <w:sz w:val="18"/>
                <w:szCs w:val="18"/>
                <w:lang w:val="es-ES"/>
              </w:rPr>
              <w:t>Criterios aplicados</w:t>
            </w:r>
          </w:p>
        </w:tc>
        <w:tc>
          <w:tcPr>
            <w:tcW w:w="5811" w:type="dxa"/>
          </w:tcPr>
          <w:p w14:paraId="0FB6006E" w14:textId="77777777" w:rsidR="00DA751D" w:rsidRPr="0095531A" w:rsidRDefault="00DA751D" w:rsidP="0059360B">
            <w:pPr>
              <w:spacing w:after="80"/>
              <w:jc w:val="both"/>
              <w:rPr>
                <w:iCs/>
                <w:sz w:val="18"/>
                <w:szCs w:val="18"/>
                <w:lang w:val="es-ES_tradnl"/>
              </w:rPr>
            </w:pPr>
            <w:r w:rsidRPr="0095531A">
              <w:rPr>
                <w:sz w:val="18"/>
                <w:szCs w:val="18"/>
                <w:lang w:val="es-ES"/>
              </w:rPr>
              <w:t>Riesgos para la salud humana y el medio ambiente.</w:t>
            </w:r>
          </w:p>
        </w:tc>
      </w:tr>
      <w:tr w:rsidR="00DA751D" w:rsidRPr="00EA7206" w14:paraId="32892164" w14:textId="77777777" w:rsidTr="0059360B">
        <w:tc>
          <w:tcPr>
            <w:tcW w:w="708" w:type="dxa"/>
          </w:tcPr>
          <w:p w14:paraId="7CDFB5A2" w14:textId="77777777" w:rsidR="00DA751D" w:rsidRPr="0095531A" w:rsidRDefault="00DA751D" w:rsidP="0059360B">
            <w:pPr>
              <w:widowControl w:val="0"/>
              <w:spacing w:before="20" w:after="20"/>
              <w:jc w:val="both"/>
              <w:rPr>
                <w:b/>
                <w:bCs/>
                <w:snapToGrid w:val="0"/>
                <w:sz w:val="18"/>
                <w:szCs w:val="18"/>
                <w:lang w:val="es-ES_tradnl"/>
              </w:rPr>
            </w:pPr>
          </w:p>
        </w:tc>
        <w:tc>
          <w:tcPr>
            <w:tcW w:w="1702" w:type="dxa"/>
          </w:tcPr>
          <w:p w14:paraId="2D4802CF" w14:textId="77777777" w:rsidR="00DA751D" w:rsidRPr="0095531A" w:rsidRDefault="00DA751D" w:rsidP="0059360B">
            <w:pPr>
              <w:spacing w:before="20" w:after="20"/>
              <w:rPr>
                <w:b/>
                <w:sz w:val="18"/>
                <w:szCs w:val="18"/>
                <w:lang w:val="es-ES_tradnl"/>
              </w:rPr>
            </w:pPr>
            <w:r w:rsidRPr="0095531A">
              <w:rPr>
                <w:b/>
                <w:sz w:val="18"/>
                <w:szCs w:val="18"/>
                <w:lang w:val="es-ES"/>
              </w:rPr>
              <w:t>Importancia para otros Estados y para la región</w:t>
            </w:r>
          </w:p>
        </w:tc>
        <w:tc>
          <w:tcPr>
            <w:tcW w:w="5811" w:type="dxa"/>
          </w:tcPr>
          <w:p w14:paraId="3EA09BE3" w14:textId="77777777" w:rsidR="00DA751D" w:rsidRPr="0095531A" w:rsidRDefault="00DA751D" w:rsidP="0059360B">
            <w:pPr>
              <w:spacing w:after="80"/>
              <w:rPr>
                <w:sz w:val="18"/>
                <w:szCs w:val="18"/>
                <w:lang w:val="es-ES_tradnl"/>
              </w:rPr>
            </w:pPr>
            <w:r w:rsidRPr="0095531A">
              <w:rPr>
                <w:sz w:val="18"/>
                <w:szCs w:val="18"/>
                <w:lang w:val="es-ES"/>
              </w:rPr>
              <w:t>Esta medida será de gran interés para otros países del Sahel que utilizan el producto en las mismas condiciones.</w:t>
            </w:r>
          </w:p>
        </w:tc>
      </w:tr>
      <w:tr w:rsidR="00DA751D" w:rsidRPr="00EA7206" w14:paraId="1666E9B6" w14:textId="77777777" w:rsidTr="0059360B">
        <w:tc>
          <w:tcPr>
            <w:tcW w:w="708" w:type="dxa"/>
          </w:tcPr>
          <w:p w14:paraId="51D2CF92" w14:textId="77777777" w:rsidR="00DA751D" w:rsidRPr="0095531A" w:rsidRDefault="00DA751D" w:rsidP="0059360B">
            <w:pPr>
              <w:widowControl w:val="0"/>
              <w:spacing w:before="20" w:after="20"/>
              <w:jc w:val="both"/>
              <w:rPr>
                <w:b/>
                <w:bCs/>
                <w:snapToGrid w:val="0"/>
                <w:sz w:val="18"/>
                <w:szCs w:val="18"/>
              </w:rPr>
            </w:pPr>
            <w:r w:rsidRPr="0095531A">
              <w:rPr>
                <w:b/>
                <w:sz w:val="18"/>
                <w:szCs w:val="18"/>
                <w:lang w:val="es-ES"/>
              </w:rPr>
              <w:t>5</w:t>
            </w:r>
          </w:p>
        </w:tc>
        <w:tc>
          <w:tcPr>
            <w:tcW w:w="1702" w:type="dxa"/>
          </w:tcPr>
          <w:p w14:paraId="1F71F081" w14:textId="77777777" w:rsidR="00DA751D" w:rsidRPr="0095531A" w:rsidRDefault="00DA751D" w:rsidP="0059360B">
            <w:pPr>
              <w:spacing w:before="20" w:after="20"/>
              <w:rPr>
                <w:b/>
                <w:bCs/>
                <w:sz w:val="18"/>
                <w:szCs w:val="18"/>
              </w:rPr>
            </w:pPr>
            <w:r w:rsidRPr="0095531A">
              <w:rPr>
                <w:b/>
                <w:sz w:val="18"/>
                <w:szCs w:val="18"/>
                <w:lang w:val="es-ES"/>
              </w:rPr>
              <w:t>Alternativas</w:t>
            </w:r>
          </w:p>
        </w:tc>
        <w:tc>
          <w:tcPr>
            <w:tcW w:w="5811" w:type="dxa"/>
          </w:tcPr>
          <w:p w14:paraId="71243DE2" w14:textId="77777777" w:rsidR="00DA751D" w:rsidRPr="0095531A" w:rsidRDefault="00DA751D" w:rsidP="0059360B">
            <w:pPr>
              <w:spacing w:after="80"/>
              <w:rPr>
                <w:sz w:val="18"/>
                <w:szCs w:val="18"/>
                <w:lang w:val="es-ES_tradnl"/>
              </w:rPr>
            </w:pPr>
            <w:r w:rsidRPr="0095531A">
              <w:rPr>
                <w:sz w:val="18"/>
                <w:szCs w:val="18"/>
                <w:lang w:val="es-ES"/>
              </w:rPr>
              <w:t xml:space="preserve">Existen alternativas al uso de formulaciones basadas en el </w:t>
            </w:r>
            <w:proofErr w:type="spellStart"/>
            <w:r w:rsidRPr="0095531A">
              <w:rPr>
                <w:sz w:val="18"/>
                <w:szCs w:val="18"/>
                <w:lang w:val="es-ES"/>
              </w:rPr>
              <w:t>carbosulfán</w:t>
            </w:r>
            <w:proofErr w:type="spellEnd"/>
            <w:r w:rsidRPr="0095531A">
              <w:rPr>
                <w:sz w:val="18"/>
                <w:szCs w:val="18"/>
                <w:lang w:val="es-ES"/>
              </w:rPr>
              <w:t xml:space="preserve">. Como alternativa, existen formulaciones de insecticidas/acaricidas registradas y autorizadas para la venta en los países del CILSS. Existen al menos diez formulaciones de insecticidas/acaricidas en la lista general de los plaguicidas registrados por el Comité </w:t>
            </w:r>
            <w:proofErr w:type="spellStart"/>
            <w:r w:rsidRPr="0095531A">
              <w:rPr>
                <w:sz w:val="18"/>
                <w:szCs w:val="18"/>
                <w:lang w:val="es-ES"/>
              </w:rPr>
              <w:t>Saheliano</w:t>
            </w:r>
            <w:proofErr w:type="spellEnd"/>
            <w:r w:rsidRPr="0095531A">
              <w:rPr>
                <w:sz w:val="18"/>
                <w:szCs w:val="18"/>
                <w:lang w:val="es-ES"/>
              </w:rPr>
              <w:t xml:space="preserve"> sobre Plaguicidas para el maíz, la caña de azúcar, las verduras (SPC, 2014). En concreto, se trata de formulaciones con base de 5</w:t>
            </w:r>
            <w:r w:rsidRPr="0095531A">
              <w:rPr>
                <w:sz w:val="18"/>
                <w:szCs w:val="18"/>
                <w:lang w:val="es-ES"/>
              </w:rPr>
              <w:noBreakHyphen/>
              <w:t xml:space="preserve">etil </w:t>
            </w:r>
            <w:proofErr w:type="spellStart"/>
            <w:r w:rsidRPr="0095531A">
              <w:rPr>
                <w:sz w:val="18"/>
                <w:szCs w:val="18"/>
                <w:lang w:val="es-ES"/>
              </w:rPr>
              <w:t>clorpirifos</w:t>
            </w:r>
            <w:proofErr w:type="spellEnd"/>
            <w:r w:rsidRPr="0095531A">
              <w:rPr>
                <w:sz w:val="18"/>
                <w:szCs w:val="18"/>
                <w:lang w:val="es-ES"/>
              </w:rPr>
              <w:t xml:space="preserve">, </w:t>
            </w:r>
            <w:proofErr w:type="spellStart"/>
            <w:r w:rsidRPr="0095531A">
              <w:rPr>
                <w:sz w:val="18"/>
                <w:szCs w:val="18"/>
                <w:lang w:val="es-ES"/>
              </w:rPr>
              <w:t>profenofos</w:t>
            </w:r>
            <w:proofErr w:type="spellEnd"/>
            <w:r w:rsidRPr="0095531A">
              <w:rPr>
                <w:sz w:val="18"/>
                <w:szCs w:val="18"/>
                <w:lang w:val="es-ES"/>
              </w:rPr>
              <w:t xml:space="preserve">, cipermetrina, </w:t>
            </w:r>
            <w:proofErr w:type="spellStart"/>
            <w:r w:rsidRPr="0095531A">
              <w:rPr>
                <w:sz w:val="18"/>
                <w:szCs w:val="18"/>
                <w:lang w:val="es-ES"/>
              </w:rPr>
              <w:t>etoprop</w:t>
            </w:r>
            <w:proofErr w:type="spellEnd"/>
            <w:r w:rsidRPr="0095531A">
              <w:rPr>
                <w:sz w:val="18"/>
                <w:szCs w:val="18"/>
                <w:lang w:val="es-ES"/>
              </w:rPr>
              <w:t xml:space="preserve">, </w:t>
            </w:r>
            <w:proofErr w:type="spellStart"/>
            <w:r w:rsidRPr="0095531A">
              <w:rPr>
                <w:sz w:val="18"/>
                <w:szCs w:val="18"/>
                <w:lang w:val="es-ES"/>
              </w:rPr>
              <w:t>abamectina</w:t>
            </w:r>
            <w:proofErr w:type="spellEnd"/>
            <w:r w:rsidRPr="0095531A">
              <w:rPr>
                <w:sz w:val="18"/>
                <w:szCs w:val="18"/>
                <w:lang w:val="es-ES"/>
              </w:rPr>
              <w:t xml:space="preserve">, </w:t>
            </w:r>
            <w:proofErr w:type="spellStart"/>
            <w:r w:rsidRPr="0095531A">
              <w:rPr>
                <w:sz w:val="18"/>
                <w:szCs w:val="18"/>
                <w:lang w:val="es-ES"/>
              </w:rPr>
              <w:t>deltametrina</w:t>
            </w:r>
            <w:proofErr w:type="spellEnd"/>
            <w:r w:rsidRPr="0095531A">
              <w:rPr>
                <w:sz w:val="18"/>
                <w:szCs w:val="18"/>
                <w:lang w:val="es-ES"/>
              </w:rPr>
              <w:t xml:space="preserve"> y lambda</w:t>
            </w:r>
            <w:r w:rsidRPr="0095531A">
              <w:rPr>
                <w:sz w:val="18"/>
                <w:szCs w:val="18"/>
                <w:lang w:val="es-ES"/>
              </w:rPr>
              <w:noBreakHyphen/>
            </w:r>
            <w:proofErr w:type="spellStart"/>
            <w:r w:rsidRPr="0095531A">
              <w:rPr>
                <w:sz w:val="18"/>
                <w:szCs w:val="18"/>
                <w:lang w:val="es-ES"/>
              </w:rPr>
              <w:t>cialotrina</w:t>
            </w:r>
            <w:proofErr w:type="spellEnd"/>
            <w:r w:rsidRPr="0095531A">
              <w:rPr>
                <w:sz w:val="18"/>
                <w:szCs w:val="18"/>
                <w:lang w:val="es-ES"/>
              </w:rPr>
              <w:t>.</w:t>
            </w:r>
          </w:p>
        </w:tc>
      </w:tr>
      <w:tr w:rsidR="00DA751D" w:rsidRPr="000B2FEF" w14:paraId="04F558A1" w14:textId="77777777" w:rsidTr="0059360B">
        <w:tc>
          <w:tcPr>
            <w:tcW w:w="708" w:type="dxa"/>
          </w:tcPr>
          <w:p w14:paraId="0520A018" w14:textId="77777777" w:rsidR="00DA751D" w:rsidRPr="0095531A" w:rsidRDefault="00DA751D" w:rsidP="0059360B">
            <w:pPr>
              <w:widowControl w:val="0"/>
              <w:spacing w:before="20" w:after="20"/>
              <w:jc w:val="both"/>
              <w:rPr>
                <w:b/>
                <w:bCs/>
                <w:snapToGrid w:val="0"/>
                <w:sz w:val="18"/>
                <w:szCs w:val="18"/>
              </w:rPr>
            </w:pPr>
            <w:r w:rsidRPr="0095531A">
              <w:rPr>
                <w:b/>
                <w:sz w:val="18"/>
                <w:szCs w:val="18"/>
                <w:lang w:val="es-ES"/>
              </w:rPr>
              <w:t>6</w:t>
            </w:r>
          </w:p>
        </w:tc>
        <w:tc>
          <w:tcPr>
            <w:tcW w:w="1702" w:type="dxa"/>
          </w:tcPr>
          <w:p w14:paraId="4FAA7C4E" w14:textId="77777777" w:rsidR="00DA751D" w:rsidRPr="0095531A" w:rsidRDefault="00DA751D" w:rsidP="0059360B">
            <w:pPr>
              <w:spacing w:before="20" w:after="20"/>
              <w:rPr>
                <w:b/>
                <w:bCs/>
                <w:sz w:val="18"/>
                <w:szCs w:val="18"/>
              </w:rPr>
            </w:pPr>
            <w:r w:rsidRPr="0095531A">
              <w:rPr>
                <w:b/>
                <w:sz w:val="18"/>
                <w:szCs w:val="18"/>
                <w:lang w:val="es-ES"/>
              </w:rPr>
              <w:t>Gestión de los desechos</w:t>
            </w:r>
          </w:p>
        </w:tc>
        <w:tc>
          <w:tcPr>
            <w:tcW w:w="5811" w:type="dxa"/>
          </w:tcPr>
          <w:p w14:paraId="5A6F9008" w14:textId="77777777" w:rsidR="00DA751D" w:rsidRPr="0095531A" w:rsidRDefault="00DA751D" w:rsidP="0059360B">
            <w:pPr>
              <w:widowControl w:val="0"/>
              <w:spacing w:after="80"/>
              <w:rPr>
                <w:snapToGrid w:val="0"/>
                <w:sz w:val="18"/>
                <w:szCs w:val="18"/>
              </w:rPr>
            </w:pPr>
            <w:r w:rsidRPr="0095531A">
              <w:rPr>
                <w:sz w:val="18"/>
                <w:szCs w:val="18"/>
                <w:lang w:val="es-ES"/>
              </w:rPr>
              <w:t>Ninguna notificada</w:t>
            </w:r>
          </w:p>
        </w:tc>
      </w:tr>
      <w:tr w:rsidR="00DA751D" w:rsidRPr="00EA7206" w14:paraId="1F78B5FA" w14:textId="77777777" w:rsidTr="0059360B">
        <w:tc>
          <w:tcPr>
            <w:tcW w:w="708" w:type="dxa"/>
          </w:tcPr>
          <w:p w14:paraId="5355C42C" w14:textId="77777777" w:rsidR="00DA751D" w:rsidRPr="0095531A" w:rsidRDefault="00DA751D" w:rsidP="0059360B">
            <w:pPr>
              <w:widowControl w:val="0"/>
              <w:spacing w:before="20" w:after="20"/>
              <w:jc w:val="both"/>
              <w:rPr>
                <w:b/>
                <w:bCs/>
                <w:snapToGrid w:val="0"/>
                <w:sz w:val="18"/>
                <w:szCs w:val="18"/>
              </w:rPr>
            </w:pPr>
            <w:r w:rsidRPr="0095531A">
              <w:rPr>
                <w:b/>
                <w:sz w:val="18"/>
                <w:szCs w:val="18"/>
                <w:lang w:val="es-ES"/>
              </w:rPr>
              <w:t>7</w:t>
            </w:r>
          </w:p>
        </w:tc>
        <w:tc>
          <w:tcPr>
            <w:tcW w:w="1702" w:type="dxa"/>
          </w:tcPr>
          <w:p w14:paraId="1C53A1DB" w14:textId="77777777" w:rsidR="00DA751D" w:rsidRPr="0095531A" w:rsidRDefault="00DA751D" w:rsidP="0059360B">
            <w:pPr>
              <w:spacing w:before="20" w:after="20"/>
              <w:ind w:left="288" w:hanging="288"/>
              <w:rPr>
                <w:b/>
                <w:snapToGrid w:val="0"/>
                <w:sz w:val="18"/>
                <w:szCs w:val="18"/>
              </w:rPr>
            </w:pPr>
            <w:r w:rsidRPr="0095531A">
              <w:rPr>
                <w:b/>
                <w:sz w:val="18"/>
                <w:szCs w:val="18"/>
                <w:lang w:val="es-ES"/>
              </w:rPr>
              <w:t>Otros</w:t>
            </w:r>
          </w:p>
        </w:tc>
        <w:tc>
          <w:tcPr>
            <w:tcW w:w="5811" w:type="dxa"/>
          </w:tcPr>
          <w:p w14:paraId="4F75082E" w14:textId="77777777" w:rsidR="00DA751D" w:rsidRPr="0095531A" w:rsidRDefault="00DA751D" w:rsidP="0059360B">
            <w:pPr>
              <w:tabs>
                <w:tab w:val="left" w:pos="720"/>
                <w:tab w:val="center" w:pos="4320"/>
                <w:tab w:val="right" w:pos="8640"/>
              </w:tabs>
              <w:spacing w:after="80"/>
              <w:rPr>
                <w:snapToGrid w:val="0"/>
                <w:sz w:val="18"/>
                <w:szCs w:val="18"/>
                <w:lang w:val="es-ES_tradnl"/>
              </w:rPr>
            </w:pPr>
            <w:r w:rsidRPr="0095531A">
              <w:rPr>
                <w:sz w:val="18"/>
                <w:szCs w:val="18"/>
                <w:lang w:val="es-ES"/>
              </w:rPr>
              <w:t>En el pasado ha provocado frecuentemente la intoxicación de usuarios y consumidores de productos tratados. Sigue contaminando el medio ambiente mucho después de su uso.</w:t>
            </w:r>
          </w:p>
          <w:p w14:paraId="57C79A56" w14:textId="77777777" w:rsidR="00DA751D" w:rsidRPr="0095531A" w:rsidRDefault="00DA751D" w:rsidP="0059360B">
            <w:pPr>
              <w:tabs>
                <w:tab w:val="left" w:pos="720"/>
                <w:tab w:val="center" w:pos="4320"/>
                <w:tab w:val="right" w:pos="8640"/>
              </w:tabs>
              <w:spacing w:after="80"/>
              <w:rPr>
                <w:snapToGrid w:val="0"/>
                <w:sz w:val="18"/>
                <w:szCs w:val="18"/>
                <w:lang w:val="es-ES_tradnl"/>
              </w:rPr>
            </w:pPr>
            <w:r w:rsidRPr="0095531A">
              <w:rPr>
                <w:sz w:val="18"/>
                <w:szCs w:val="18"/>
                <w:lang w:val="es-ES"/>
              </w:rPr>
              <w:t xml:space="preserve">Además, el </w:t>
            </w:r>
            <w:proofErr w:type="spellStart"/>
            <w:r w:rsidRPr="0095531A">
              <w:rPr>
                <w:sz w:val="18"/>
                <w:szCs w:val="18"/>
                <w:lang w:val="es-ES"/>
              </w:rPr>
              <w:t>carbosulfán</w:t>
            </w:r>
            <w:proofErr w:type="spellEnd"/>
            <w:r w:rsidRPr="0095531A">
              <w:rPr>
                <w:sz w:val="18"/>
                <w:szCs w:val="18"/>
                <w:lang w:val="es-ES"/>
              </w:rPr>
              <w:t xml:space="preserve"> está prohibido en la Unión Europea desde 2008 a causa de su toxicidad.</w:t>
            </w:r>
          </w:p>
        </w:tc>
      </w:tr>
    </w:tbl>
    <w:p w14:paraId="74E9FE66" w14:textId="77777777" w:rsidR="00DA751D" w:rsidRPr="000B2FEF" w:rsidRDefault="00DA751D" w:rsidP="00DA751D">
      <w:pPr>
        <w:jc w:val="both"/>
        <w:rPr>
          <w:lang w:val="es-ES_tradnl"/>
        </w:rPr>
      </w:pPr>
      <w:r w:rsidRPr="000B2FEF">
        <w:rPr>
          <w:lang w:val="es-ES_tradnl"/>
        </w:rPr>
        <w:br w:type="page"/>
      </w:r>
    </w:p>
    <w:p w14:paraId="4FD1934D" w14:textId="77777777" w:rsidR="00DA751D" w:rsidRPr="000B2FEF" w:rsidRDefault="00DA751D" w:rsidP="00DA751D">
      <w:pPr>
        <w:ind w:left="1247"/>
        <w:rPr>
          <w:lang w:val="es-ES"/>
        </w:rPr>
      </w:pPr>
    </w:p>
    <w:tbl>
      <w:tblPr>
        <w:tblW w:w="8388" w:type="dxa"/>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4393"/>
        <w:gridCol w:w="3995"/>
      </w:tblGrid>
      <w:tr w:rsidR="00DA751D" w:rsidRPr="00EA7206" w14:paraId="273CF7AA" w14:textId="77777777" w:rsidTr="00EB639D">
        <w:trPr>
          <w:cantSplit/>
        </w:trPr>
        <w:tc>
          <w:tcPr>
            <w:tcW w:w="8388" w:type="dxa"/>
            <w:gridSpan w:val="2"/>
            <w:tcBorders>
              <w:top w:val="single" w:sz="6" w:space="0" w:color="808080"/>
              <w:bottom w:val="single" w:sz="6" w:space="0" w:color="808080"/>
            </w:tcBorders>
            <w:shd w:val="pct12" w:color="000000" w:fill="FFFFFF"/>
          </w:tcPr>
          <w:p w14:paraId="360CE1BE" w14:textId="77777777" w:rsidR="00DA751D" w:rsidRPr="00354D90" w:rsidRDefault="00DA751D" w:rsidP="0059360B">
            <w:pPr>
              <w:spacing w:before="40" w:after="60"/>
              <w:jc w:val="both"/>
              <w:outlineLvl w:val="0"/>
              <w:rPr>
                <w:b/>
                <w:bCs/>
                <w:kern w:val="28"/>
                <w:sz w:val="18"/>
                <w:szCs w:val="18"/>
                <w:lang w:val="es-ES"/>
              </w:rPr>
            </w:pPr>
            <w:r w:rsidRPr="0095531A">
              <w:rPr>
                <w:b/>
                <w:bCs/>
                <w:kern w:val="28"/>
                <w:sz w:val="18"/>
                <w:szCs w:val="18"/>
                <w:lang w:val="es-ES"/>
              </w:rPr>
              <w:br w:type="page"/>
            </w:r>
            <w:r w:rsidRPr="0095531A">
              <w:rPr>
                <w:b/>
                <w:bCs/>
                <w:snapToGrid w:val="0"/>
                <w:kern w:val="28"/>
                <w:sz w:val="18"/>
                <w:szCs w:val="18"/>
                <w:lang w:val="es-ES"/>
              </w:rPr>
              <w:br w:type="page"/>
            </w:r>
            <w:r w:rsidRPr="0095531A">
              <w:rPr>
                <w:b/>
                <w:bCs/>
                <w:kern w:val="28"/>
                <w:sz w:val="18"/>
                <w:szCs w:val="18"/>
                <w:lang w:val="es-ES"/>
              </w:rPr>
              <w:br w:type="page"/>
            </w:r>
            <w:r w:rsidRPr="0095531A">
              <w:rPr>
                <w:b/>
                <w:bCs/>
                <w:kern w:val="28"/>
                <w:sz w:val="18"/>
                <w:szCs w:val="18"/>
                <w:lang w:val="es-ES"/>
              </w:rPr>
              <w:br w:type="page"/>
            </w:r>
            <w:r w:rsidRPr="0095531A">
              <w:rPr>
                <w:b/>
                <w:bCs/>
                <w:kern w:val="28"/>
                <w:sz w:val="18"/>
                <w:szCs w:val="18"/>
                <w:lang w:val="es-ES"/>
              </w:rPr>
              <w:br w:type="page"/>
            </w:r>
            <w:r w:rsidRPr="00354D90">
              <w:rPr>
                <w:b/>
                <w:bCs/>
                <w:kern w:val="28"/>
                <w:sz w:val="18"/>
                <w:szCs w:val="18"/>
                <w:lang w:val="es-ES"/>
              </w:rPr>
              <w:t xml:space="preserve">Anexo 3 – </w:t>
            </w:r>
            <w:r w:rsidRPr="00354D90">
              <w:rPr>
                <w:b/>
                <w:bCs/>
                <w:sz w:val="18"/>
                <w:szCs w:val="18"/>
                <w:lang w:val="es-ES"/>
              </w:rPr>
              <w:t>Direcciones de autoridades nacionales designadas</w:t>
            </w:r>
          </w:p>
        </w:tc>
      </w:tr>
      <w:tr w:rsidR="00DA751D" w:rsidRPr="0095531A" w14:paraId="3D878FB6" w14:textId="77777777" w:rsidTr="00EB639D">
        <w:tblPrEx>
          <w:tblBorders>
            <w:top w:val="none" w:sz="0" w:space="0" w:color="auto"/>
            <w:left w:val="none" w:sz="0" w:space="0" w:color="auto"/>
            <w:bottom w:val="none" w:sz="0" w:space="0" w:color="auto"/>
            <w:right w:val="none" w:sz="0" w:space="0" w:color="auto"/>
          </w:tblBorders>
        </w:tblPrEx>
        <w:trPr>
          <w:cantSplit/>
        </w:trPr>
        <w:tc>
          <w:tcPr>
            <w:tcW w:w="8388" w:type="dxa"/>
            <w:gridSpan w:val="2"/>
            <w:tcBorders>
              <w:top w:val="single" w:sz="6" w:space="0" w:color="auto"/>
              <w:left w:val="single" w:sz="6" w:space="0" w:color="auto"/>
              <w:bottom w:val="single" w:sz="6" w:space="0" w:color="auto"/>
              <w:right w:val="single" w:sz="6" w:space="0" w:color="auto"/>
            </w:tcBorders>
          </w:tcPr>
          <w:p w14:paraId="68F5ECBA" w14:textId="77777777" w:rsidR="00DA751D" w:rsidRPr="0095531A" w:rsidRDefault="00DA751D" w:rsidP="0059360B">
            <w:pPr>
              <w:widowControl w:val="0"/>
              <w:spacing w:before="80"/>
              <w:rPr>
                <w:b/>
                <w:bCs/>
                <w:i/>
                <w:snapToGrid w:val="0"/>
                <w:sz w:val="18"/>
                <w:szCs w:val="18"/>
                <w:lang w:val="en-CA"/>
              </w:rPr>
            </w:pPr>
            <w:r w:rsidRPr="0095531A">
              <w:rPr>
                <w:b/>
                <w:bCs/>
                <w:i/>
                <w:snapToGrid w:val="0"/>
                <w:sz w:val="18"/>
                <w:szCs w:val="18"/>
                <w:lang w:val="en-CA"/>
              </w:rPr>
              <w:t>European Union</w:t>
            </w:r>
          </w:p>
        </w:tc>
      </w:tr>
      <w:tr w:rsidR="00DA751D" w:rsidRPr="00EA7206" w14:paraId="0A433BAD" w14:textId="77777777" w:rsidTr="00EB639D">
        <w:tblPrEx>
          <w:tblBorders>
            <w:top w:val="none" w:sz="0" w:space="0" w:color="auto"/>
            <w:left w:val="none" w:sz="0" w:space="0" w:color="auto"/>
            <w:bottom w:val="none" w:sz="0" w:space="0" w:color="auto"/>
            <w:right w:val="none" w:sz="0" w:space="0" w:color="auto"/>
          </w:tblBorders>
        </w:tblPrEx>
        <w:trPr>
          <w:cantSplit/>
        </w:trPr>
        <w:tc>
          <w:tcPr>
            <w:tcW w:w="4393" w:type="dxa"/>
            <w:tcBorders>
              <w:right w:val="single" w:sz="4" w:space="0" w:color="auto"/>
            </w:tcBorders>
          </w:tcPr>
          <w:p w14:paraId="14A1016D" w14:textId="77777777" w:rsidR="00DA751D" w:rsidRPr="0095531A" w:rsidRDefault="00DA751D" w:rsidP="0059360B">
            <w:pPr>
              <w:rPr>
                <w:rFonts w:eastAsia="SimSun"/>
                <w:sz w:val="18"/>
                <w:szCs w:val="18"/>
                <w:lang w:val="en-CA" w:eastAsia="zh-CN"/>
              </w:rPr>
            </w:pPr>
            <w:r w:rsidRPr="0095531A">
              <w:rPr>
                <w:rFonts w:eastAsia="SimSun"/>
                <w:sz w:val="18"/>
                <w:szCs w:val="18"/>
                <w:lang w:val="en-CA" w:eastAsia="zh-CN"/>
              </w:rPr>
              <w:t>Directorate-General for the Environment</w:t>
            </w:r>
          </w:p>
          <w:p w14:paraId="7FC070EF" w14:textId="77777777" w:rsidR="00DA751D" w:rsidRPr="0095531A" w:rsidRDefault="00DA751D" w:rsidP="0059360B">
            <w:pPr>
              <w:rPr>
                <w:rFonts w:eastAsia="SimSun"/>
                <w:sz w:val="18"/>
                <w:szCs w:val="18"/>
                <w:lang w:val="en-CA" w:eastAsia="zh-CN"/>
              </w:rPr>
            </w:pPr>
            <w:r w:rsidRPr="0095531A">
              <w:rPr>
                <w:rFonts w:eastAsia="SimSun"/>
                <w:sz w:val="18"/>
                <w:szCs w:val="18"/>
                <w:lang w:val="en-CA" w:eastAsia="zh-CN"/>
              </w:rPr>
              <w:t>European Commission</w:t>
            </w:r>
          </w:p>
          <w:p w14:paraId="14B985D3" w14:textId="77777777" w:rsidR="00DA751D" w:rsidRPr="0095531A" w:rsidRDefault="00DA751D" w:rsidP="0059360B">
            <w:pPr>
              <w:rPr>
                <w:rFonts w:eastAsia="SimSun"/>
                <w:sz w:val="18"/>
                <w:szCs w:val="18"/>
                <w:lang w:val="en-CA" w:eastAsia="zh-CN"/>
              </w:rPr>
            </w:pPr>
            <w:r w:rsidRPr="0095531A">
              <w:rPr>
                <w:rFonts w:eastAsia="SimSun"/>
                <w:sz w:val="18"/>
                <w:szCs w:val="18"/>
                <w:lang w:val="en-CA" w:eastAsia="zh-CN"/>
              </w:rPr>
              <w:t xml:space="preserve">Unit A.3 - Chemicals </w:t>
            </w:r>
          </w:p>
          <w:p w14:paraId="2C4FB304" w14:textId="77777777" w:rsidR="00DA751D" w:rsidRPr="0095531A" w:rsidRDefault="00DA751D" w:rsidP="0059360B">
            <w:pPr>
              <w:rPr>
                <w:rFonts w:eastAsia="SimSun"/>
                <w:sz w:val="18"/>
                <w:szCs w:val="18"/>
                <w:lang w:val="en-CA" w:eastAsia="zh-CN"/>
              </w:rPr>
            </w:pPr>
            <w:r w:rsidRPr="0095531A">
              <w:rPr>
                <w:rFonts w:eastAsia="SimSun"/>
                <w:sz w:val="18"/>
                <w:szCs w:val="18"/>
                <w:lang w:val="en-CA" w:eastAsia="zh-CN"/>
              </w:rPr>
              <w:t>Office BU 9, 05/041</w:t>
            </w:r>
          </w:p>
          <w:p w14:paraId="08935F3F" w14:textId="77777777" w:rsidR="00DA751D" w:rsidRPr="0095531A" w:rsidRDefault="00DA751D" w:rsidP="0059360B">
            <w:pPr>
              <w:rPr>
                <w:rFonts w:eastAsia="SimSun"/>
                <w:sz w:val="18"/>
                <w:szCs w:val="18"/>
                <w:lang w:val="en-CA" w:eastAsia="zh-CN"/>
              </w:rPr>
            </w:pPr>
            <w:r w:rsidRPr="0095531A">
              <w:rPr>
                <w:rFonts w:eastAsia="SimSun"/>
                <w:sz w:val="18"/>
                <w:szCs w:val="18"/>
                <w:lang w:val="en-CA" w:eastAsia="zh-CN"/>
              </w:rPr>
              <w:t>Brussels 1049</w:t>
            </w:r>
          </w:p>
          <w:p w14:paraId="18B9AF9B" w14:textId="77777777" w:rsidR="00DA751D" w:rsidRPr="0095531A" w:rsidRDefault="00DA751D" w:rsidP="0059360B">
            <w:pPr>
              <w:rPr>
                <w:rFonts w:eastAsia="SimSun"/>
                <w:sz w:val="18"/>
                <w:szCs w:val="18"/>
                <w:lang w:val="en-CA" w:eastAsia="zh-CN"/>
              </w:rPr>
            </w:pPr>
            <w:r w:rsidRPr="0095531A">
              <w:rPr>
                <w:rFonts w:eastAsia="SimSun"/>
                <w:sz w:val="18"/>
                <w:szCs w:val="18"/>
                <w:lang w:val="en-CA" w:eastAsia="zh-CN"/>
              </w:rPr>
              <w:t xml:space="preserve">European Union </w:t>
            </w:r>
          </w:p>
          <w:p w14:paraId="26929E3C" w14:textId="77777777" w:rsidR="00DA751D" w:rsidRPr="0095531A" w:rsidRDefault="00DA751D" w:rsidP="0059360B">
            <w:pPr>
              <w:rPr>
                <w:rFonts w:eastAsia="SimSun"/>
                <w:sz w:val="18"/>
                <w:szCs w:val="18"/>
                <w:lang w:val="en-CA" w:eastAsia="zh-CN"/>
              </w:rPr>
            </w:pPr>
            <w:r w:rsidRPr="0095531A">
              <w:rPr>
                <w:rFonts w:eastAsia="SimSun"/>
                <w:sz w:val="18"/>
                <w:szCs w:val="18"/>
                <w:lang w:val="en-CA" w:eastAsia="zh-CN"/>
              </w:rPr>
              <w:t>Mr. Juergen Helbig</w:t>
            </w:r>
          </w:p>
          <w:p w14:paraId="61CD1DDD" w14:textId="77777777" w:rsidR="00DA751D" w:rsidRPr="0095531A" w:rsidRDefault="00DA751D" w:rsidP="0059360B">
            <w:pPr>
              <w:tabs>
                <w:tab w:val="left" w:pos="-720"/>
                <w:tab w:val="left" w:pos="0"/>
                <w:tab w:val="left" w:pos="720"/>
              </w:tabs>
              <w:suppressAutoHyphens/>
              <w:rPr>
                <w:b/>
                <w:sz w:val="18"/>
                <w:szCs w:val="18"/>
                <w:lang w:val="en-CA"/>
              </w:rPr>
            </w:pPr>
            <w:r w:rsidRPr="0095531A">
              <w:rPr>
                <w:rFonts w:eastAsia="SimSun"/>
                <w:sz w:val="18"/>
                <w:szCs w:val="18"/>
                <w:lang w:val="en-CA" w:eastAsia="zh-CN"/>
              </w:rPr>
              <w:t>International Chemicals Policy Coordinator</w:t>
            </w:r>
          </w:p>
        </w:tc>
        <w:tc>
          <w:tcPr>
            <w:tcW w:w="3995" w:type="dxa"/>
            <w:tcBorders>
              <w:left w:val="single" w:sz="4" w:space="0" w:color="auto"/>
            </w:tcBorders>
          </w:tcPr>
          <w:p w14:paraId="14FF9EB9" w14:textId="77777777" w:rsidR="00DA751D" w:rsidRPr="0095531A" w:rsidRDefault="00DA751D" w:rsidP="0059360B">
            <w:pPr>
              <w:rPr>
                <w:rFonts w:eastAsia="SimSun"/>
                <w:sz w:val="18"/>
                <w:szCs w:val="18"/>
                <w:lang w:val="fr-BE" w:eastAsia="zh-CN"/>
              </w:rPr>
            </w:pPr>
            <w:r w:rsidRPr="0095531A">
              <w:rPr>
                <w:rFonts w:eastAsia="SimSun"/>
                <w:b/>
                <w:sz w:val="18"/>
                <w:szCs w:val="18"/>
                <w:lang w:val="fr-BE" w:eastAsia="zh-CN"/>
              </w:rPr>
              <w:t xml:space="preserve">Phone   </w:t>
            </w:r>
            <w:r w:rsidRPr="0095531A">
              <w:rPr>
                <w:rFonts w:eastAsia="SimSun"/>
                <w:sz w:val="18"/>
                <w:szCs w:val="18"/>
                <w:lang w:val="fr-BE" w:eastAsia="zh-CN"/>
              </w:rPr>
              <w:t xml:space="preserve"> +32 2 298 8521</w:t>
            </w:r>
          </w:p>
          <w:p w14:paraId="2D78E737" w14:textId="77777777" w:rsidR="00DA751D" w:rsidRPr="0095531A" w:rsidRDefault="00DA751D" w:rsidP="0059360B">
            <w:pPr>
              <w:rPr>
                <w:rFonts w:eastAsia="SimSun"/>
                <w:sz w:val="18"/>
                <w:szCs w:val="18"/>
                <w:lang w:val="fr-BE" w:eastAsia="zh-CN"/>
              </w:rPr>
            </w:pPr>
          </w:p>
          <w:p w14:paraId="124AF1D0" w14:textId="77777777" w:rsidR="00DA751D" w:rsidRPr="0095531A" w:rsidRDefault="00DA751D" w:rsidP="0059360B">
            <w:pPr>
              <w:rPr>
                <w:rFonts w:eastAsia="SimSun"/>
                <w:sz w:val="18"/>
                <w:szCs w:val="18"/>
                <w:lang w:val="fr-BE" w:eastAsia="zh-CN"/>
              </w:rPr>
            </w:pPr>
            <w:r w:rsidRPr="0095531A">
              <w:rPr>
                <w:rFonts w:eastAsia="SimSun"/>
                <w:b/>
                <w:sz w:val="18"/>
                <w:szCs w:val="18"/>
                <w:lang w:val="fr-BE" w:eastAsia="zh-CN"/>
              </w:rPr>
              <w:t xml:space="preserve">Fax        </w:t>
            </w:r>
            <w:r w:rsidRPr="0095531A">
              <w:rPr>
                <w:rFonts w:eastAsia="SimSun"/>
                <w:sz w:val="18"/>
                <w:szCs w:val="18"/>
                <w:lang w:val="fr-BE" w:eastAsia="zh-CN"/>
              </w:rPr>
              <w:t xml:space="preserve"> +32 2 298 7617</w:t>
            </w:r>
          </w:p>
          <w:p w14:paraId="602B8151" w14:textId="77777777" w:rsidR="00DA751D" w:rsidRPr="0095531A" w:rsidRDefault="00DA751D" w:rsidP="0059360B">
            <w:pPr>
              <w:rPr>
                <w:rFonts w:eastAsia="SimSun"/>
                <w:sz w:val="18"/>
                <w:szCs w:val="18"/>
                <w:lang w:val="fr-BE" w:eastAsia="zh-CN"/>
              </w:rPr>
            </w:pPr>
          </w:p>
          <w:p w14:paraId="000CE895" w14:textId="77777777" w:rsidR="00DA751D" w:rsidRPr="0095531A" w:rsidRDefault="00DA751D" w:rsidP="0059360B">
            <w:pPr>
              <w:rPr>
                <w:sz w:val="18"/>
                <w:szCs w:val="18"/>
                <w:lang w:val="fr-CA"/>
              </w:rPr>
            </w:pPr>
            <w:proofErr w:type="gramStart"/>
            <w:r w:rsidRPr="0095531A">
              <w:rPr>
                <w:rFonts w:eastAsia="SimSun"/>
                <w:b/>
                <w:sz w:val="18"/>
                <w:szCs w:val="18"/>
                <w:lang w:val="fr-BE" w:eastAsia="zh-CN"/>
              </w:rPr>
              <w:t>E-mail</w:t>
            </w:r>
            <w:proofErr w:type="gramEnd"/>
            <w:r w:rsidRPr="0095531A">
              <w:rPr>
                <w:rFonts w:eastAsia="SimSun"/>
                <w:sz w:val="18"/>
                <w:szCs w:val="18"/>
                <w:lang w:val="fr-BE" w:eastAsia="zh-CN"/>
              </w:rPr>
              <w:t xml:space="preserve">    </w:t>
            </w:r>
            <w:hyperlink r:id="rId15" w:history="1">
              <w:r w:rsidRPr="0095531A">
                <w:rPr>
                  <w:rFonts w:eastAsia="SimSun"/>
                  <w:color w:val="0000FF"/>
                  <w:sz w:val="18"/>
                  <w:szCs w:val="18"/>
                  <w:u w:val="single"/>
                  <w:lang w:val="fr-BE" w:eastAsia="zh-CN"/>
                </w:rPr>
                <w:t>Juergen.Helbig@ec.europa.eu</w:t>
              </w:r>
            </w:hyperlink>
            <w:r w:rsidRPr="0095531A">
              <w:rPr>
                <w:rFonts w:eastAsia="SimSun"/>
                <w:sz w:val="18"/>
                <w:szCs w:val="18"/>
                <w:lang w:val="fr-BE" w:eastAsia="zh-CN"/>
              </w:rPr>
              <w:t xml:space="preserve"> </w:t>
            </w:r>
          </w:p>
        </w:tc>
      </w:tr>
    </w:tbl>
    <w:p w14:paraId="50552162" w14:textId="77777777" w:rsidR="00DA751D" w:rsidRPr="000B2FEF" w:rsidRDefault="00DA751D" w:rsidP="00DA751D">
      <w:pPr>
        <w:ind w:left="1247"/>
        <w:rPr>
          <w:lang w:val="fr-CH"/>
        </w:rPr>
      </w:pPr>
    </w:p>
    <w:tbl>
      <w:tblPr>
        <w:tblW w:w="8388" w:type="dxa"/>
        <w:tblInd w:w="1385" w:type="dxa"/>
        <w:tblLayout w:type="fixed"/>
        <w:tblLook w:val="0000" w:firstRow="0" w:lastRow="0" w:firstColumn="0" w:lastColumn="0" w:noHBand="0" w:noVBand="0"/>
      </w:tblPr>
      <w:tblGrid>
        <w:gridCol w:w="4393"/>
        <w:gridCol w:w="3995"/>
      </w:tblGrid>
      <w:tr w:rsidR="00DA751D" w:rsidRPr="0095531A" w14:paraId="15306C1B" w14:textId="77777777" w:rsidTr="00EB639D">
        <w:trPr>
          <w:cantSplit/>
        </w:trPr>
        <w:tc>
          <w:tcPr>
            <w:tcW w:w="8388" w:type="dxa"/>
            <w:gridSpan w:val="2"/>
            <w:tcBorders>
              <w:top w:val="single" w:sz="6" w:space="0" w:color="auto"/>
              <w:left w:val="single" w:sz="6" w:space="0" w:color="auto"/>
              <w:bottom w:val="single" w:sz="6" w:space="0" w:color="auto"/>
              <w:right w:val="single" w:sz="6" w:space="0" w:color="auto"/>
            </w:tcBorders>
          </w:tcPr>
          <w:p w14:paraId="6CEE834F" w14:textId="77777777" w:rsidR="00DA751D" w:rsidRPr="0095531A" w:rsidRDefault="00DA751D" w:rsidP="0059360B">
            <w:pPr>
              <w:widowControl w:val="0"/>
              <w:spacing w:before="80"/>
              <w:rPr>
                <w:b/>
                <w:bCs/>
                <w:i/>
                <w:snapToGrid w:val="0"/>
                <w:sz w:val="18"/>
                <w:szCs w:val="18"/>
                <w:lang w:val="en-CA"/>
              </w:rPr>
            </w:pPr>
            <w:r w:rsidRPr="0095531A">
              <w:rPr>
                <w:b/>
                <w:bCs/>
                <w:i/>
                <w:snapToGrid w:val="0"/>
                <w:sz w:val="18"/>
                <w:szCs w:val="18"/>
                <w:lang w:val="en-CA"/>
              </w:rPr>
              <w:t>Burkina Faso</w:t>
            </w:r>
          </w:p>
        </w:tc>
      </w:tr>
      <w:tr w:rsidR="00DA751D" w:rsidRPr="00EA7206" w14:paraId="25571B22" w14:textId="77777777" w:rsidTr="00EB639D">
        <w:trPr>
          <w:cantSplit/>
        </w:trPr>
        <w:tc>
          <w:tcPr>
            <w:tcW w:w="4393" w:type="dxa"/>
            <w:tcBorders>
              <w:right w:val="single" w:sz="4" w:space="0" w:color="auto"/>
            </w:tcBorders>
          </w:tcPr>
          <w:p w14:paraId="7DB00BC4" w14:textId="77777777" w:rsidR="00DA751D" w:rsidRPr="0095531A" w:rsidRDefault="00DA751D" w:rsidP="0059360B">
            <w:pPr>
              <w:rPr>
                <w:sz w:val="18"/>
                <w:szCs w:val="18"/>
                <w:lang w:val="fr-CA"/>
              </w:rPr>
            </w:pPr>
            <w:r w:rsidRPr="0095531A">
              <w:rPr>
                <w:sz w:val="18"/>
                <w:szCs w:val="18"/>
                <w:lang w:val="fr-CA"/>
              </w:rPr>
              <w:t xml:space="preserve">Ministère de l'Agriculture, des Ressources Hydrauliques, de l'Assainissement et de la Sécurité Alimentaire (MARHASA) </w:t>
            </w:r>
          </w:p>
          <w:p w14:paraId="65C054BD" w14:textId="77777777" w:rsidR="00DA751D" w:rsidRPr="0095531A" w:rsidRDefault="00DA751D" w:rsidP="0059360B">
            <w:pPr>
              <w:rPr>
                <w:sz w:val="18"/>
                <w:szCs w:val="18"/>
                <w:lang w:val="it-IT"/>
              </w:rPr>
            </w:pPr>
            <w:r w:rsidRPr="0095531A">
              <w:rPr>
                <w:sz w:val="18"/>
                <w:szCs w:val="18"/>
                <w:lang w:val="it-IT"/>
              </w:rPr>
              <w:t xml:space="preserve">01 B. P. 5362 </w:t>
            </w:r>
          </w:p>
          <w:p w14:paraId="1E7FBE4A" w14:textId="77777777" w:rsidR="00DA751D" w:rsidRPr="0095531A" w:rsidRDefault="00DA751D" w:rsidP="0059360B">
            <w:pPr>
              <w:rPr>
                <w:sz w:val="18"/>
                <w:szCs w:val="18"/>
                <w:lang w:val="it-IT"/>
              </w:rPr>
            </w:pPr>
            <w:r w:rsidRPr="0095531A">
              <w:rPr>
                <w:sz w:val="18"/>
                <w:szCs w:val="18"/>
                <w:lang w:val="it-IT"/>
              </w:rPr>
              <w:t xml:space="preserve">Ouagadougou 01, Kadiogo </w:t>
            </w:r>
          </w:p>
          <w:p w14:paraId="25B3D861" w14:textId="77777777" w:rsidR="00DA751D" w:rsidRPr="0095531A" w:rsidRDefault="00DA751D" w:rsidP="0059360B">
            <w:pPr>
              <w:rPr>
                <w:sz w:val="18"/>
                <w:szCs w:val="18"/>
                <w:lang w:val="it-IT"/>
              </w:rPr>
            </w:pPr>
            <w:r w:rsidRPr="0095531A">
              <w:rPr>
                <w:sz w:val="18"/>
                <w:szCs w:val="18"/>
                <w:lang w:val="it-IT"/>
              </w:rPr>
              <w:t>Burkina Faso</w:t>
            </w:r>
          </w:p>
          <w:p w14:paraId="7F80BD41" w14:textId="77777777" w:rsidR="00DA751D" w:rsidRPr="0095531A" w:rsidRDefault="00DA751D" w:rsidP="0059360B">
            <w:pPr>
              <w:rPr>
                <w:sz w:val="18"/>
                <w:szCs w:val="18"/>
                <w:lang w:val="fr-CA"/>
              </w:rPr>
            </w:pPr>
            <w:r w:rsidRPr="0095531A">
              <w:rPr>
                <w:sz w:val="18"/>
                <w:szCs w:val="18"/>
                <w:lang w:val="fr-CA"/>
              </w:rPr>
              <w:t>Mr. Lucien Sawadogo</w:t>
            </w:r>
          </w:p>
          <w:p w14:paraId="08E9536A" w14:textId="77777777" w:rsidR="00DA751D" w:rsidRPr="0095531A" w:rsidRDefault="00DA751D" w:rsidP="0059360B">
            <w:pPr>
              <w:rPr>
                <w:sz w:val="18"/>
                <w:szCs w:val="18"/>
                <w:lang w:val="fr-CA"/>
              </w:rPr>
            </w:pPr>
            <w:r w:rsidRPr="0095531A">
              <w:rPr>
                <w:sz w:val="18"/>
                <w:szCs w:val="18"/>
                <w:lang w:val="fr-CA"/>
              </w:rPr>
              <w:t xml:space="preserve">Directeur Direction de la Protection des Végétaux et de Conditionnement (DPVC) </w:t>
            </w:r>
          </w:p>
        </w:tc>
        <w:tc>
          <w:tcPr>
            <w:tcW w:w="3995" w:type="dxa"/>
            <w:tcBorders>
              <w:left w:val="single" w:sz="4" w:space="0" w:color="auto"/>
            </w:tcBorders>
          </w:tcPr>
          <w:p w14:paraId="7A31B317" w14:textId="77777777" w:rsidR="00DA751D" w:rsidRPr="0095531A" w:rsidRDefault="00DA751D" w:rsidP="0059360B">
            <w:pPr>
              <w:rPr>
                <w:rFonts w:eastAsia="SimSun"/>
                <w:sz w:val="18"/>
                <w:szCs w:val="18"/>
                <w:lang w:val="fr-BE" w:eastAsia="zh-CN"/>
              </w:rPr>
            </w:pPr>
            <w:r w:rsidRPr="0095531A">
              <w:rPr>
                <w:rFonts w:eastAsia="SimSun"/>
                <w:b/>
                <w:sz w:val="18"/>
                <w:szCs w:val="18"/>
                <w:lang w:val="fr-BE" w:eastAsia="zh-CN"/>
              </w:rPr>
              <w:t xml:space="preserve">Phone   </w:t>
            </w:r>
            <w:r w:rsidRPr="0095531A">
              <w:rPr>
                <w:rFonts w:eastAsia="SimSun"/>
                <w:sz w:val="18"/>
                <w:szCs w:val="18"/>
                <w:lang w:val="fr-BE" w:eastAsia="zh-CN"/>
              </w:rPr>
              <w:t xml:space="preserve"> +226 50 36 01 15</w:t>
            </w:r>
          </w:p>
          <w:p w14:paraId="5FB0724A" w14:textId="77777777" w:rsidR="00DA751D" w:rsidRPr="0095531A" w:rsidRDefault="00DA751D" w:rsidP="0059360B">
            <w:pPr>
              <w:rPr>
                <w:rFonts w:eastAsia="SimSun"/>
                <w:sz w:val="18"/>
                <w:szCs w:val="18"/>
                <w:lang w:val="fr-BE" w:eastAsia="zh-CN"/>
              </w:rPr>
            </w:pPr>
          </w:p>
          <w:p w14:paraId="0F1D6152" w14:textId="77777777" w:rsidR="00DA751D" w:rsidRPr="0095531A" w:rsidRDefault="00DA751D" w:rsidP="0059360B">
            <w:pPr>
              <w:rPr>
                <w:rFonts w:eastAsia="SimSun"/>
                <w:sz w:val="18"/>
                <w:szCs w:val="18"/>
                <w:lang w:val="fr-BE" w:eastAsia="zh-CN"/>
              </w:rPr>
            </w:pPr>
            <w:r w:rsidRPr="0095531A">
              <w:rPr>
                <w:rFonts w:eastAsia="SimSun"/>
                <w:b/>
                <w:sz w:val="18"/>
                <w:szCs w:val="18"/>
                <w:lang w:val="fr-BE" w:eastAsia="zh-CN"/>
              </w:rPr>
              <w:t xml:space="preserve">Fax        </w:t>
            </w:r>
            <w:r w:rsidRPr="0095531A">
              <w:rPr>
                <w:rFonts w:eastAsia="SimSun"/>
                <w:sz w:val="18"/>
                <w:szCs w:val="18"/>
                <w:lang w:val="fr-BE" w:eastAsia="zh-CN"/>
              </w:rPr>
              <w:t xml:space="preserve"> </w:t>
            </w:r>
          </w:p>
          <w:p w14:paraId="752B317F" w14:textId="77777777" w:rsidR="00DA751D" w:rsidRPr="0095531A" w:rsidRDefault="00DA751D" w:rsidP="0059360B">
            <w:pPr>
              <w:rPr>
                <w:rFonts w:eastAsia="SimSun"/>
                <w:sz w:val="18"/>
                <w:szCs w:val="18"/>
                <w:lang w:val="fr-BE" w:eastAsia="zh-CN"/>
              </w:rPr>
            </w:pPr>
          </w:p>
          <w:p w14:paraId="1516C382" w14:textId="77777777" w:rsidR="00DA751D" w:rsidRPr="0095531A" w:rsidRDefault="00DA751D" w:rsidP="0059360B">
            <w:pPr>
              <w:rPr>
                <w:sz w:val="18"/>
                <w:szCs w:val="18"/>
                <w:lang w:val="it-IT"/>
              </w:rPr>
            </w:pPr>
            <w:r w:rsidRPr="0095531A">
              <w:rPr>
                <w:rFonts w:eastAsia="SimSun"/>
                <w:b/>
                <w:sz w:val="18"/>
                <w:szCs w:val="18"/>
                <w:lang w:val="it-IT" w:eastAsia="zh-CN"/>
              </w:rPr>
              <w:t>E-mail</w:t>
            </w:r>
            <w:r w:rsidRPr="0095531A">
              <w:rPr>
                <w:rFonts w:eastAsia="SimSun"/>
                <w:sz w:val="18"/>
                <w:szCs w:val="18"/>
                <w:lang w:val="it-IT" w:eastAsia="zh-CN"/>
              </w:rPr>
              <w:t xml:space="preserve">    </w:t>
            </w:r>
            <w:r>
              <w:fldChar w:fldCharType="begin"/>
            </w:r>
            <w:r w:rsidRPr="00EA7206">
              <w:rPr>
                <w:lang w:val="fr-CH"/>
              </w:rPr>
              <w:instrText>HYPERLINK "mailto:dpvcagriculture@yahoo.fr"</w:instrText>
            </w:r>
            <w:r>
              <w:fldChar w:fldCharType="separate"/>
            </w:r>
            <w:r w:rsidRPr="0095531A">
              <w:rPr>
                <w:rFonts w:eastAsia="SimSun"/>
                <w:color w:val="0000FF"/>
                <w:sz w:val="18"/>
                <w:szCs w:val="18"/>
                <w:u w:val="single"/>
                <w:lang w:val="it-IT" w:eastAsia="zh-CN"/>
              </w:rPr>
              <w:t>dpvcagriculture@yahoo.fr</w:t>
            </w:r>
            <w:r>
              <w:fldChar w:fldCharType="end"/>
            </w:r>
          </w:p>
        </w:tc>
      </w:tr>
    </w:tbl>
    <w:p w14:paraId="19B8B714" w14:textId="77777777" w:rsidR="00DA751D" w:rsidRPr="000B2FEF" w:rsidRDefault="00DA751D" w:rsidP="00DA751D">
      <w:pPr>
        <w:ind w:left="1247"/>
        <w:rPr>
          <w:lang w:val="fr-CH"/>
        </w:rPr>
      </w:pPr>
    </w:p>
    <w:tbl>
      <w:tblPr>
        <w:tblW w:w="8421" w:type="dxa"/>
        <w:tblInd w:w="1385" w:type="dxa"/>
        <w:tblLayout w:type="fixed"/>
        <w:tblLook w:val="0000" w:firstRow="0" w:lastRow="0" w:firstColumn="0" w:lastColumn="0" w:noHBand="0" w:noVBand="0"/>
      </w:tblPr>
      <w:tblGrid>
        <w:gridCol w:w="4393"/>
        <w:gridCol w:w="4028"/>
      </w:tblGrid>
      <w:tr w:rsidR="00DA751D" w:rsidRPr="00497223" w14:paraId="5FF2921B" w14:textId="77777777" w:rsidTr="0059360B">
        <w:trPr>
          <w:cantSplit/>
        </w:trPr>
        <w:tc>
          <w:tcPr>
            <w:tcW w:w="8421" w:type="dxa"/>
            <w:gridSpan w:val="2"/>
            <w:tcBorders>
              <w:top w:val="single" w:sz="6" w:space="0" w:color="auto"/>
              <w:left w:val="single" w:sz="6" w:space="0" w:color="auto"/>
              <w:bottom w:val="single" w:sz="6" w:space="0" w:color="auto"/>
              <w:right w:val="single" w:sz="6" w:space="0" w:color="auto"/>
            </w:tcBorders>
          </w:tcPr>
          <w:p w14:paraId="5E5437EE" w14:textId="77777777" w:rsidR="00DA751D" w:rsidRPr="00497223" w:rsidRDefault="00DA751D" w:rsidP="0059360B">
            <w:pPr>
              <w:widowControl w:val="0"/>
              <w:spacing w:before="80"/>
              <w:rPr>
                <w:b/>
                <w:bCs/>
                <w:snapToGrid w:val="0"/>
                <w:sz w:val="18"/>
                <w:szCs w:val="18"/>
                <w:lang w:val="en-CA"/>
              </w:rPr>
            </w:pPr>
            <w:r w:rsidRPr="00497223">
              <w:rPr>
                <w:b/>
                <w:bCs/>
                <w:i/>
                <w:snapToGrid w:val="0"/>
                <w:sz w:val="18"/>
                <w:szCs w:val="18"/>
                <w:lang w:val="en-CA"/>
              </w:rPr>
              <w:t>Cabo Verde</w:t>
            </w:r>
          </w:p>
        </w:tc>
      </w:tr>
      <w:tr w:rsidR="00DA751D" w:rsidRPr="00EA7206" w14:paraId="5CE296B0" w14:textId="77777777" w:rsidTr="0059360B">
        <w:trPr>
          <w:cantSplit/>
        </w:trPr>
        <w:tc>
          <w:tcPr>
            <w:tcW w:w="4393" w:type="dxa"/>
            <w:tcBorders>
              <w:right w:val="single" w:sz="4" w:space="0" w:color="auto"/>
            </w:tcBorders>
          </w:tcPr>
          <w:p w14:paraId="77DBFE2E" w14:textId="77777777" w:rsidR="00DA751D" w:rsidRPr="00497223" w:rsidRDefault="00DA751D" w:rsidP="0059360B">
            <w:pPr>
              <w:rPr>
                <w:sz w:val="18"/>
                <w:szCs w:val="18"/>
                <w:lang w:val="fr-CA"/>
              </w:rPr>
            </w:pPr>
            <w:r w:rsidRPr="00497223">
              <w:rPr>
                <w:sz w:val="18"/>
                <w:szCs w:val="18"/>
                <w:lang w:val="fr-CA"/>
              </w:rPr>
              <w:t>Ministère du Développement Rural</w:t>
            </w:r>
          </w:p>
          <w:p w14:paraId="4DB32BE3" w14:textId="77777777" w:rsidR="00DA751D" w:rsidRPr="00497223" w:rsidRDefault="00DA751D" w:rsidP="0059360B">
            <w:pPr>
              <w:rPr>
                <w:sz w:val="18"/>
                <w:szCs w:val="18"/>
                <w:lang w:val="fr-CA"/>
              </w:rPr>
            </w:pPr>
            <w:r w:rsidRPr="00497223">
              <w:rPr>
                <w:sz w:val="18"/>
                <w:szCs w:val="18"/>
                <w:lang w:val="fr-CA"/>
              </w:rPr>
              <w:t>Ile de Santiago</w:t>
            </w:r>
          </w:p>
          <w:p w14:paraId="6DA782FF" w14:textId="77777777" w:rsidR="00DA751D" w:rsidRPr="00497223" w:rsidRDefault="00DA751D" w:rsidP="0059360B">
            <w:pPr>
              <w:rPr>
                <w:sz w:val="18"/>
                <w:szCs w:val="18"/>
                <w:lang w:val="it-IT"/>
              </w:rPr>
            </w:pPr>
            <w:r w:rsidRPr="00497223">
              <w:rPr>
                <w:sz w:val="18"/>
                <w:szCs w:val="18"/>
                <w:lang w:val="it-IT"/>
              </w:rPr>
              <w:t>B.P. 278</w:t>
            </w:r>
          </w:p>
          <w:p w14:paraId="4E59612E" w14:textId="77777777" w:rsidR="00DA751D" w:rsidRPr="00497223" w:rsidRDefault="00DA751D" w:rsidP="0059360B">
            <w:pPr>
              <w:rPr>
                <w:sz w:val="18"/>
                <w:szCs w:val="18"/>
                <w:lang w:val="it-IT"/>
              </w:rPr>
            </w:pPr>
            <w:r w:rsidRPr="00497223">
              <w:rPr>
                <w:sz w:val="18"/>
                <w:szCs w:val="18"/>
                <w:lang w:val="it-IT"/>
              </w:rPr>
              <w:t>Praia</w:t>
            </w:r>
          </w:p>
          <w:p w14:paraId="55F1F4F5" w14:textId="77777777" w:rsidR="00DA751D" w:rsidRPr="00497223" w:rsidRDefault="00DA751D" w:rsidP="0059360B">
            <w:pPr>
              <w:rPr>
                <w:sz w:val="18"/>
                <w:szCs w:val="18"/>
                <w:lang w:val="it-IT"/>
              </w:rPr>
            </w:pPr>
            <w:r w:rsidRPr="00497223">
              <w:rPr>
                <w:sz w:val="18"/>
                <w:szCs w:val="18"/>
                <w:lang w:val="it-IT"/>
              </w:rPr>
              <w:t>Cabo Verde</w:t>
            </w:r>
          </w:p>
          <w:p w14:paraId="3E4F2D47" w14:textId="77777777" w:rsidR="00DA751D" w:rsidRPr="00497223" w:rsidRDefault="00DA751D" w:rsidP="0059360B">
            <w:pPr>
              <w:rPr>
                <w:sz w:val="18"/>
                <w:szCs w:val="18"/>
                <w:lang w:val="it-IT"/>
              </w:rPr>
            </w:pPr>
            <w:r w:rsidRPr="00497223">
              <w:rPr>
                <w:sz w:val="18"/>
                <w:szCs w:val="18"/>
                <w:lang w:val="it-IT"/>
              </w:rPr>
              <w:t>Mr. Celestino Gomes Mendes Tavares</w:t>
            </w:r>
          </w:p>
          <w:p w14:paraId="7E88C133" w14:textId="77777777" w:rsidR="00DA751D" w:rsidRPr="00497223" w:rsidRDefault="00DA751D" w:rsidP="0059360B">
            <w:pPr>
              <w:rPr>
                <w:sz w:val="18"/>
                <w:szCs w:val="18"/>
                <w:lang w:val="fr-CA"/>
              </w:rPr>
            </w:pPr>
            <w:r w:rsidRPr="00497223">
              <w:rPr>
                <w:sz w:val="18"/>
                <w:szCs w:val="18"/>
                <w:lang w:val="fr-CA"/>
              </w:rPr>
              <w:t>Coordinateur des Services de la Protection des Végétaux</w:t>
            </w:r>
          </w:p>
          <w:p w14:paraId="5F68BB82" w14:textId="77777777" w:rsidR="00DA751D" w:rsidRPr="00497223" w:rsidRDefault="00DA751D" w:rsidP="0059360B">
            <w:pPr>
              <w:rPr>
                <w:sz w:val="18"/>
                <w:szCs w:val="18"/>
                <w:lang w:val="fr-CA"/>
              </w:rPr>
            </w:pPr>
            <w:r w:rsidRPr="00497223">
              <w:rPr>
                <w:sz w:val="18"/>
                <w:szCs w:val="18"/>
                <w:lang w:val="fr-CA"/>
              </w:rPr>
              <w:t>Service de la Protection Végétaux</w:t>
            </w:r>
          </w:p>
        </w:tc>
        <w:tc>
          <w:tcPr>
            <w:tcW w:w="4028" w:type="dxa"/>
            <w:tcBorders>
              <w:left w:val="single" w:sz="4" w:space="0" w:color="auto"/>
            </w:tcBorders>
          </w:tcPr>
          <w:p w14:paraId="4FEE5F57"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Phone   </w:t>
            </w:r>
            <w:r w:rsidRPr="00497223">
              <w:rPr>
                <w:rFonts w:eastAsia="SimSun"/>
                <w:sz w:val="18"/>
                <w:szCs w:val="18"/>
                <w:lang w:val="fr-CA" w:eastAsia="zh-CN"/>
              </w:rPr>
              <w:t xml:space="preserve"> +238 260 41 89</w:t>
            </w:r>
          </w:p>
          <w:p w14:paraId="06CC62C7" w14:textId="77777777" w:rsidR="00DA751D" w:rsidRPr="00497223" w:rsidRDefault="00DA751D" w:rsidP="0059360B">
            <w:pPr>
              <w:rPr>
                <w:rFonts w:eastAsia="SimSun"/>
                <w:sz w:val="18"/>
                <w:szCs w:val="18"/>
                <w:lang w:val="fr-CA" w:eastAsia="zh-CN"/>
              </w:rPr>
            </w:pPr>
          </w:p>
          <w:p w14:paraId="69F61B6C"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Fax        </w:t>
            </w:r>
            <w:r w:rsidRPr="00497223">
              <w:rPr>
                <w:rFonts w:eastAsia="SimSun"/>
                <w:sz w:val="18"/>
                <w:szCs w:val="18"/>
                <w:lang w:val="fr-CA" w:eastAsia="zh-CN"/>
              </w:rPr>
              <w:t xml:space="preserve"> +238 992 41 68</w:t>
            </w:r>
          </w:p>
          <w:p w14:paraId="2186E1BE" w14:textId="77777777" w:rsidR="00DA751D" w:rsidRPr="00497223" w:rsidRDefault="00DA751D" w:rsidP="0059360B">
            <w:pPr>
              <w:rPr>
                <w:rFonts w:eastAsia="SimSun"/>
                <w:sz w:val="18"/>
                <w:szCs w:val="18"/>
                <w:lang w:val="fr-CA" w:eastAsia="zh-CN"/>
              </w:rPr>
            </w:pPr>
          </w:p>
          <w:p w14:paraId="4E8EF1E4" w14:textId="77777777" w:rsidR="00DA751D" w:rsidRPr="00497223" w:rsidRDefault="00DA751D" w:rsidP="0059360B">
            <w:pPr>
              <w:rPr>
                <w:b/>
                <w:sz w:val="18"/>
                <w:szCs w:val="18"/>
                <w:lang w:val="it-IT"/>
              </w:rPr>
            </w:pPr>
            <w:r w:rsidRPr="00497223">
              <w:rPr>
                <w:rFonts w:eastAsia="SimSun"/>
                <w:b/>
                <w:sz w:val="18"/>
                <w:szCs w:val="18"/>
                <w:lang w:val="it-IT" w:eastAsia="zh-CN"/>
              </w:rPr>
              <w:t>E-mail</w:t>
            </w:r>
            <w:r w:rsidRPr="00497223">
              <w:rPr>
                <w:rFonts w:eastAsia="SimSun"/>
                <w:sz w:val="18"/>
                <w:szCs w:val="18"/>
                <w:lang w:val="it-IT" w:eastAsia="zh-CN"/>
              </w:rPr>
              <w:t xml:space="preserve">    </w:t>
            </w:r>
            <w:r>
              <w:fldChar w:fldCharType="begin"/>
            </w:r>
            <w:r w:rsidRPr="00EA7206">
              <w:rPr>
                <w:lang w:val="fr-CH"/>
              </w:rPr>
              <w:instrText>HYPERLINK "mailto:celestino.tavares@mdr.gov.cv"</w:instrText>
            </w:r>
            <w:r>
              <w:fldChar w:fldCharType="separate"/>
            </w:r>
            <w:r w:rsidRPr="00497223">
              <w:rPr>
                <w:rFonts w:eastAsia="SimSun"/>
                <w:color w:val="0000FF"/>
                <w:sz w:val="18"/>
                <w:szCs w:val="18"/>
                <w:u w:val="single"/>
                <w:lang w:val="it-IT" w:eastAsia="zh-CN"/>
              </w:rPr>
              <w:t>celestino.tavares@mdr.gov.cv</w:t>
            </w:r>
            <w:r>
              <w:fldChar w:fldCharType="end"/>
            </w:r>
            <w:r w:rsidRPr="00497223">
              <w:rPr>
                <w:rFonts w:eastAsia="SimSun"/>
                <w:sz w:val="18"/>
                <w:szCs w:val="18"/>
                <w:lang w:val="it-IT" w:eastAsia="zh-CN"/>
              </w:rPr>
              <w:t xml:space="preserve"> </w:t>
            </w:r>
          </w:p>
        </w:tc>
      </w:tr>
    </w:tbl>
    <w:p w14:paraId="7BBBB620" w14:textId="77777777" w:rsidR="00DA751D" w:rsidRPr="000B2FEF" w:rsidRDefault="00DA751D" w:rsidP="00DA751D">
      <w:pPr>
        <w:ind w:left="1247"/>
        <w:rPr>
          <w:lang w:val="it-IT"/>
        </w:rPr>
      </w:pPr>
    </w:p>
    <w:tbl>
      <w:tblPr>
        <w:tblW w:w="8421" w:type="dxa"/>
        <w:tblInd w:w="1385" w:type="dxa"/>
        <w:tblLayout w:type="fixed"/>
        <w:tblLook w:val="0000" w:firstRow="0" w:lastRow="0" w:firstColumn="0" w:lastColumn="0" w:noHBand="0" w:noVBand="0"/>
      </w:tblPr>
      <w:tblGrid>
        <w:gridCol w:w="4393"/>
        <w:gridCol w:w="4028"/>
      </w:tblGrid>
      <w:tr w:rsidR="00DA751D" w:rsidRPr="00497223" w14:paraId="1951A987" w14:textId="77777777" w:rsidTr="0059360B">
        <w:trPr>
          <w:cantSplit/>
        </w:trPr>
        <w:tc>
          <w:tcPr>
            <w:tcW w:w="8421" w:type="dxa"/>
            <w:gridSpan w:val="2"/>
            <w:tcBorders>
              <w:top w:val="single" w:sz="6" w:space="0" w:color="auto"/>
              <w:left w:val="single" w:sz="6" w:space="0" w:color="auto"/>
              <w:bottom w:val="single" w:sz="6" w:space="0" w:color="auto"/>
              <w:right w:val="single" w:sz="6" w:space="0" w:color="auto"/>
            </w:tcBorders>
          </w:tcPr>
          <w:p w14:paraId="6B46E1CF" w14:textId="77777777" w:rsidR="00DA751D" w:rsidRPr="00497223" w:rsidRDefault="00DA751D" w:rsidP="0059360B">
            <w:pPr>
              <w:widowControl w:val="0"/>
              <w:spacing w:before="80"/>
              <w:rPr>
                <w:b/>
                <w:bCs/>
                <w:snapToGrid w:val="0"/>
                <w:sz w:val="18"/>
                <w:szCs w:val="18"/>
                <w:lang w:val="en-CA"/>
              </w:rPr>
            </w:pPr>
            <w:r w:rsidRPr="00497223">
              <w:rPr>
                <w:b/>
                <w:bCs/>
                <w:i/>
                <w:snapToGrid w:val="0"/>
                <w:sz w:val="18"/>
                <w:szCs w:val="18"/>
                <w:lang w:val="en-CA"/>
              </w:rPr>
              <w:t>Chad</w:t>
            </w:r>
          </w:p>
        </w:tc>
      </w:tr>
      <w:tr w:rsidR="00DA751D" w:rsidRPr="00EA7206" w14:paraId="197F978B" w14:textId="77777777" w:rsidTr="0059360B">
        <w:trPr>
          <w:cantSplit/>
        </w:trPr>
        <w:tc>
          <w:tcPr>
            <w:tcW w:w="4393" w:type="dxa"/>
            <w:tcBorders>
              <w:right w:val="single" w:sz="4" w:space="0" w:color="auto"/>
            </w:tcBorders>
          </w:tcPr>
          <w:p w14:paraId="6CE16619" w14:textId="77777777" w:rsidR="00DA751D" w:rsidRPr="00497223" w:rsidRDefault="00DA751D" w:rsidP="0059360B">
            <w:pPr>
              <w:rPr>
                <w:sz w:val="18"/>
                <w:szCs w:val="18"/>
                <w:lang w:val="fr-CA"/>
              </w:rPr>
            </w:pPr>
            <w:r w:rsidRPr="00497223">
              <w:rPr>
                <w:sz w:val="18"/>
                <w:szCs w:val="18"/>
                <w:lang w:val="fr-CA"/>
              </w:rPr>
              <w:t>Ministère de l’Agriculture et de l’Environnement</w:t>
            </w:r>
          </w:p>
          <w:p w14:paraId="1E16C6EB" w14:textId="77777777" w:rsidR="00DA751D" w:rsidRPr="00497223" w:rsidRDefault="00DA751D" w:rsidP="0059360B">
            <w:pPr>
              <w:rPr>
                <w:sz w:val="18"/>
                <w:szCs w:val="18"/>
                <w:lang w:val="es-ES_tradnl"/>
              </w:rPr>
            </w:pPr>
            <w:r w:rsidRPr="00497223">
              <w:rPr>
                <w:sz w:val="18"/>
                <w:szCs w:val="18"/>
                <w:lang w:val="es-ES_tradnl"/>
              </w:rPr>
              <w:t>B.P. 447</w:t>
            </w:r>
          </w:p>
          <w:p w14:paraId="6AD9E655" w14:textId="77777777" w:rsidR="00DA751D" w:rsidRPr="00497223" w:rsidRDefault="00DA751D" w:rsidP="0059360B">
            <w:pPr>
              <w:rPr>
                <w:sz w:val="18"/>
                <w:szCs w:val="18"/>
                <w:lang w:val="es-ES_tradnl"/>
              </w:rPr>
            </w:pPr>
            <w:proofErr w:type="spellStart"/>
            <w:r w:rsidRPr="00497223">
              <w:rPr>
                <w:sz w:val="18"/>
                <w:szCs w:val="18"/>
                <w:lang w:val="es-ES_tradnl"/>
              </w:rPr>
              <w:t>N’Djamena</w:t>
            </w:r>
            <w:proofErr w:type="spellEnd"/>
          </w:p>
          <w:p w14:paraId="4466373A" w14:textId="77777777" w:rsidR="00DA751D" w:rsidRPr="00497223" w:rsidRDefault="00DA751D" w:rsidP="0059360B">
            <w:pPr>
              <w:rPr>
                <w:sz w:val="18"/>
                <w:szCs w:val="18"/>
                <w:lang w:val="es-ES_tradnl"/>
              </w:rPr>
            </w:pPr>
            <w:r w:rsidRPr="00497223">
              <w:rPr>
                <w:sz w:val="18"/>
                <w:szCs w:val="18"/>
                <w:lang w:val="es-ES_tradnl"/>
              </w:rPr>
              <w:t>Chad</w:t>
            </w:r>
          </w:p>
          <w:p w14:paraId="206178B9" w14:textId="77777777" w:rsidR="00DA751D" w:rsidRPr="00497223" w:rsidRDefault="00DA751D" w:rsidP="0059360B">
            <w:pPr>
              <w:rPr>
                <w:sz w:val="18"/>
                <w:szCs w:val="18"/>
                <w:lang w:val="es-ES_tradnl"/>
              </w:rPr>
            </w:pPr>
            <w:r w:rsidRPr="00497223">
              <w:rPr>
                <w:sz w:val="18"/>
                <w:szCs w:val="18"/>
                <w:lang w:val="es-ES_tradnl"/>
              </w:rPr>
              <w:t xml:space="preserve">Moussa </w:t>
            </w:r>
            <w:proofErr w:type="spellStart"/>
            <w:r w:rsidRPr="00497223">
              <w:rPr>
                <w:sz w:val="18"/>
                <w:szCs w:val="18"/>
                <w:lang w:val="es-ES_tradnl"/>
              </w:rPr>
              <w:t>Abderaman</w:t>
            </w:r>
            <w:proofErr w:type="spellEnd"/>
            <w:r w:rsidRPr="00497223">
              <w:rPr>
                <w:sz w:val="18"/>
                <w:szCs w:val="18"/>
                <w:lang w:val="es-ES_tradnl"/>
              </w:rPr>
              <w:t xml:space="preserve"> Abdoulaye</w:t>
            </w:r>
          </w:p>
          <w:p w14:paraId="56612414" w14:textId="77777777" w:rsidR="00DA751D" w:rsidRPr="00497223" w:rsidRDefault="00DA751D" w:rsidP="0059360B">
            <w:pPr>
              <w:rPr>
                <w:sz w:val="18"/>
                <w:szCs w:val="18"/>
                <w:lang w:val="fr-CA"/>
              </w:rPr>
            </w:pPr>
            <w:r w:rsidRPr="00497223">
              <w:rPr>
                <w:sz w:val="18"/>
                <w:szCs w:val="18"/>
                <w:lang w:val="fr-CA"/>
              </w:rPr>
              <w:t>Directeur de la Protection des Végétaux et du</w:t>
            </w:r>
          </w:p>
          <w:p w14:paraId="67B1E90E" w14:textId="77777777" w:rsidR="00DA751D" w:rsidRPr="00497223" w:rsidRDefault="00DA751D" w:rsidP="0059360B">
            <w:pPr>
              <w:rPr>
                <w:sz w:val="18"/>
                <w:szCs w:val="18"/>
                <w:lang w:val="fr-CA"/>
              </w:rPr>
            </w:pPr>
            <w:r w:rsidRPr="00497223">
              <w:rPr>
                <w:sz w:val="18"/>
                <w:szCs w:val="18"/>
                <w:lang w:val="fr-CA"/>
              </w:rPr>
              <w:t>Conditionnement</w:t>
            </w:r>
          </w:p>
        </w:tc>
        <w:tc>
          <w:tcPr>
            <w:tcW w:w="4028" w:type="dxa"/>
            <w:tcBorders>
              <w:left w:val="single" w:sz="4" w:space="0" w:color="auto"/>
            </w:tcBorders>
          </w:tcPr>
          <w:p w14:paraId="2F46BD77"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Phone   </w:t>
            </w:r>
            <w:r w:rsidRPr="00497223">
              <w:rPr>
                <w:rFonts w:eastAsia="SimSun"/>
                <w:sz w:val="18"/>
                <w:szCs w:val="18"/>
                <w:lang w:val="fr-CA" w:eastAsia="zh-CN"/>
              </w:rPr>
              <w:t xml:space="preserve"> +235 66 32 52 52</w:t>
            </w:r>
          </w:p>
          <w:p w14:paraId="47DF4FFA" w14:textId="77777777" w:rsidR="00DA751D" w:rsidRPr="00497223" w:rsidRDefault="00DA751D" w:rsidP="0059360B">
            <w:pPr>
              <w:rPr>
                <w:rFonts w:eastAsia="SimSun"/>
                <w:sz w:val="18"/>
                <w:szCs w:val="18"/>
                <w:lang w:val="fr-CA" w:eastAsia="zh-CN"/>
              </w:rPr>
            </w:pPr>
          </w:p>
          <w:p w14:paraId="5D0C0A2D"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Fax        </w:t>
            </w:r>
            <w:r w:rsidRPr="00497223">
              <w:rPr>
                <w:rFonts w:eastAsia="SimSun"/>
                <w:sz w:val="18"/>
                <w:szCs w:val="18"/>
                <w:lang w:val="fr-CA" w:eastAsia="zh-CN"/>
              </w:rPr>
              <w:t xml:space="preserve"> </w:t>
            </w:r>
          </w:p>
          <w:p w14:paraId="31EF50D1" w14:textId="77777777" w:rsidR="00DA751D" w:rsidRPr="00497223" w:rsidRDefault="00DA751D" w:rsidP="0059360B">
            <w:pPr>
              <w:rPr>
                <w:rFonts w:eastAsia="SimSun"/>
                <w:sz w:val="18"/>
                <w:szCs w:val="18"/>
                <w:lang w:val="fr-CA" w:eastAsia="zh-CN"/>
              </w:rPr>
            </w:pPr>
          </w:p>
          <w:p w14:paraId="44FC2E0E" w14:textId="77777777" w:rsidR="00DA751D" w:rsidRPr="00497223" w:rsidRDefault="00DA751D" w:rsidP="0059360B">
            <w:pPr>
              <w:rPr>
                <w:b/>
                <w:sz w:val="18"/>
                <w:szCs w:val="18"/>
                <w:lang w:val="fr-CA"/>
              </w:rPr>
            </w:pPr>
            <w:proofErr w:type="gramStart"/>
            <w:r w:rsidRPr="00497223">
              <w:rPr>
                <w:rFonts w:eastAsia="SimSun"/>
                <w:b/>
                <w:sz w:val="18"/>
                <w:szCs w:val="18"/>
                <w:lang w:val="fr-CA" w:eastAsia="zh-CN"/>
              </w:rPr>
              <w:t>E-mail</w:t>
            </w:r>
            <w:proofErr w:type="gramEnd"/>
            <w:r w:rsidRPr="00497223">
              <w:rPr>
                <w:rFonts w:eastAsia="SimSun"/>
                <w:sz w:val="18"/>
                <w:szCs w:val="18"/>
                <w:lang w:val="fr-CA" w:eastAsia="zh-CN"/>
              </w:rPr>
              <w:t xml:space="preserve">   </w:t>
            </w:r>
            <w:r w:rsidRPr="00497223">
              <w:rPr>
                <w:rFonts w:eastAsia="SimSun"/>
                <w:color w:val="0000FF"/>
                <w:sz w:val="18"/>
                <w:szCs w:val="18"/>
                <w:u w:val="single"/>
                <w:lang w:val="fr-CA" w:eastAsia="zh-CN"/>
              </w:rPr>
              <w:t xml:space="preserve"> Charafa2009@gmail.com</w:t>
            </w:r>
          </w:p>
        </w:tc>
      </w:tr>
    </w:tbl>
    <w:p w14:paraId="4EE57BC6" w14:textId="77777777" w:rsidR="00DA751D" w:rsidRPr="000B2FEF" w:rsidRDefault="00DA751D" w:rsidP="00DA751D">
      <w:pPr>
        <w:rPr>
          <w:lang w:val="fr-CA"/>
        </w:rPr>
      </w:pPr>
    </w:p>
    <w:tbl>
      <w:tblPr>
        <w:tblW w:w="8421" w:type="dxa"/>
        <w:tblInd w:w="1385" w:type="dxa"/>
        <w:tblLayout w:type="fixed"/>
        <w:tblLook w:val="0000" w:firstRow="0" w:lastRow="0" w:firstColumn="0" w:lastColumn="0" w:noHBand="0" w:noVBand="0"/>
      </w:tblPr>
      <w:tblGrid>
        <w:gridCol w:w="4393"/>
        <w:gridCol w:w="4028"/>
      </w:tblGrid>
      <w:tr w:rsidR="00DA751D" w:rsidRPr="00497223" w14:paraId="6BD3012F" w14:textId="77777777" w:rsidTr="0059360B">
        <w:trPr>
          <w:cantSplit/>
        </w:trPr>
        <w:tc>
          <w:tcPr>
            <w:tcW w:w="8421" w:type="dxa"/>
            <w:gridSpan w:val="2"/>
            <w:tcBorders>
              <w:top w:val="single" w:sz="6" w:space="0" w:color="auto"/>
              <w:left w:val="single" w:sz="6" w:space="0" w:color="auto"/>
              <w:bottom w:val="single" w:sz="6" w:space="0" w:color="auto"/>
              <w:right w:val="single" w:sz="6" w:space="0" w:color="auto"/>
            </w:tcBorders>
          </w:tcPr>
          <w:p w14:paraId="54CA3152" w14:textId="77777777" w:rsidR="00DA751D" w:rsidRPr="00497223" w:rsidRDefault="00DA751D" w:rsidP="0059360B">
            <w:pPr>
              <w:widowControl w:val="0"/>
              <w:spacing w:before="80"/>
              <w:rPr>
                <w:b/>
                <w:bCs/>
                <w:snapToGrid w:val="0"/>
                <w:sz w:val="18"/>
                <w:szCs w:val="18"/>
                <w:lang w:val="en-CA"/>
              </w:rPr>
            </w:pPr>
            <w:r w:rsidRPr="00497223">
              <w:rPr>
                <w:b/>
                <w:bCs/>
                <w:i/>
                <w:snapToGrid w:val="0"/>
                <w:sz w:val="18"/>
                <w:szCs w:val="18"/>
                <w:lang w:val="en-CA"/>
              </w:rPr>
              <w:t>Gambia</w:t>
            </w:r>
          </w:p>
        </w:tc>
      </w:tr>
      <w:tr w:rsidR="00DA751D" w:rsidRPr="00EA7206" w14:paraId="4DF27D5E" w14:textId="77777777" w:rsidTr="0059360B">
        <w:trPr>
          <w:cantSplit/>
        </w:trPr>
        <w:tc>
          <w:tcPr>
            <w:tcW w:w="4393" w:type="dxa"/>
            <w:tcBorders>
              <w:right w:val="single" w:sz="4" w:space="0" w:color="auto"/>
            </w:tcBorders>
          </w:tcPr>
          <w:p w14:paraId="18E16595" w14:textId="77777777" w:rsidR="00DA751D" w:rsidRPr="00497223" w:rsidRDefault="00DA751D" w:rsidP="0059360B">
            <w:pPr>
              <w:rPr>
                <w:sz w:val="18"/>
                <w:szCs w:val="18"/>
              </w:rPr>
            </w:pPr>
            <w:r w:rsidRPr="00497223">
              <w:rPr>
                <w:sz w:val="18"/>
                <w:szCs w:val="18"/>
              </w:rPr>
              <w:t>National Environment Agency</w:t>
            </w:r>
          </w:p>
          <w:p w14:paraId="1A02C233" w14:textId="77777777" w:rsidR="00DA751D" w:rsidRPr="00497223" w:rsidRDefault="00DA751D" w:rsidP="0059360B">
            <w:pPr>
              <w:rPr>
                <w:sz w:val="18"/>
                <w:szCs w:val="18"/>
              </w:rPr>
            </w:pPr>
            <w:r w:rsidRPr="00497223">
              <w:rPr>
                <w:sz w:val="18"/>
                <w:szCs w:val="18"/>
              </w:rPr>
              <w:t>Environment House</w:t>
            </w:r>
          </w:p>
          <w:p w14:paraId="76E0D36C" w14:textId="77777777" w:rsidR="00DA751D" w:rsidRPr="00497223" w:rsidRDefault="00DA751D" w:rsidP="0059360B">
            <w:pPr>
              <w:rPr>
                <w:sz w:val="18"/>
                <w:szCs w:val="18"/>
              </w:rPr>
            </w:pPr>
            <w:proofErr w:type="spellStart"/>
            <w:r w:rsidRPr="00497223">
              <w:rPr>
                <w:sz w:val="18"/>
                <w:szCs w:val="18"/>
              </w:rPr>
              <w:t>Jimpex</w:t>
            </w:r>
            <w:proofErr w:type="spellEnd"/>
            <w:r w:rsidRPr="00497223">
              <w:rPr>
                <w:sz w:val="18"/>
                <w:szCs w:val="18"/>
              </w:rPr>
              <w:t xml:space="preserve"> Road, </w:t>
            </w:r>
            <w:proofErr w:type="spellStart"/>
            <w:r w:rsidRPr="00497223">
              <w:rPr>
                <w:sz w:val="18"/>
                <w:szCs w:val="18"/>
              </w:rPr>
              <w:t>Kanifing</w:t>
            </w:r>
            <w:proofErr w:type="spellEnd"/>
          </w:p>
          <w:p w14:paraId="2A1BDF94" w14:textId="77777777" w:rsidR="00DA751D" w:rsidRPr="00497223" w:rsidRDefault="00DA751D" w:rsidP="0059360B">
            <w:pPr>
              <w:rPr>
                <w:sz w:val="18"/>
                <w:szCs w:val="18"/>
                <w:lang w:val="en-CA"/>
              </w:rPr>
            </w:pPr>
            <w:r w:rsidRPr="00497223">
              <w:rPr>
                <w:sz w:val="18"/>
                <w:szCs w:val="18"/>
                <w:lang w:val="en-CA"/>
              </w:rPr>
              <w:t>Mr. Omar Samba Bah</w:t>
            </w:r>
          </w:p>
          <w:p w14:paraId="0A5D08A9" w14:textId="77777777" w:rsidR="00DA751D" w:rsidRPr="00497223" w:rsidRDefault="00DA751D" w:rsidP="0059360B">
            <w:pPr>
              <w:rPr>
                <w:sz w:val="18"/>
                <w:szCs w:val="18"/>
                <w:lang w:val="en-CA"/>
              </w:rPr>
            </w:pPr>
            <w:r w:rsidRPr="00497223">
              <w:rPr>
                <w:sz w:val="18"/>
                <w:szCs w:val="18"/>
                <w:lang w:val="en-CA"/>
              </w:rPr>
              <w:t>Registrar, Hazardous Chemicals &amp; Pesticides</w:t>
            </w:r>
          </w:p>
        </w:tc>
        <w:tc>
          <w:tcPr>
            <w:tcW w:w="4028" w:type="dxa"/>
            <w:tcBorders>
              <w:left w:val="single" w:sz="4" w:space="0" w:color="auto"/>
            </w:tcBorders>
          </w:tcPr>
          <w:p w14:paraId="2E21F158"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Phone   </w:t>
            </w:r>
            <w:r w:rsidRPr="00497223">
              <w:rPr>
                <w:rFonts w:eastAsia="SimSun"/>
                <w:sz w:val="18"/>
                <w:szCs w:val="18"/>
                <w:lang w:val="fr-CA" w:eastAsia="zh-CN"/>
              </w:rPr>
              <w:t xml:space="preserve"> +220 4399422, +220 9953796</w:t>
            </w:r>
          </w:p>
          <w:p w14:paraId="67348E6A" w14:textId="77777777" w:rsidR="00DA751D" w:rsidRPr="00497223" w:rsidRDefault="00DA751D" w:rsidP="0059360B">
            <w:pPr>
              <w:rPr>
                <w:rFonts w:eastAsia="SimSun"/>
                <w:sz w:val="18"/>
                <w:szCs w:val="18"/>
                <w:lang w:val="fr-CA" w:eastAsia="zh-CN"/>
              </w:rPr>
            </w:pPr>
          </w:p>
          <w:p w14:paraId="6648635B" w14:textId="77777777" w:rsidR="00DA751D" w:rsidRPr="00497223" w:rsidRDefault="00DA751D" w:rsidP="0059360B">
            <w:pPr>
              <w:rPr>
                <w:rFonts w:eastAsia="SimSun"/>
                <w:sz w:val="18"/>
                <w:szCs w:val="18"/>
                <w:lang w:val="fr-BE" w:eastAsia="zh-CN"/>
              </w:rPr>
            </w:pPr>
            <w:r w:rsidRPr="00497223">
              <w:rPr>
                <w:rFonts w:eastAsia="SimSun"/>
                <w:b/>
                <w:sz w:val="18"/>
                <w:szCs w:val="18"/>
                <w:lang w:val="fr-CA" w:eastAsia="zh-CN"/>
              </w:rPr>
              <w:t xml:space="preserve">Fax        </w:t>
            </w:r>
            <w:r w:rsidRPr="00497223">
              <w:rPr>
                <w:rFonts w:eastAsia="SimSun"/>
                <w:sz w:val="18"/>
                <w:szCs w:val="18"/>
                <w:lang w:val="fr-CA" w:eastAsia="zh-CN"/>
              </w:rPr>
              <w:t xml:space="preserve"> </w:t>
            </w:r>
            <w:r w:rsidRPr="00497223">
              <w:rPr>
                <w:rFonts w:eastAsia="SimSun"/>
                <w:sz w:val="18"/>
                <w:szCs w:val="18"/>
                <w:lang w:val="fr-BE" w:eastAsia="zh-CN"/>
              </w:rPr>
              <w:t>+220 4399430</w:t>
            </w:r>
          </w:p>
          <w:p w14:paraId="021874A7" w14:textId="77777777" w:rsidR="00DA751D" w:rsidRPr="00497223" w:rsidRDefault="00DA751D" w:rsidP="0059360B">
            <w:pPr>
              <w:rPr>
                <w:rFonts w:eastAsia="SimSun"/>
                <w:sz w:val="18"/>
                <w:szCs w:val="18"/>
                <w:lang w:val="fr-BE" w:eastAsia="zh-CN"/>
              </w:rPr>
            </w:pPr>
          </w:p>
          <w:p w14:paraId="7F3FCEEE" w14:textId="77777777" w:rsidR="00DA751D" w:rsidRPr="00497223" w:rsidRDefault="00DA751D" w:rsidP="0059360B">
            <w:pPr>
              <w:rPr>
                <w:b/>
                <w:sz w:val="18"/>
                <w:szCs w:val="18"/>
                <w:lang w:val="fr-CA"/>
              </w:rPr>
            </w:pPr>
            <w:proofErr w:type="gramStart"/>
            <w:r w:rsidRPr="00497223">
              <w:rPr>
                <w:rFonts w:eastAsia="SimSun"/>
                <w:b/>
                <w:sz w:val="18"/>
                <w:szCs w:val="18"/>
                <w:lang w:val="fr-BE" w:eastAsia="zh-CN"/>
              </w:rPr>
              <w:t>E-mail</w:t>
            </w:r>
            <w:proofErr w:type="gramEnd"/>
            <w:r w:rsidRPr="00497223">
              <w:rPr>
                <w:rFonts w:eastAsia="SimSun"/>
                <w:sz w:val="18"/>
                <w:szCs w:val="18"/>
                <w:lang w:val="fr-BE" w:eastAsia="zh-CN"/>
              </w:rPr>
              <w:t xml:space="preserve">    </w:t>
            </w:r>
            <w:r w:rsidRPr="00497223">
              <w:rPr>
                <w:rFonts w:eastAsia="SimSun"/>
                <w:color w:val="0000FF"/>
                <w:sz w:val="18"/>
                <w:szCs w:val="18"/>
                <w:u w:val="single"/>
                <w:lang w:val="fr-CA" w:eastAsia="zh-CN"/>
              </w:rPr>
              <w:t xml:space="preserve">omar16bah@yahoo.ca </w:t>
            </w:r>
          </w:p>
        </w:tc>
      </w:tr>
    </w:tbl>
    <w:p w14:paraId="6AC0681F" w14:textId="77777777" w:rsidR="00DA751D" w:rsidRPr="000B2FEF" w:rsidRDefault="00DA751D" w:rsidP="00DA751D">
      <w:pPr>
        <w:rPr>
          <w:lang w:val="fr-CA"/>
        </w:rPr>
      </w:pPr>
    </w:p>
    <w:tbl>
      <w:tblPr>
        <w:tblW w:w="8363" w:type="dxa"/>
        <w:tblInd w:w="1410" w:type="dxa"/>
        <w:tblLayout w:type="fixed"/>
        <w:tblLook w:val="0000" w:firstRow="0" w:lastRow="0" w:firstColumn="0" w:lastColumn="0" w:noHBand="0" w:noVBand="0"/>
      </w:tblPr>
      <w:tblGrid>
        <w:gridCol w:w="4535"/>
        <w:gridCol w:w="3828"/>
      </w:tblGrid>
      <w:tr w:rsidR="00DA751D" w:rsidRPr="00497223" w14:paraId="01DFC270" w14:textId="77777777" w:rsidTr="00EB639D">
        <w:trPr>
          <w:cantSplit/>
        </w:trPr>
        <w:tc>
          <w:tcPr>
            <w:tcW w:w="8363" w:type="dxa"/>
            <w:gridSpan w:val="2"/>
            <w:tcBorders>
              <w:top w:val="single" w:sz="6" w:space="0" w:color="auto"/>
              <w:left w:val="single" w:sz="6" w:space="0" w:color="auto"/>
              <w:bottom w:val="single" w:sz="6" w:space="0" w:color="auto"/>
              <w:right w:val="single" w:sz="6" w:space="0" w:color="auto"/>
            </w:tcBorders>
          </w:tcPr>
          <w:p w14:paraId="72675975" w14:textId="77777777" w:rsidR="00DA751D" w:rsidRPr="00497223" w:rsidRDefault="00DA751D" w:rsidP="0059360B">
            <w:pPr>
              <w:widowControl w:val="0"/>
              <w:spacing w:before="80"/>
              <w:rPr>
                <w:b/>
                <w:bCs/>
                <w:snapToGrid w:val="0"/>
                <w:sz w:val="18"/>
                <w:szCs w:val="18"/>
                <w:lang w:val="en-CA"/>
              </w:rPr>
            </w:pPr>
            <w:r w:rsidRPr="00497223">
              <w:rPr>
                <w:b/>
                <w:bCs/>
                <w:i/>
                <w:snapToGrid w:val="0"/>
                <w:sz w:val="18"/>
                <w:szCs w:val="18"/>
                <w:lang w:val="en-CA"/>
              </w:rPr>
              <w:t>Mauritania</w:t>
            </w:r>
          </w:p>
        </w:tc>
      </w:tr>
      <w:tr w:rsidR="00DA751D" w:rsidRPr="00EA7206" w14:paraId="3E35DE06" w14:textId="77777777" w:rsidTr="00EB639D">
        <w:trPr>
          <w:cantSplit/>
        </w:trPr>
        <w:tc>
          <w:tcPr>
            <w:tcW w:w="4535" w:type="dxa"/>
            <w:tcBorders>
              <w:right w:val="single" w:sz="4" w:space="0" w:color="auto"/>
            </w:tcBorders>
          </w:tcPr>
          <w:p w14:paraId="0032E994" w14:textId="77777777" w:rsidR="00DA751D" w:rsidRPr="00497223" w:rsidRDefault="00DA751D" w:rsidP="0059360B">
            <w:pPr>
              <w:rPr>
                <w:sz w:val="18"/>
                <w:szCs w:val="18"/>
                <w:lang w:val="fr-CA"/>
              </w:rPr>
            </w:pPr>
            <w:r w:rsidRPr="00497223">
              <w:rPr>
                <w:sz w:val="18"/>
                <w:szCs w:val="18"/>
                <w:lang w:val="fr-CA"/>
              </w:rPr>
              <w:t>Ministère de l'Agriculture</w:t>
            </w:r>
          </w:p>
          <w:p w14:paraId="3C3790A9" w14:textId="77777777" w:rsidR="00DA751D" w:rsidRPr="00497223" w:rsidRDefault="00DA751D" w:rsidP="0059360B">
            <w:pPr>
              <w:rPr>
                <w:sz w:val="18"/>
                <w:szCs w:val="18"/>
                <w:lang w:val="fr-CA"/>
              </w:rPr>
            </w:pPr>
            <w:r w:rsidRPr="00497223">
              <w:rPr>
                <w:sz w:val="18"/>
                <w:szCs w:val="18"/>
                <w:lang w:val="fr-CA"/>
              </w:rPr>
              <w:t>B.P. 180</w:t>
            </w:r>
          </w:p>
          <w:p w14:paraId="3AB56F38" w14:textId="77777777" w:rsidR="00DA751D" w:rsidRPr="00497223" w:rsidRDefault="00DA751D" w:rsidP="0059360B">
            <w:pPr>
              <w:rPr>
                <w:sz w:val="18"/>
                <w:szCs w:val="18"/>
              </w:rPr>
            </w:pPr>
            <w:r w:rsidRPr="00497223">
              <w:rPr>
                <w:sz w:val="18"/>
                <w:szCs w:val="18"/>
              </w:rPr>
              <w:t>Mauritania</w:t>
            </w:r>
          </w:p>
          <w:p w14:paraId="5D787A07" w14:textId="77777777" w:rsidR="00DA751D" w:rsidRPr="00497223" w:rsidRDefault="00DA751D" w:rsidP="0059360B">
            <w:pPr>
              <w:rPr>
                <w:sz w:val="18"/>
                <w:szCs w:val="18"/>
                <w:lang w:val="en-CA"/>
              </w:rPr>
            </w:pPr>
            <w:r w:rsidRPr="00497223">
              <w:rPr>
                <w:sz w:val="18"/>
                <w:szCs w:val="18"/>
                <w:lang w:val="en-CA"/>
              </w:rPr>
              <w:t xml:space="preserve">Mr. Mohamed Abdallahi Mohamed </w:t>
            </w:r>
            <w:proofErr w:type="spellStart"/>
            <w:r w:rsidRPr="00497223">
              <w:rPr>
                <w:sz w:val="18"/>
                <w:szCs w:val="18"/>
                <w:lang w:val="en-CA"/>
              </w:rPr>
              <w:t>Moloud</w:t>
            </w:r>
            <w:proofErr w:type="spellEnd"/>
          </w:p>
          <w:p w14:paraId="71EE51B4" w14:textId="77777777" w:rsidR="00DA751D" w:rsidRPr="00497223" w:rsidRDefault="00DA751D" w:rsidP="0059360B">
            <w:pPr>
              <w:rPr>
                <w:sz w:val="18"/>
                <w:szCs w:val="18"/>
                <w:lang w:val="fr-CA"/>
              </w:rPr>
            </w:pPr>
            <w:r w:rsidRPr="00497223">
              <w:rPr>
                <w:sz w:val="18"/>
                <w:szCs w:val="18"/>
                <w:lang w:val="fr-CA"/>
              </w:rPr>
              <w:t xml:space="preserve">Conseiller Technique du </w:t>
            </w:r>
            <w:proofErr w:type="gramStart"/>
            <w:r w:rsidRPr="00497223">
              <w:rPr>
                <w:sz w:val="18"/>
                <w:szCs w:val="18"/>
                <w:lang w:val="fr-CA"/>
              </w:rPr>
              <w:t>Ministre de l’Agriculture</w:t>
            </w:r>
            <w:proofErr w:type="gramEnd"/>
          </w:p>
        </w:tc>
        <w:tc>
          <w:tcPr>
            <w:tcW w:w="3828" w:type="dxa"/>
            <w:tcBorders>
              <w:left w:val="single" w:sz="4" w:space="0" w:color="auto"/>
            </w:tcBorders>
          </w:tcPr>
          <w:p w14:paraId="5EC16D8F"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Phone   </w:t>
            </w:r>
            <w:r w:rsidRPr="00497223">
              <w:rPr>
                <w:rFonts w:eastAsia="SimSun"/>
                <w:sz w:val="18"/>
                <w:szCs w:val="18"/>
                <w:lang w:val="fr-CA" w:eastAsia="zh-CN"/>
              </w:rPr>
              <w:t xml:space="preserve"> +222 4659 2482</w:t>
            </w:r>
          </w:p>
          <w:p w14:paraId="3D94FADD" w14:textId="77777777" w:rsidR="00DA751D" w:rsidRPr="00497223" w:rsidRDefault="00DA751D" w:rsidP="0059360B">
            <w:pPr>
              <w:rPr>
                <w:rFonts w:eastAsia="SimSun"/>
                <w:sz w:val="18"/>
                <w:szCs w:val="18"/>
                <w:lang w:val="fr-CA" w:eastAsia="zh-CN"/>
              </w:rPr>
            </w:pPr>
          </w:p>
          <w:p w14:paraId="1768CA0D"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Fax        </w:t>
            </w:r>
            <w:r w:rsidRPr="00497223">
              <w:rPr>
                <w:rFonts w:eastAsia="SimSun"/>
                <w:sz w:val="18"/>
                <w:szCs w:val="18"/>
                <w:lang w:val="fr-CA" w:eastAsia="zh-CN"/>
              </w:rPr>
              <w:t xml:space="preserve"> +222 4524 1992</w:t>
            </w:r>
          </w:p>
          <w:p w14:paraId="2A1C1F6E" w14:textId="77777777" w:rsidR="00DA751D" w:rsidRPr="00497223" w:rsidRDefault="00DA751D" w:rsidP="0059360B">
            <w:pPr>
              <w:rPr>
                <w:rFonts w:eastAsia="SimSun"/>
                <w:sz w:val="18"/>
                <w:szCs w:val="18"/>
                <w:lang w:val="fr-CA" w:eastAsia="zh-CN"/>
              </w:rPr>
            </w:pPr>
          </w:p>
          <w:p w14:paraId="13EE761C" w14:textId="77777777" w:rsidR="00DA751D" w:rsidRPr="00497223" w:rsidRDefault="00DA751D" w:rsidP="0059360B">
            <w:pPr>
              <w:rPr>
                <w:b/>
                <w:sz w:val="18"/>
                <w:szCs w:val="18"/>
                <w:lang w:val="it-IT"/>
              </w:rPr>
            </w:pPr>
            <w:r w:rsidRPr="00497223">
              <w:rPr>
                <w:rFonts w:eastAsia="SimSun"/>
                <w:b/>
                <w:sz w:val="18"/>
                <w:szCs w:val="18"/>
                <w:lang w:val="it-IT" w:eastAsia="zh-CN"/>
              </w:rPr>
              <w:t>E-mail</w:t>
            </w:r>
            <w:r w:rsidRPr="00497223">
              <w:rPr>
                <w:rFonts w:eastAsia="SimSun"/>
                <w:sz w:val="18"/>
                <w:szCs w:val="18"/>
                <w:lang w:val="it-IT" w:eastAsia="zh-CN"/>
              </w:rPr>
              <w:t xml:space="preserve">    </w:t>
            </w:r>
            <w:r>
              <w:fldChar w:fldCharType="begin"/>
            </w:r>
            <w:r w:rsidRPr="00EA7206">
              <w:rPr>
                <w:lang w:val="fr-CH"/>
              </w:rPr>
              <w:instrText>HYPERLINK "mailto:ouldmaouloudm@yahoo.fr"</w:instrText>
            </w:r>
            <w:r>
              <w:fldChar w:fldCharType="separate"/>
            </w:r>
            <w:r w:rsidRPr="00497223">
              <w:rPr>
                <w:rFonts w:eastAsia="SimSun"/>
                <w:color w:val="0000FF"/>
                <w:sz w:val="18"/>
                <w:szCs w:val="18"/>
                <w:u w:val="single"/>
                <w:lang w:val="it-IT" w:eastAsia="zh-CN"/>
              </w:rPr>
              <w:t>ouldmaouloudm@yahoo.fr</w:t>
            </w:r>
            <w:r>
              <w:fldChar w:fldCharType="end"/>
            </w:r>
            <w:r w:rsidRPr="00497223">
              <w:rPr>
                <w:rFonts w:eastAsia="SimSun"/>
                <w:sz w:val="18"/>
                <w:szCs w:val="18"/>
                <w:lang w:val="it-IT" w:eastAsia="zh-CN"/>
              </w:rPr>
              <w:t xml:space="preserve"> </w:t>
            </w:r>
          </w:p>
        </w:tc>
      </w:tr>
    </w:tbl>
    <w:p w14:paraId="33935B74" w14:textId="77777777" w:rsidR="00DA751D" w:rsidRPr="000B2FEF" w:rsidRDefault="00DA751D" w:rsidP="00DA751D">
      <w:pPr>
        <w:rPr>
          <w:lang w:val="it-IT"/>
        </w:rPr>
      </w:pPr>
    </w:p>
    <w:tbl>
      <w:tblPr>
        <w:tblW w:w="8531" w:type="dxa"/>
        <w:tblInd w:w="1242" w:type="dxa"/>
        <w:tblLayout w:type="fixed"/>
        <w:tblLook w:val="0000" w:firstRow="0" w:lastRow="0" w:firstColumn="0" w:lastColumn="0" w:noHBand="0" w:noVBand="0"/>
      </w:tblPr>
      <w:tblGrid>
        <w:gridCol w:w="168"/>
        <w:gridCol w:w="4369"/>
        <w:gridCol w:w="168"/>
        <w:gridCol w:w="3556"/>
        <w:gridCol w:w="270"/>
      </w:tblGrid>
      <w:tr w:rsidR="00DA751D" w:rsidRPr="00497223" w14:paraId="20D40538" w14:textId="77777777" w:rsidTr="00EB639D">
        <w:trPr>
          <w:gridBefore w:val="1"/>
          <w:wBefore w:w="168" w:type="dxa"/>
          <w:cantSplit/>
        </w:trPr>
        <w:tc>
          <w:tcPr>
            <w:tcW w:w="8363" w:type="dxa"/>
            <w:gridSpan w:val="4"/>
            <w:tcBorders>
              <w:top w:val="single" w:sz="6" w:space="0" w:color="auto"/>
              <w:left w:val="single" w:sz="6" w:space="0" w:color="auto"/>
              <w:bottom w:val="single" w:sz="6" w:space="0" w:color="auto"/>
              <w:right w:val="single" w:sz="6" w:space="0" w:color="auto"/>
            </w:tcBorders>
          </w:tcPr>
          <w:p w14:paraId="372851B9" w14:textId="77777777" w:rsidR="00DA751D" w:rsidRPr="00497223" w:rsidRDefault="00DA751D" w:rsidP="0059360B">
            <w:pPr>
              <w:widowControl w:val="0"/>
              <w:spacing w:before="80"/>
              <w:rPr>
                <w:b/>
                <w:bCs/>
                <w:snapToGrid w:val="0"/>
                <w:sz w:val="18"/>
                <w:szCs w:val="18"/>
                <w:lang w:val="en-CA"/>
              </w:rPr>
            </w:pPr>
            <w:r w:rsidRPr="00497223">
              <w:rPr>
                <w:b/>
                <w:bCs/>
                <w:i/>
                <w:snapToGrid w:val="0"/>
                <w:sz w:val="18"/>
                <w:szCs w:val="18"/>
                <w:lang w:val="en-CA"/>
              </w:rPr>
              <w:t>Niger</w:t>
            </w:r>
          </w:p>
        </w:tc>
      </w:tr>
      <w:tr w:rsidR="00DA751D" w:rsidRPr="00EA7206" w14:paraId="5852D5B6" w14:textId="77777777" w:rsidTr="00EB639D">
        <w:trPr>
          <w:gridBefore w:val="1"/>
          <w:wBefore w:w="168" w:type="dxa"/>
          <w:cantSplit/>
        </w:trPr>
        <w:tc>
          <w:tcPr>
            <w:tcW w:w="4537" w:type="dxa"/>
            <w:gridSpan w:val="2"/>
            <w:tcBorders>
              <w:right w:val="single" w:sz="4" w:space="0" w:color="auto"/>
            </w:tcBorders>
          </w:tcPr>
          <w:p w14:paraId="00D8F51D" w14:textId="77777777" w:rsidR="00DA751D" w:rsidRPr="00497223" w:rsidRDefault="00DA751D" w:rsidP="0059360B">
            <w:pPr>
              <w:rPr>
                <w:sz w:val="18"/>
                <w:szCs w:val="18"/>
                <w:lang w:val="fr-CA"/>
              </w:rPr>
            </w:pPr>
            <w:r w:rsidRPr="00497223">
              <w:rPr>
                <w:sz w:val="18"/>
                <w:szCs w:val="18"/>
                <w:lang w:val="fr-CA"/>
              </w:rPr>
              <w:t>Direction Générale de la Protection des Végétaux</w:t>
            </w:r>
          </w:p>
          <w:p w14:paraId="1E3FFCC1" w14:textId="77777777" w:rsidR="00DA751D" w:rsidRPr="00497223" w:rsidRDefault="00DA751D" w:rsidP="0059360B">
            <w:pPr>
              <w:rPr>
                <w:sz w:val="18"/>
                <w:szCs w:val="18"/>
                <w:lang w:val="fr-CA"/>
              </w:rPr>
            </w:pPr>
            <w:r w:rsidRPr="00497223">
              <w:rPr>
                <w:sz w:val="18"/>
                <w:szCs w:val="18"/>
                <w:lang w:val="fr-CA"/>
              </w:rPr>
              <w:t>B.P. 323</w:t>
            </w:r>
          </w:p>
          <w:p w14:paraId="17D039D4" w14:textId="77777777" w:rsidR="00DA751D" w:rsidRPr="00497223" w:rsidRDefault="00DA751D" w:rsidP="0059360B">
            <w:pPr>
              <w:rPr>
                <w:sz w:val="18"/>
                <w:szCs w:val="18"/>
                <w:lang w:val="fr-CH"/>
              </w:rPr>
            </w:pPr>
            <w:r w:rsidRPr="00497223">
              <w:rPr>
                <w:sz w:val="18"/>
                <w:szCs w:val="18"/>
                <w:lang w:val="fr-CH"/>
              </w:rPr>
              <w:t>Niamey</w:t>
            </w:r>
          </w:p>
          <w:p w14:paraId="2A474475" w14:textId="77777777" w:rsidR="00DA751D" w:rsidRPr="00497223" w:rsidRDefault="00DA751D" w:rsidP="0059360B">
            <w:pPr>
              <w:rPr>
                <w:sz w:val="18"/>
                <w:szCs w:val="18"/>
                <w:lang w:val="fr-CH"/>
              </w:rPr>
            </w:pPr>
            <w:r w:rsidRPr="00497223">
              <w:rPr>
                <w:sz w:val="18"/>
                <w:szCs w:val="18"/>
                <w:lang w:val="fr-CH"/>
              </w:rPr>
              <w:t>Niger</w:t>
            </w:r>
          </w:p>
          <w:p w14:paraId="0B1A14CF" w14:textId="77777777" w:rsidR="00DA751D" w:rsidRPr="00497223" w:rsidRDefault="00DA751D" w:rsidP="0059360B">
            <w:pPr>
              <w:rPr>
                <w:sz w:val="18"/>
                <w:szCs w:val="18"/>
                <w:lang w:val="fr-CA"/>
              </w:rPr>
            </w:pPr>
            <w:r w:rsidRPr="00497223">
              <w:rPr>
                <w:sz w:val="18"/>
                <w:szCs w:val="18"/>
                <w:lang w:val="fr-CA"/>
              </w:rPr>
              <w:t xml:space="preserve">Mme ABDOU Alimatou </w:t>
            </w:r>
            <w:proofErr w:type="spellStart"/>
            <w:r w:rsidRPr="00497223">
              <w:rPr>
                <w:sz w:val="18"/>
                <w:szCs w:val="18"/>
                <w:lang w:val="fr-CA"/>
              </w:rPr>
              <w:t>Douki</w:t>
            </w:r>
            <w:proofErr w:type="spellEnd"/>
          </w:p>
          <w:p w14:paraId="029D124C" w14:textId="77777777" w:rsidR="00DA751D" w:rsidRPr="00497223" w:rsidRDefault="00DA751D" w:rsidP="0059360B">
            <w:pPr>
              <w:rPr>
                <w:sz w:val="18"/>
                <w:szCs w:val="18"/>
                <w:lang w:val="fr-CA"/>
              </w:rPr>
            </w:pPr>
            <w:r w:rsidRPr="00497223">
              <w:rPr>
                <w:sz w:val="18"/>
                <w:szCs w:val="18"/>
                <w:lang w:val="fr-CA"/>
              </w:rPr>
              <w:t>Directrice de la Réglementation Phytosanitaires et du Suivi</w:t>
            </w:r>
          </w:p>
          <w:p w14:paraId="5ED39535" w14:textId="77777777" w:rsidR="00DA751D" w:rsidRPr="00497223" w:rsidRDefault="00DA751D" w:rsidP="0059360B">
            <w:pPr>
              <w:rPr>
                <w:sz w:val="18"/>
                <w:szCs w:val="18"/>
                <w:lang w:val="fr-CA"/>
              </w:rPr>
            </w:pPr>
            <w:r w:rsidRPr="00497223">
              <w:rPr>
                <w:sz w:val="18"/>
                <w:szCs w:val="18"/>
                <w:lang w:val="fr-CA"/>
              </w:rPr>
              <w:t>Environnemental</w:t>
            </w:r>
          </w:p>
        </w:tc>
        <w:tc>
          <w:tcPr>
            <w:tcW w:w="3826" w:type="dxa"/>
            <w:gridSpan w:val="2"/>
            <w:tcBorders>
              <w:left w:val="single" w:sz="4" w:space="0" w:color="auto"/>
            </w:tcBorders>
          </w:tcPr>
          <w:p w14:paraId="760FFF29"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Phone   </w:t>
            </w:r>
            <w:r w:rsidRPr="00497223">
              <w:rPr>
                <w:rFonts w:eastAsia="SimSun"/>
                <w:sz w:val="18"/>
                <w:szCs w:val="18"/>
                <w:lang w:val="fr-CA" w:eastAsia="zh-CN"/>
              </w:rPr>
              <w:t xml:space="preserve"> +227 20 74 25 56</w:t>
            </w:r>
          </w:p>
          <w:p w14:paraId="5EBCCC71" w14:textId="77777777" w:rsidR="00DA751D" w:rsidRPr="00497223" w:rsidRDefault="00DA751D" w:rsidP="0059360B">
            <w:pPr>
              <w:rPr>
                <w:rFonts w:eastAsia="SimSun"/>
                <w:sz w:val="18"/>
                <w:szCs w:val="18"/>
                <w:lang w:val="fr-CA" w:eastAsia="zh-CN"/>
              </w:rPr>
            </w:pPr>
          </w:p>
          <w:p w14:paraId="0BFBF155"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Fax        </w:t>
            </w:r>
            <w:r w:rsidRPr="00497223">
              <w:rPr>
                <w:rFonts w:eastAsia="SimSun"/>
                <w:sz w:val="18"/>
                <w:szCs w:val="18"/>
                <w:lang w:val="fr-CA" w:eastAsia="zh-CN"/>
              </w:rPr>
              <w:t xml:space="preserve"> +227 20 74 19 83</w:t>
            </w:r>
          </w:p>
          <w:p w14:paraId="5B65FB08" w14:textId="77777777" w:rsidR="00DA751D" w:rsidRPr="00497223" w:rsidRDefault="00DA751D" w:rsidP="0059360B">
            <w:pPr>
              <w:rPr>
                <w:rFonts w:eastAsia="SimSun"/>
                <w:sz w:val="18"/>
                <w:szCs w:val="18"/>
                <w:lang w:val="fr-CA" w:eastAsia="zh-CN"/>
              </w:rPr>
            </w:pPr>
          </w:p>
          <w:p w14:paraId="725C41BD" w14:textId="77777777" w:rsidR="00DA751D" w:rsidRPr="00497223" w:rsidRDefault="00DA751D" w:rsidP="0059360B">
            <w:pPr>
              <w:rPr>
                <w:b/>
                <w:sz w:val="18"/>
                <w:szCs w:val="18"/>
                <w:lang w:val="fr-CA"/>
              </w:rPr>
            </w:pPr>
            <w:proofErr w:type="gramStart"/>
            <w:r w:rsidRPr="00497223">
              <w:rPr>
                <w:rFonts w:eastAsia="SimSun"/>
                <w:b/>
                <w:sz w:val="18"/>
                <w:szCs w:val="18"/>
                <w:lang w:val="fr-CA" w:eastAsia="zh-CN"/>
              </w:rPr>
              <w:t>E-mail</w:t>
            </w:r>
            <w:proofErr w:type="gramEnd"/>
            <w:r w:rsidRPr="00497223">
              <w:rPr>
                <w:rFonts w:eastAsia="SimSun"/>
                <w:sz w:val="18"/>
                <w:szCs w:val="18"/>
                <w:lang w:val="fr-CA" w:eastAsia="zh-CN"/>
              </w:rPr>
              <w:t xml:space="preserve">    </w:t>
            </w:r>
            <w:hyperlink r:id="rId16" w:history="1">
              <w:r w:rsidRPr="00497223">
                <w:rPr>
                  <w:rFonts w:eastAsia="SimSun"/>
                  <w:sz w:val="18"/>
                  <w:szCs w:val="18"/>
                  <w:lang w:val="fr-CA" w:eastAsia="zh-CN"/>
                </w:rPr>
                <w:t>dpv@intnet.ne</w:t>
              </w:r>
            </w:hyperlink>
            <w:r w:rsidRPr="00497223">
              <w:rPr>
                <w:rFonts w:eastAsia="SimSun"/>
                <w:color w:val="0000FF"/>
                <w:sz w:val="18"/>
                <w:szCs w:val="18"/>
                <w:u w:val="single"/>
                <w:lang w:val="fr-CA" w:eastAsia="zh-CN"/>
              </w:rPr>
              <w:t>, douki_a@yahoo.fr</w:t>
            </w:r>
          </w:p>
        </w:tc>
      </w:tr>
      <w:tr w:rsidR="00DA751D" w:rsidRPr="00497223" w14:paraId="47DB1015" w14:textId="77777777" w:rsidTr="00EB639D">
        <w:trPr>
          <w:gridAfter w:val="1"/>
          <w:wAfter w:w="270" w:type="dxa"/>
          <w:cantSplit/>
        </w:trPr>
        <w:tc>
          <w:tcPr>
            <w:tcW w:w="8261" w:type="dxa"/>
            <w:gridSpan w:val="4"/>
            <w:tcBorders>
              <w:top w:val="single" w:sz="6" w:space="0" w:color="auto"/>
              <w:left w:val="single" w:sz="6" w:space="0" w:color="auto"/>
              <w:bottom w:val="single" w:sz="6" w:space="0" w:color="auto"/>
              <w:right w:val="single" w:sz="6" w:space="0" w:color="auto"/>
            </w:tcBorders>
          </w:tcPr>
          <w:p w14:paraId="5AF36E4B" w14:textId="77777777" w:rsidR="00DA751D" w:rsidRPr="00497223" w:rsidRDefault="00DA751D" w:rsidP="0059360B">
            <w:pPr>
              <w:widowControl w:val="0"/>
              <w:spacing w:before="80"/>
              <w:rPr>
                <w:b/>
                <w:bCs/>
                <w:snapToGrid w:val="0"/>
                <w:sz w:val="18"/>
                <w:szCs w:val="18"/>
                <w:lang w:val="en-CA"/>
              </w:rPr>
            </w:pPr>
            <w:r w:rsidRPr="00497223">
              <w:rPr>
                <w:b/>
                <w:bCs/>
                <w:i/>
                <w:snapToGrid w:val="0"/>
                <w:sz w:val="18"/>
                <w:szCs w:val="18"/>
                <w:lang w:val="en-CA"/>
              </w:rPr>
              <w:t>Senegal</w:t>
            </w:r>
          </w:p>
        </w:tc>
      </w:tr>
      <w:tr w:rsidR="00DA751D" w:rsidRPr="00EA7206" w14:paraId="6BA8F951" w14:textId="77777777" w:rsidTr="00EB639D">
        <w:trPr>
          <w:gridAfter w:val="1"/>
          <w:wAfter w:w="270" w:type="dxa"/>
          <w:cantSplit/>
        </w:trPr>
        <w:tc>
          <w:tcPr>
            <w:tcW w:w="4537" w:type="dxa"/>
            <w:gridSpan w:val="2"/>
            <w:tcBorders>
              <w:right w:val="single" w:sz="4" w:space="0" w:color="auto"/>
            </w:tcBorders>
          </w:tcPr>
          <w:p w14:paraId="3A04D17E" w14:textId="77777777" w:rsidR="00DA751D" w:rsidRPr="00497223" w:rsidRDefault="00DA751D" w:rsidP="0059360B">
            <w:pPr>
              <w:rPr>
                <w:sz w:val="18"/>
                <w:szCs w:val="18"/>
                <w:lang w:val="fr-CA"/>
              </w:rPr>
            </w:pPr>
            <w:r w:rsidRPr="00497223">
              <w:rPr>
                <w:sz w:val="18"/>
                <w:szCs w:val="18"/>
                <w:lang w:val="fr-CA"/>
              </w:rPr>
              <w:t xml:space="preserve">Direction de l'Environnement et des </w:t>
            </w:r>
            <w:proofErr w:type="spellStart"/>
            <w:r w:rsidRPr="00497223">
              <w:rPr>
                <w:sz w:val="18"/>
                <w:szCs w:val="18"/>
                <w:lang w:val="fr-CA"/>
              </w:rPr>
              <w:t>Etablissements</w:t>
            </w:r>
            <w:proofErr w:type="spellEnd"/>
            <w:r w:rsidRPr="00497223">
              <w:rPr>
                <w:sz w:val="18"/>
                <w:szCs w:val="18"/>
                <w:lang w:val="fr-CA"/>
              </w:rPr>
              <w:t xml:space="preserve"> </w:t>
            </w:r>
            <w:proofErr w:type="spellStart"/>
            <w:r w:rsidRPr="00497223">
              <w:rPr>
                <w:sz w:val="18"/>
                <w:szCs w:val="18"/>
                <w:lang w:val="fr-CA"/>
              </w:rPr>
              <w:t>Clasés</w:t>
            </w:r>
            <w:proofErr w:type="spellEnd"/>
          </w:p>
          <w:p w14:paraId="65E59CC6" w14:textId="77777777" w:rsidR="00DA751D" w:rsidRPr="00497223" w:rsidRDefault="00DA751D" w:rsidP="0059360B">
            <w:pPr>
              <w:rPr>
                <w:sz w:val="18"/>
                <w:szCs w:val="18"/>
                <w:lang w:val="fr-CA"/>
              </w:rPr>
            </w:pPr>
            <w:proofErr w:type="spellStart"/>
            <w:r w:rsidRPr="00497223">
              <w:rPr>
                <w:sz w:val="18"/>
                <w:szCs w:val="18"/>
                <w:lang w:val="fr-CA"/>
              </w:rPr>
              <w:t>Ministere</w:t>
            </w:r>
            <w:proofErr w:type="spellEnd"/>
            <w:r w:rsidRPr="00497223">
              <w:rPr>
                <w:sz w:val="18"/>
                <w:szCs w:val="18"/>
                <w:lang w:val="fr-CA"/>
              </w:rPr>
              <w:t xml:space="preserve"> de l'Environnement et des du Développement Durable</w:t>
            </w:r>
          </w:p>
          <w:p w14:paraId="34BC3524" w14:textId="77777777" w:rsidR="00DA751D" w:rsidRPr="00497223" w:rsidRDefault="00DA751D" w:rsidP="0059360B">
            <w:pPr>
              <w:rPr>
                <w:sz w:val="18"/>
                <w:szCs w:val="18"/>
                <w:lang w:val="fr-CA"/>
              </w:rPr>
            </w:pPr>
            <w:r w:rsidRPr="00497223">
              <w:rPr>
                <w:sz w:val="18"/>
                <w:szCs w:val="18"/>
                <w:lang w:val="fr-CA"/>
              </w:rPr>
              <w:t xml:space="preserve">Parc Forestier et Zoologique de </w:t>
            </w:r>
            <w:proofErr w:type="spellStart"/>
            <w:r w:rsidRPr="00497223">
              <w:rPr>
                <w:sz w:val="18"/>
                <w:szCs w:val="18"/>
                <w:lang w:val="fr-CA"/>
              </w:rPr>
              <w:t>Hann</w:t>
            </w:r>
            <w:proofErr w:type="spellEnd"/>
            <w:r w:rsidRPr="00497223">
              <w:rPr>
                <w:sz w:val="18"/>
                <w:szCs w:val="18"/>
                <w:lang w:val="fr-CA"/>
              </w:rPr>
              <w:t xml:space="preserve"> Route des Pères Maristes</w:t>
            </w:r>
          </w:p>
          <w:p w14:paraId="334F7E6B" w14:textId="77777777" w:rsidR="00DA751D" w:rsidRPr="00EB639D" w:rsidRDefault="00DA751D" w:rsidP="0059360B">
            <w:pPr>
              <w:rPr>
                <w:sz w:val="18"/>
                <w:szCs w:val="18"/>
                <w:lang w:val="en-US"/>
              </w:rPr>
            </w:pPr>
            <w:r w:rsidRPr="00EB639D">
              <w:rPr>
                <w:sz w:val="18"/>
                <w:szCs w:val="18"/>
                <w:lang w:val="en-US"/>
              </w:rPr>
              <w:t>Dakar</w:t>
            </w:r>
          </w:p>
          <w:p w14:paraId="0BB1AEA2" w14:textId="77777777" w:rsidR="00DA751D" w:rsidRPr="00EB639D" w:rsidRDefault="00DA751D" w:rsidP="0059360B">
            <w:pPr>
              <w:rPr>
                <w:sz w:val="18"/>
                <w:szCs w:val="18"/>
                <w:lang w:val="en-US"/>
              </w:rPr>
            </w:pPr>
            <w:r w:rsidRPr="00EB639D">
              <w:rPr>
                <w:sz w:val="18"/>
                <w:szCs w:val="18"/>
                <w:lang w:val="en-US"/>
              </w:rPr>
              <w:t>Senegal</w:t>
            </w:r>
          </w:p>
          <w:p w14:paraId="3A853593" w14:textId="77777777" w:rsidR="00DA751D" w:rsidRPr="00EB639D" w:rsidRDefault="00DA751D" w:rsidP="0059360B">
            <w:pPr>
              <w:rPr>
                <w:sz w:val="18"/>
                <w:szCs w:val="18"/>
                <w:lang w:val="en-US"/>
              </w:rPr>
            </w:pPr>
            <w:r w:rsidRPr="00EB639D">
              <w:rPr>
                <w:sz w:val="18"/>
                <w:szCs w:val="18"/>
                <w:lang w:val="en-US"/>
              </w:rPr>
              <w:t>Ms. Aita Sarr Seck</w:t>
            </w:r>
          </w:p>
          <w:p w14:paraId="23650F23" w14:textId="77777777" w:rsidR="00DA751D" w:rsidRPr="00497223" w:rsidRDefault="00DA751D" w:rsidP="0059360B">
            <w:pPr>
              <w:rPr>
                <w:sz w:val="18"/>
                <w:szCs w:val="18"/>
                <w:lang w:val="fr-CA"/>
              </w:rPr>
            </w:pPr>
            <w:r w:rsidRPr="00497223">
              <w:rPr>
                <w:sz w:val="18"/>
                <w:szCs w:val="18"/>
                <w:lang w:val="fr-CA"/>
              </w:rPr>
              <w:t>Chef de Division Prévention et Contrôle des Pollutions et Nuisances</w:t>
            </w:r>
          </w:p>
        </w:tc>
        <w:tc>
          <w:tcPr>
            <w:tcW w:w="3724" w:type="dxa"/>
            <w:gridSpan w:val="2"/>
            <w:tcBorders>
              <w:left w:val="single" w:sz="4" w:space="0" w:color="auto"/>
            </w:tcBorders>
          </w:tcPr>
          <w:p w14:paraId="7702772C"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Phone   </w:t>
            </w:r>
            <w:r w:rsidRPr="00497223">
              <w:rPr>
                <w:rFonts w:eastAsia="SimSun"/>
                <w:sz w:val="18"/>
                <w:szCs w:val="18"/>
                <w:lang w:val="fr-CA" w:eastAsia="zh-CN"/>
              </w:rPr>
              <w:t xml:space="preserve"> +221 77 511 47 59</w:t>
            </w:r>
          </w:p>
          <w:p w14:paraId="34A2BB6F" w14:textId="77777777" w:rsidR="00DA751D" w:rsidRPr="00497223" w:rsidRDefault="00DA751D" w:rsidP="0059360B">
            <w:pPr>
              <w:rPr>
                <w:rFonts w:eastAsia="SimSun"/>
                <w:sz w:val="18"/>
                <w:szCs w:val="18"/>
                <w:lang w:val="fr-CA" w:eastAsia="zh-CN"/>
              </w:rPr>
            </w:pPr>
          </w:p>
          <w:p w14:paraId="61FD7341" w14:textId="77777777" w:rsidR="00DA751D" w:rsidRPr="00497223" w:rsidRDefault="00DA751D" w:rsidP="0059360B">
            <w:pPr>
              <w:rPr>
                <w:rFonts w:eastAsia="SimSun"/>
                <w:sz w:val="18"/>
                <w:szCs w:val="18"/>
                <w:lang w:val="fr-BE" w:eastAsia="zh-CN"/>
              </w:rPr>
            </w:pPr>
            <w:r w:rsidRPr="00497223">
              <w:rPr>
                <w:rFonts w:eastAsia="SimSun"/>
                <w:b/>
                <w:sz w:val="18"/>
                <w:szCs w:val="18"/>
                <w:lang w:val="fr-CA" w:eastAsia="zh-CN"/>
              </w:rPr>
              <w:t xml:space="preserve">Fax        </w:t>
            </w:r>
            <w:r w:rsidRPr="00497223">
              <w:rPr>
                <w:rFonts w:eastAsia="SimSun"/>
                <w:sz w:val="18"/>
                <w:szCs w:val="18"/>
                <w:lang w:val="fr-CA" w:eastAsia="zh-CN"/>
              </w:rPr>
              <w:t xml:space="preserve"> </w:t>
            </w:r>
          </w:p>
          <w:p w14:paraId="533B6DF6" w14:textId="77777777" w:rsidR="00DA751D" w:rsidRPr="00497223" w:rsidRDefault="00DA751D" w:rsidP="0059360B">
            <w:pPr>
              <w:rPr>
                <w:rFonts w:eastAsia="SimSun"/>
                <w:sz w:val="18"/>
                <w:szCs w:val="18"/>
                <w:lang w:val="fr-BE" w:eastAsia="zh-CN"/>
              </w:rPr>
            </w:pPr>
          </w:p>
          <w:p w14:paraId="29F65F0B" w14:textId="77777777" w:rsidR="00DA751D" w:rsidRPr="00497223" w:rsidRDefault="00DA751D" w:rsidP="0059360B">
            <w:pPr>
              <w:rPr>
                <w:b/>
                <w:sz w:val="18"/>
                <w:szCs w:val="18"/>
                <w:lang w:val="it-IT"/>
              </w:rPr>
            </w:pPr>
            <w:r w:rsidRPr="00497223">
              <w:rPr>
                <w:rFonts w:eastAsia="SimSun"/>
                <w:b/>
                <w:sz w:val="18"/>
                <w:szCs w:val="18"/>
                <w:lang w:val="it-IT" w:eastAsia="zh-CN"/>
              </w:rPr>
              <w:t>E-mail</w:t>
            </w:r>
            <w:r w:rsidRPr="00497223">
              <w:rPr>
                <w:rFonts w:eastAsia="SimSun"/>
                <w:sz w:val="18"/>
                <w:szCs w:val="18"/>
                <w:lang w:val="it-IT" w:eastAsia="zh-CN"/>
              </w:rPr>
              <w:t xml:space="preserve">    </w:t>
            </w:r>
            <w:r>
              <w:fldChar w:fldCharType="begin"/>
            </w:r>
            <w:r w:rsidRPr="00EA7206">
              <w:rPr>
                <w:lang w:val="fr-CH"/>
              </w:rPr>
              <w:instrText>HYPERLINK "mailto:aitasec@yahoo.fr"</w:instrText>
            </w:r>
            <w:r>
              <w:fldChar w:fldCharType="separate"/>
            </w:r>
            <w:r w:rsidRPr="00497223">
              <w:rPr>
                <w:rFonts w:eastAsia="SimSun"/>
                <w:color w:val="0000FF"/>
                <w:sz w:val="18"/>
                <w:szCs w:val="18"/>
                <w:u w:val="single"/>
                <w:lang w:val="it-IT" w:eastAsia="zh-CN"/>
              </w:rPr>
              <w:t>aitasec@yahoo.fr</w:t>
            </w:r>
            <w:r>
              <w:fldChar w:fldCharType="end"/>
            </w:r>
            <w:r w:rsidRPr="00497223">
              <w:rPr>
                <w:rFonts w:eastAsia="SimSun"/>
                <w:sz w:val="18"/>
                <w:szCs w:val="18"/>
                <w:lang w:val="it-IT" w:eastAsia="zh-CN"/>
              </w:rPr>
              <w:t xml:space="preserve"> </w:t>
            </w:r>
          </w:p>
        </w:tc>
      </w:tr>
    </w:tbl>
    <w:p w14:paraId="4C718DD7" w14:textId="77777777" w:rsidR="00DA751D" w:rsidRPr="00497223" w:rsidRDefault="00DA751D" w:rsidP="00DA751D">
      <w:pPr>
        <w:rPr>
          <w:sz w:val="18"/>
          <w:szCs w:val="18"/>
          <w:lang w:val="it-IT"/>
        </w:rPr>
      </w:pPr>
    </w:p>
    <w:tbl>
      <w:tblPr>
        <w:tblW w:w="0" w:type="auto"/>
        <w:tblInd w:w="1242" w:type="dxa"/>
        <w:tblLayout w:type="fixed"/>
        <w:tblLook w:val="0000" w:firstRow="0" w:lastRow="0" w:firstColumn="0" w:lastColumn="0" w:noHBand="0" w:noVBand="0"/>
      </w:tblPr>
      <w:tblGrid>
        <w:gridCol w:w="4537"/>
        <w:gridCol w:w="3724"/>
      </w:tblGrid>
      <w:tr w:rsidR="00DA751D" w:rsidRPr="00497223" w14:paraId="363A8FE6" w14:textId="77777777" w:rsidTr="0059360B">
        <w:trPr>
          <w:cantSplit/>
        </w:trPr>
        <w:tc>
          <w:tcPr>
            <w:tcW w:w="8261" w:type="dxa"/>
            <w:gridSpan w:val="2"/>
            <w:tcBorders>
              <w:top w:val="single" w:sz="6" w:space="0" w:color="auto"/>
              <w:left w:val="single" w:sz="6" w:space="0" w:color="auto"/>
              <w:bottom w:val="single" w:sz="6" w:space="0" w:color="auto"/>
              <w:right w:val="single" w:sz="6" w:space="0" w:color="auto"/>
            </w:tcBorders>
          </w:tcPr>
          <w:p w14:paraId="3B5B3CDC" w14:textId="77777777" w:rsidR="00DA751D" w:rsidRPr="00497223" w:rsidRDefault="00DA751D" w:rsidP="0059360B">
            <w:pPr>
              <w:widowControl w:val="0"/>
              <w:spacing w:before="80"/>
              <w:rPr>
                <w:b/>
                <w:bCs/>
                <w:snapToGrid w:val="0"/>
                <w:sz w:val="18"/>
                <w:szCs w:val="18"/>
                <w:lang w:val="en-CA"/>
              </w:rPr>
            </w:pPr>
            <w:r w:rsidRPr="00497223">
              <w:rPr>
                <w:b/>
                <w:bCs/>
                <w:i/>
                <w:snapToGrid w:val="0"/>
                <w:sz w:val="18"/>
                <w:szCs w:val="18"/>
                <w:lang w:val="en-CA"/>
              </w:rPr>
              <w:t>Togo</w:t>
            </w:r>
          </w:p>
        </w:tc>
      </w:tr>
      <w:tr w:rsidR="00DA751D" w:rsidRPr="00EA7206" w14:paraId="6AF1DBCE" w14:textId="77777777" w:rsidTr="0059360B">
        <w:trPr>
          <w:cantSplit/>
        </w:trPr>
        <w:tc>
          <w:tcPr>
            <w:tcW w:w="4537" w:type="dxa"/>
            <w:tcBorders>
              <w:right w:val="single" w:sz="4" w:space="0" w:color="auto"/>
            </w:tcBorders>
          </w:tcPr>
          <w:p w14:paraId="7FAF4B6F" w14:textId="77777777" w:rsidR="00DA751D" w:rsidRPr="00497223" w:rsidRDefault="00DA751D" w:rsidP="0059360B">
            <w:pPr>
              <w:rPr>
                <w:sz w:val="18"/>
                <w:szCs w:val="18"/>
                <w:lang w:val="fr-CA"/>
              </w:rPr>
            </w:pPr>
            <w:r w:rsidRPr="00497223">
              <w:rPr>
                <w:sz w:val="18"/>
                <w:szCs w:val="18"/>
                <w:lang w:val="fr-CA"/>
              </w:rPr>
              <w:t>Direction de la Protection des Végétaux</w:t>
            </w:r>
          </w:p>
          <w:p w14:paraId="02EDDC36" w14:textId="77777777" w:rsidR="00DA751D" w:rsidRPr="00497223" w:rsidRDefault="00DA751D" w:rsidP="0059360B">
            <w:pPr>
              <w:rPr>
                <w:sz w:val="18"/>
                <w:szCs w:val="18"/>
                <w:lang w:val="fr-CA"/>
              </w:rPr>
            </w:pPr>
            <w:r w:rsidRPr="00497223">
              <w:rPr>
                <w:sz w:val="18"/>
                <w:szCs w:val="18"/>
                <w:lang w:val="fr-CA"/>
              </w:rPr>
              <w:t>Ministère de l'Agriculture, de l'</w:t>
            </w:r>
            <w:proofErr w:type="spellStart"/>
            <w:r w:rsidRPr="00497223">
              <w:rPr>
                <w:sz w:val="18"/>
                <w:szCs w:val="18"/>
                <w:lang w:val="fr-CA"/>
              </w:rPr>
              <w:t>Elevage</w:t>
            </w:r>
            <w:proofErr w:type="spellEnd"/>
            <w:r w:rsidRPr="00497223">
              <w:rPr>
                <w:sz w:val="18"/>
                <w:szCs w:val="18"/>
                <w:lang w:val="fr-CA"/>
              </w:rPr>
              <w:t xml:space="preserve"> et de la Pêche</w:t>
            </w:r>
          </w:p>
          <w:p w14:paraId="7A25B2E5" w14:textId="77777777" w:rsidR="00DA751D" w:rsidRPr="00497223" w:rsidRDefault="00DA751D" w:rsidP="0059360B">
            <w:pPr>
              <w:rPr>
                <w:sz w:val="18"/>
                <w:szCs w:val="18"/>
                <w:lang w:val="en-CA"/>
              </w:rPr>
            </w:pPr>
            <w:r w:rsidRPr="00497223">
              <w:rPr>
                <w:sz w:val="18"/>
                <w:szCs w:val="18"/>
                <w:lang w:val="en-CA"/>
              </w:rPr>
              <w:t>B.P. 1347</w:t>
            </w:r>
          </w:p>
          <w:p w14:paraId="134CECA3" w14:textId="77777777" w:rsidR="00DA751D" w:rsidRPr="00497223" w:rsidRDefault="00DA751D" w:rsidP="0059360B">
            <w:pPr>
              <w:rPr>
                <w:sz w:val="18"/>
                <w:szCs w:val="18"/>
                <w:lang w:val="en-CA"/>
              </w:rPr>
            </w:pPr>
            <w:r w:rsidRPr="00497223">
              <w:rPr>
                <w:sz w:val="18"/>
                <w:szCs w:val="18"/>
                <w:lang w:val="en-CA"/>
              </w:rPr>
              <w:t>Lomé</w:t>
            </w:r>
          </w:p>
          <w:p w14:paraId="091EF3EC" w14:textId="77777777" w:rsidR="00DA751D" w:rsidRPr="00497223" w:rsidRDefault="00DA751D" w:rsidP="0059360B">
            <w:pPr>
              <w:rPr>
                <w:sz w:val="18"/>
                <w:szCs w:val="18"/>
                <w:lang w:val="en-CA"/>
              </w:rPr>
            </w:pPr>
            <w:r w:rsidRPr="00497223">
              <w:rPr>
                <w:sz w:val="18"/>
                <w:szCs w:val="18"/>
                <w:lang w:val="en-CA"/>
              </w:rPr>
              <w:t>Togo</w:t>
            </w:r>
          </w:p>
          <w:p w14:paraId="03805BE3" w14:textId="77777777" w:rsidR="00DA751D" w:rsidRPr="00497223" w:rsidRDefault="00DA751D" w:rsidP="0059360B">
            <w:pPr>
              <w:rPr>
                <w:sz w:val="18"/>
                <w:szCs w:val="18"/>
                <w:lang w:val="en-CA"/>
              </w:rPr>
            </w:pPr>
            <w:r w:rsidRPr="00497223">
              <w:rPr>
                <w:sz w:val="18"/>
                <w:szCs w:val="18"/>
                <w:lang w:val="en-CA"/>
              </w:rPr>
              <w:t>Mr. Minto Djatoite</w:t>
            </w:r>
          </w:p>
          <w:p w14:paraId="6E51BAF3" w14:textId="77777777" w:rsidR="00DA751D" w:rsidRPr="00497223" w:rsidRDefault="00DA751D" w:rsidP="0059360B">
            <w:pPr>
              <w:rPr>
                <w:sz w:val="18"/>
                <w:szCs w:val="18"/>
                <w:lang w:val="fr-CA"/>
              </w:rPr>
            </w:pPr>
            <w:proofErr w:type="spellStart"/>
            <w:r w:rsidRPr="00497223">
              <w:rPr>
                <w:sz w:val="18"/>
                <w:szCs w:val="18"/>
                <w:lang w:val="fr-CA"/>
              </w:rPr>
              <w:t>Ing</w:t>
            </w:r>
            <w:proofErr w:type="spellEnd"/>
            <w:r w:rsidRPr="00497223">
              <w:rPr>
                <w:sz w:val="18"/>
                <w:szCs w:val="18"/>
                <w:lang w:val="fr-CA"/>
              </w:rPr>
              <w:t>. Agrochimiste, Chef Section Phytopharmacie</w:t>
            </w:r>
          </w:p>
        </w:tc>
        <w:tc>
          <w:tcPr>
            <w:tcW w:w="3724" w:type="dxa"/>
            <w:tcBorders>
              <w:left w:val="single" w:sz="4" w:space="0" w:color="auto"/>
            </w:tcBorders>
          </w:tcPr>
          <w:p w14:paraId="507DF1EA" w14:textId="77777777" w:rsidR="00DA751D" w:rsidRPr="00497223" w:rsidRDefault="00DA751D" w:rsidP="0059360B">
            <w:pPr>
              <w:ind w:left="1185" w:hanging="1185"/>
              <w:rPr>
                <w:rFonts w:eastAsia="SimSun"/>
                <w:sz w:val="18"/>
                <w:szCs w:val="18"/>
                <w:lang w:val="fr-CA" w:eastAsia="zh-CN"/>
              </w:rPr>
            </w:pPr>
            <w:r w:rsidRPr="00497223">
              <w:rPr>
                <w:rFonts w:eastAsia="SimSun"/>
                <w:b/>
                <w:sz w:val="18"/>
                <w:szCs w:val="18"/>
                <w:lang w:val="fr-CA" w:eastAsia="zh-CN"/>
              </w:rPr>
              <w:t xml:space="preserve">Phone   </w:t>
            </w:r>
            <w:r w:rsidRPr="00497223">
              <w:rPr>
                <w:rFonts w:eastAsia="SimSun"/>
                <w:sz w:val="18"/>
                <w:szCs w:val="18"/>
                <w:lang w:val="fr-CA" w:eastAsia="zh-CN"/>
              </w:rPr>
              <w:t xml:space="preserve"> +228 90 86 71 82 / 22 47 49 58 / 22 51 44 04</w:t>
            </w:r>
          </w:p>
          <w:p w14:paraId="0AB67EBE" w14:textId="77777777" w:rsidR="00DA751D" w:rsidRPr="00497223" w:rsidRDefault="00DA751D" w:rsidP="0059360B">
            <w:pPr>
              <w:rPr>
                <w:rFonts w:eastAsia="SimSun"/>
                <w:sz w:val="18"/>
                <w:szCs w:val="18"/>
                <w:lang w:val="fr-CA" w:eastAsia="zh-CN"/>
              </w:rPr>
            </w:pPr>
          </w:p>
          <w:p w14:paraId="1629059C" w14:textId="77777777" w:rsidR="00DA751D" w:rsidRPr="00497223" w:rsidRDefault="00DA751D" w:rsidP="0059360B">
            <w:pPr>
              <w:rPr>
                <w:rFonts w:eastAsia="SimSun"/>
                <w:sz w:val="18"/>
                <w:szCs w:val="18"/>
                <w:lang w:val="fr-CA" w:eastAsia="zh-CN"/>
              </w:rPr>
            </w:pPr>
            <w:r w:rsidRPr="00497223">
              <w:rPr>
                <w:rFonts w:eastAsia="SimSun"/>
                <w:b/>
                <w:sz w:val="18"/>
                <w:szCs w:val="18"/>
                <w:lang w:val="fr-CA" w:eastAsia="zh-CN"/>
              </w:rPr>
              <w:t xml:space="preserve">Fax        </w:t>
            </w:r>
            <w:r w:rsidRPr="00497223">
              <w:rPr>
                <w:rFonts w:eastAsia="SimSun"/>
                <w:sz w:val="18"/>
                <w:szCs w:val="18"/>
                <w:lang w:val="fr-CA" w:eastAsia="zh-CN"/>
              </w:rPr>
              <w:t xml:space="preserve"> +228 22 51 08 88</w:t>
            </w:r>
          </w:p>
          <w:p w14:paraId="3EC8E932" w14:textId="77777777" w:rsidR="00DA751D" w:rsidRPr="00497223" w:rsidRDefault="00DA751D" w:rsidP="0059360B">
            <w:pPr>
              <w:rPr>
                <w:rFonts w:eastAsia="SimSun"/>
                <w:sz w:val="18"/>
                <w:szCs w:val="18"/>
                <w:lang w:val="fr-CA" w:eastAsia="zh-CN"/>
              </w:rPr>
            </w:pPr>
          </w:p>
          <w:p w14:paraId="3CA6ED7E" w14:textId="77777777" w:rsidR="00DA751D" w:rsidRPr="00497223" w:rsidRDefault="00DA751D" w:rsidP="0059360B">
            <w:pPr>
              <w:rPr>
                <w:b/>
                <w:sz w:val="18"/>
                <w:szCs w:val="18"/>
                <w:lang w:val="fr-CA"/>
              </w:rPr>
            </w:pPr>
            <w:proofErr w:type="gramStart"/>
            <w:r w:rsidRPr="00497223">
              <w:rPr>
                <w:rFonts w:eastAsia="SimSun"/>
                <w:b/>
                <w:sz w:val="18"/>
                <w:szCs w:val="18"/>
                <w:lang w:val="fr-CA" w:eastAsia="zh-CN"/>
              </w:rPr>
              <w:t>E-mail</w:t>
            </w:r>
            <w:proofErr w:type="gramEnd"/>
            <w:r w:rsidRPr="00497223">
              <w:rPr>
                <w:rFonts w:eastAsia="SimSun"/>
                <w:sz w:val="18"/>
                <w:szCs w:val="18"/>
                <w:lang w:val="fr-CA" w:eastAsia="zh-CN"/>
              </w:rPr>
              <w:t xml:space="preserve">    </w:t>
            </w:r>
            <w:hyperlink r:id="rId17" w:history="1">
              <w:r w:rsidRPr="00497223">
                <w:rPr>
                  <w:rFonts w:eastAsia="SimSun"/>
                  <w:color w:val="0000FF"/>
                  <w:sz w:val="18"/>
                  <w:szCs w:val="18"/>
                  <w:u w:val="single"/>
                  <w:lang w:val="fr-CA" w:eastAsia="zh-CN"/>
                </w:rPr>
                <w:t>djatminto07@gmail.com</w:t>
              </w:r>
            </w:hyperlink>
            <w:r w:rsidRPr="00497223">
              <w:rPr>
                <w:rFonts w:eastAsia="SimSun"/>
                <w:sz w:val="18"/>
                <w:szCs w:val="18"/>
                <w:lang w:val="fr-CA" w:eastAsia="zh-CN"/>
              </w:rPr>
              <w:t xml:space="preserve"> </w:t>
            </w:r>
          </w:p>
        </w:tc>
      </w:tr>
    </w:tbl>
    <w:p w14:paraId="5B8A504A" w14:textId="77777777" w:rsidR="00DA751D" w:rsidRPr="000B2FEF" w:rsidRDefault="00DA751D" w:rsidP="00DA751D">
      <w:pPr>
        <w:tabs>
          <w:tab w:val="left" w:pos="-720"/>
          <w:tab w:val="left" w:pos="0"/>
          <w:tab w:val="left" w:pos="720"/>
        </w:tabs>
        <w:suppressAutoHyphens/>
        <w:rPr>
          <w:sz w:val="10"/>
          <w:szCs w:val="10"/>
          <w:lang w:val="fr-CA"/>
        </w:rPr>
      </w:pPr>
    </w:p>
    <w:p w14:paraId="64371ACC" w14:textId="77777777" w:rsidR="00DA751D" w:rsidRPr="000B2FEF" w:rsidRDefault="00DA751D" w:rsidP="00DA751D">
      <w:pPr>
        <w:tabs>
          <w:tab w:val="left" w:pos="-720"/>
          <w:tab w:val="left" w:pos="0"/>
          <w:tab w:val="left" w:pos="720"/>
        </w:tabs>
        <w:suppressAutoHyphens/>
        <w:jc w:val="both"/>
        <w:rPr>
          <w:lang w:val="fr-FR"/>
        </w:rPr>
      </w:pPr>
      <w:r w:rsidRPr="000B2FEF">
        <w:rPr>
          <w:lang w:val="fr-FR"/>
        </w:rPr>
        <w:br w:type="page"/>
      </w:r>
    </w:p>
    <w:tbl>
      <w:tblPr>
        <w:tblW w:w="0" w:type="auto"/>
        <w:tblInd w:w="126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173"/>
      </w:tblGrid>
      <w:tr w:rsidR="00DA751D" w:rsidRPr="000B2FEF" w14:paraId="2F4BA514" w14:textId="77777777" w:rsidTr="00497223">
        <w:trPr>
          <w:cantSplit/>
        </w:trPr>
        <w:tc>
          <w:tcPr>
            <w:tcW w:w="8173" w:type="dxa"/>
            <w:shd w:val="pct12" w:color="000000" w:fill="FFFFFF"/>
          </w:tcPr>
          <w:p w14:paraId="310BDDE0" w14:textId="77777777" w:rsidR="00DA751D" w:rsidRPr="00497223" w:rsidRDefault="00DA751D" w:rsidP="0059360B">
            <w:pPr>
              <w:spacing w:before="80"/>
              <w:jc w:val="both"/>
              <w:rPr>
                <w:b/>
                <w:lang w:val="en-CA"/>
              </w:rPr>
            </w:pPr>
            <w:r w:rsidRPr="00497223">
              <w:rPr>
                <w:b/>
                <w:lang w:val="fr-FR"/>
              </w:rPr>
              <w:br w:type="page"/>
            </w:r>
            <w:r w:rsidRPr="00497223">
              <w:rPr>
                <w:lang w:val="fr-FR"/>
              </w:rPr>
              <w:br w:type="page"/>
            </w:r>
            <w:r w:rsidRPr="00497223">
              <w:rPr>
                <w:lang w:val="fr-FR"/>
              </w:rPr>
              <w:br w:type="page"/>
            </w:r>
            <w:r w:rsidRPr="00497223">
              <w:rPr>
                <w:lang w:val="fr-FR"/>
              </w:rPr>
              <w:br w:type="page"/>
            </w:r>
            <w:r w:rsidRPr="00497223">
              <w:rPr>
                <w:b/>
                <w:lang w:val="en-CA"/>
              </w:rPr>
              <w:t xml:space="preserve">Anexo 4 – </w:t>
            </w:r>
            <w:proofErr w:type="spellStart"/>
            <w:r w:rsidRPr="00497223">
              <w:rPr>
                <w:b/>
                <w:lang w:val="en-CA"/>
              </w:rPr>
              <w:t>Referencias</w:t>
            </w:r>
            <w:proofErr w:type="spellEnd"/>
          </w:p>
        </w:tc>
      </w:tr>
    </w:tbl>
    <w:p w14:paraId="0408CDC8" w14:textId="77777777" w:rsidR="00DA751D" w:rsidRPr="000B2FEF" w:rsidRDefault="00DA751D" w:rsidP="00DA751D">
      <w:pPr>
        <w:spacing w:before="120" w:after="120"/>
        <w:ind w:left="1247"/>
        <w:outlineLvl w:val="2"/>
        <w:rPr>
          <w:b/>
          <w:bCs/>
          <w:lang w:val="en-CA"/>
        </w:rPr>
      </w:pPr>
      <w:r w:rsidRPr="000B2FEF">
        <w:rPr>
          <w:b/>
          <w:bCs/>
          <w:lang w:val="en-CA"/>
        </w:rPr>
        <w:t>Regulatory actions</w:t>
      </w:r>
    </w:p>
    <w:p w14:paraId="60CB1924" w14:textId="77777777" w:rsidR="00DA751D" w:rsidRPr="000B2FEF" w:rsidRDefault="00DA751D" w:rsidP="00DA751D">
      <w:pPr>
        <w:spacing w:after="120"/>
        <w:ind w:left="1247"/>
        <w:rPr>
          <w:b/>
          <w:bCs/>
          <w:lang w:val="en-CA"/>
        </w:rPr>
      </w:pPr>
      <w:r w:rsidRPr="000B2FEF">
        <w:rPr>
          <w:b/>
          <w:bCs/>
          <w:lang w:val="en-CA"/>
        </w:rPr>
        <w:t>European Union:</w:t>
      </w:r>
    </w:p>
    <w:p w14:paraId="6A906FB7" w14:textId="77777777" w:rsidR="00DA751D" w:rsidRPr="000B2FEF" w:rsidRDefault="00DA751D" w:rsidP="00DA751D">
      <w:pPr>
        <w:widowControl w:val="0"/>
        <w:tabs>
          <w:tab w:val="left" w:pos="90"/>
        </w:tabs>
        <w:spacing w:after="120"/>
        <w:ind w:left="1247"/>
        <w:rPr>
          <w:bCs/>
          <w:snapToGrid w:val="0"/>
          <w:color w:val="000000"/>
          <w:lang w:val="en-CA"/>
        </w:rPr>
      </w:pPr>
      <w:r w:rsidRPr="000B2FEF">
        <w:rPr>
          <w:bCs/>
          <w:snapToGrid w:val="0"/>
          <w:color w:val="000000"/>
          <w:lang w:val="en-CA"/>
        </w:rPr>
        <w:t xml:space="preserve">Commission Decision 2007/415/EC of 13 June 2007 concerning the non-inclusion of </w:t>
      </w:r>
      <w:proofErr w:type="spellStart"/>
      <w:r w:rsidRPr="000B2FEF">
        <w:rPr>
          <w:bCs/>
          <w:snapToGrid w:val="0"/>
          <w:color w:val="000000"/>
          <w:lang w:val="en-CA"/>
        </w:rPr>
        <w:t>carbosulfan</w:t>
      </w:r>
      <w:proofErr w:type="spellEnd"/>
      <w:r w:rsidRPr="000B2FEF">
        <w:rPr>
          <w:bCs/>
          <w:snapToGrid w:val="0"/>
          <w:color w:val="000000"/>
          <w:lang w:val="en-CA"/>
        </w:rPr>
        <w:t xml:space="preserve"> in Annex I to Council Directive 91/414/EC and the withdrawal of authorisations for plant protection products containing that substance. (Official Journal of European Union, L 156/28,16.6.2007, </w:t>
      </w:r>
      <w:r w:rsidRPr="000B2FEF">
        <w:rPr>
          <w:bCs/>
          <w:snapToGrid w:val="0"/>
          <w:color w:val="000000"/>
          <w:lang w:val="en-CA"/>
        </w:rPr>
        <w:br/>
        <w:t xml:space="preserve">p. 28-29). Available at: </w:t>
      </w:r>
      <w:hyperlink r:id="rId18" w:history="1">
        <w:r w:rsidRPr="000B2FEF">
          <w:rPr>
            <w:bCs/>
            <w:snapToGrid w:val="0"/>
            <w:lang w:val="en-CA"/>
          </w:rPr>
          <w:t>http://eur-lex.europa.eu/legal-content/EN/ALL/?uri=CELEX:32007D0415</w:t>
        </w:r>
      </w:hyperlink>
    </w:p>
    <w:p w14:paraId="421AA010" w14:textId="77777777" w:rsidR="00DA751D" w:rsidRPr="000B2FEF" w:rsidRDefault="00DA751D" w:rsidP="00DA751D">
      <w:pPr>
        <w:spacing w:after="120"/>
        <w:ind w:left="1247"/>
        <w:rPr>
          <w:b/>
          <w:lang w:val="en-CA"/>
        </w:rPr>
      </w:pPr>
      <w:r w:rsidRPr="000B2FEF">
        <w:rPr>
          <w:b/>
          <w:lang w:val="en-CA"/>
        </w:rPr>
        <w:t>CILSS countries:</w:t>
      </w:r>
    </w:p>
    <w:p w14:paraId="127B64D3" w14:textId="77777777" w:rsidR="00DA751D" w:rsidRPr="000B2FEF" w:rsidRDefault="00DA751D" w:rsidP="00DA751D">
      <w:pPr>
        <w:widowControl w:val="0"/>
        <w:tabs>
          <w:tab w:val="left" w:pos="90"/>
        </w:tabs>
        <w:spacing w:after="120"/>
        <w:ind w:left="1247"/>
        <w:rPr>
          <w:bCs/>
          <w:snapToGrid w:val="0"/>
          <w:color w:val="000000"/>
          <w:lang w:val="en-CA"/>
        </w:rPr>
      </w:pPr>
      <w:r w:rsidRPr="000B2FEF">
        <w:rPr>
          <w:bCs/>
          <w:snapToGrid w:val="0"/>
          <w:color w:val="000000"/>
          <w:lang w:val="en-CA"/>
        </w:rPr>
        <w:t xml:space="preserve">CILSS (Decision): Decision Nº007/MAE-MC/2015 – </w:t>
      </w:r>
      <w:proofErr w:type="spellStart"/>
      <w:r w:rsidRPr="000B2FEF">
        <w:rPr>
          <w:bCs/>
          <w:snapToGrid w:val="0"/>
          <w:color w:val="000000"/>
          <w:lang w:val="en-CA"/>
        </w:rPr>
        <w:t>Portant</w:t>
      </w:r>
      <w:proofErr w:type="spellEnd"/>
      <w:r w:rsidRPr="000B2FEF">
        <w:rPr>
          <w:bCs/>
          <w:snapToGrid w:val="0"/>
          <w:color w:val="000000"/>
          <w:lang w:val="en-CA"/>
        </w:rPr>
        <w:t xml:space="preserve"> interdiction du </w:t>
      </w:r>
      <w:proofErr w:type="spellStart"/>
      <w:r w:rsidRPr="000B2FEF">
        <w:rPr>
          <w:bCs/>
          <w:snapToGrid w:val="0"/>
          <w:color w:val="000000"/>
          <w:lang w:val="en-CA"/>
        </w:rPr>
        <w:t>carbosulfan</w:t>
      </w:r>
      <w:proofErr w:type="spellEnd"/>
      <w:r w:rsidRPr="000B2FEF">
        <w:rPr>
          <w:bCs/>
          <w:snapToGrid w:val="0"/>
          <w:color w:val="000000"/>
          <w:lang w:val="en-CA"/>
        </w:rPr>
        <w:t xml:space="preserve"> (French and English). Document UNEP/FAO/RC/CRC.11/INF/</w:t>
      </w:r>
      <w:proofErr w:type="gramStart"/>
      <w:r w:rsidRPr="000B2FEF">
        <w:rPr>
          <w:bCs/>
          <w:snapToGrid w:val="0"/>
          <w:color w:val="000000"/>
          <w:lang w:val="en-CA"/>
        </w:rPr>
        <w:t>15.En</w:t>
      </w:r>
      <w:proofErr w:type="gramEnd"/>
      <w:r w:rsidRPr="000B2FEF">
        <w:rPr>
          <w:bCs/>
          <w:snapToGrid w:val="0"/>
          <w:color w:val="000000"/>
          <w:lang w:val="en-CA"/>
        </w:rPr>
        <w:t>, p.3-4</w:t>
      </w:r>
    </w:p>
    <w:p w14:paraId="22D7B26B" w14:textId="77777777" w:rsidR="00DA751D" w:rsidRPr="000B2FEF" w:rsidRDefault="00DA751D" w:rsidP="00DA751D">
      <w:pPr>
        <w:widowControl w:val="0"/>
        <w:tabs>
          <w:tab w:val="left" w:pos="90"/>
        </w:tabs>
        <w:spacing w:after="120"/>
        <w:ind w:left="1247"/>
        <w:rPr>
          <w:b/>
          <w:bCs/>
          <w:snapToGrid w:val="0"/>
          <w:color w:val="000000"/>
          <w:lang w:val="en-CA"/>
        </w:rPr>
      </w:pPr>
      <w:r w:rsidRPr="000B2FEF">
        <w:rPr>
          <w:b/>
          <w:bCs/>
          <w:snapToGrid w:val="0"/>
          <w:color w:val="000000"/>
          <w:lang w:val="en-CA"/>
        </w:rPr>
        <w:t>Supporting documentation provided by the European Union:</w:t>
      </w:r>
    </w:p>
    <w:p w14:paraId="47E47C73" w14:textId="77777777" w:rsidR="00DA751D" w:rsidRPr="000B2FEF" w:rsidRDefault="00DA751D" w:rsidP="00DA751D">
      <w:pPr>
        <w:widowControl w:val="0"/>
        <w:tabs>
          <w:tab w:val="left" w:pos="90"/>
        </w:tabs>
        <w:spacing w:after="120"/>
        <w:ind w:left="1247"/>
        <w:rPr>
          <w:bCs/>
          <w:snapToGrid w:val="0"/>
          <w:color w:val="000000"/>
          <w:lang w:val="fr-CA"/>
        </w:rPr>
      </w:pPr>
      <w:r w:rsidRPr="000B2FEF">
        <w:rPr>
          <w:bCs/>
          <w:snapToGrid w:val="0"/>
          <w:color w:val="000000"/>
          <w:lang w:val="en-CA"/>
        </w:rPr>
        <w:t xml:space="preserve">EFSA (2006): Conclusion on the peer review of the pesticide risk assessment of the active substance </w:t>
      </w:r>
      <w:proofErr w:type="spellStart"/>
      <w:r w:rsidRPr="000B2FEF">
        <w:rPr>
          <w:bCs/>
          <w:snapToGrid w:val="0"/>
          <w:color w:val="000000"/>
          <w:lang w:val="en-CA"/>
        </w:rPr>
        <w:t>carbosulfan</w:t>
      </w:r>
      <w:proofErr w:type="spellEnd"/>
      <w:r w:rsidRPr="000B2FEF">
        <w:rPr>
          <w:bCs/>
          <w:snapToGrid w:val="0"/>
          <w:color w:val="000000"/>
          <w:lang w:val="en-CA"/>
        </w:rPr>
        <w:t xml:space="preserve">. </w:t>
      </w:r>
      <w:r w:rsidRPr="000B2FEF">
        <w:rPr>
          <w:bCs/>
          <w:snapToGrid w:val="0"/>
          <w:color w:val="000000"/>
          <w:lang w:val="fr-BE"/>
        </w:rPr>
        <w:t xml:space="preserve">EFSA Scientific Report 91, p. 1-84, </w:t>
      </w:r>
      <w:r w:rsidRPr="000B2FEF">
        <w:rPr>
          <w:bCs/>
          <w:snapToGrid w:val="0"/>
          <w:color w:val="000000"/>
          <w:lang w:val="fr-CA"/>
        </w:rPr>
        <w:t>Document UNEP/FAO/RC/CRC.11/INF/</w:t>
      </w:r>
      <w:proofErr w:type="gramStart"/>
      <w:r w:rsidRPr="000B2FEF">
        <w:rPr>
          <w:bCs/>
          <w:snapToGrid w:val="0"/>
          <w:color w:val="000000"/>
          <w:lang w:val="fr-CA"/>
        </w:rPr>
        <w:t>14.En</w:t>
      </w:r>
      <w:proofErr w:type="gramEnd"/>
      <w:r w:rsidRPr="000B2FEF">
        <w:rPr>
          <w:bCs/>
          <w:snapToGrid w:val="0"/>
          <w:color w:val="000000"/>
          <w:lang w:val="fr-CA"/>
        </w:rPr>
        <w:t xml:space="preserve">, </w:t>
      </w:r>
      <w:r w:rsidRPr="000B2FEF">
        <w:rPr>
          <w:bCs/>
          <w:snapToGrid w:val="0"/>
          <w:color w:val="000000"/>
          <w:lang w:val="fr-CA"/>
        </w:rPr>
        <w:br/>
        <w:t>p. 5-88</w:t>
      </w:r>
    </w:p>
    <w:p w14:paraId="23872FDB" w14:textId="77777777" w:rsidR="00DA751D" w:rsidRPr="000B2FEF" w:rsidRDefault="00DA751D" w:rsidP="00DA751D">
      <w:pPr>
        <w:widowControl w:val="0"/>
        <w:tabs>
          <w:tab w:val="left" w:pos="90"/>
        </w:tabs>
        <w:spacing w:after="120"/>
        <w:ind w:left="1247"/>
        <w:rPr>
          <w:bCs/>
          <w:snapToGrid w:val="0"/>
          <w:color w:val="000000"/>
          <w:lang w:val="en-CA"/>
        </w:rPr>
      </w:pPr>
      <w:r w:rsidRPr="000B2FEF">
        <w:rPr>
          <w:bCs/>
          <w:snapToGrid w:val="0"/>
          <w:color w:val="000000"/>
          <w:lang w:val="en-CA"/>
        </w:rPr>
        <w:t xml:space="preserve">EFSA (2009): Conclusion on the peer review of the pesticide risk assessment of the active substance </w:t>
      </w:r>
      <w:proofErr w:type="spellStart"/>
      <w:r w:rsidRPr="000B2FEF">
        <w:rPr>
          <w:bCs/>
          <w:snapToGrid w:val="0"/>
          <w:color w:val="000000"/>
          <w:lang w:val="en-CA"/>
        </w:rPr>
        <w:t>carbosulfan</w:t>
      </w:r>
      <w:proofErr w:type="spellEnd"/>
      <w:r w:rsidRPr="000B2FEF">
        <w:rPr>
          <w:bCs/>
          <w:snapToGrid w:val="0"/>
          <w:color w:val="000000"/>
          <w:lang w:val="en-CA"/>
        </w:rPr>
        <w:t xml:space="preserve"> on request of the European Commission – EFSA Journal 2009; 7(10):1354. Document UNEP/FAO/RC/CRC.11/INF/</w:t>
      </w:r>
      <w:proofErr w:type="gramStart"/>
      <w:r w:rsidRPr="000B2FEF">
        <w:rPr>
          <w:bCs/>
          <w:snapToGrid w:val="0"/>
          <w:color w:val="000000"/>
          <w:lang w:val="en-CA"/>
        </w:rPr>
        <w:t>14.En</w:t>
      </w:r>
      <w:proofErr w:type="gramEnd"/>
      <w:r w:rsidRPr="000B2FEF">
        <w:rPr>
          <w:bCs/>
          <w:snapToGrid w:val="0"/>
          <w:color w:val="000000"/>
          <w:lang w:val="en-CA"/>
        </w:rPr>
        <w:t>, p. 92-203</w:t>
      </w:r>
    </w:p>
    <w:p w14:paraId="1443A380" w14:textId="77777777" w:rsidR="00DA751D" w:rsidRPr="000B2FEF" w:rsidRDefault="00DA751D" w:rsidP="00DA751D">
      <w:pPr>
        <w:widowControl w:val="0"/>
        <w:tabs>
          <w:tab w:val="left" w:pos="90"/>
        </w:tabs>
        <w:spacing w:after="120"/>
        <w:ind w:left="1247"/>
        <w:rPr>
          <w:lang w:val="en-CA"/>
        </w:rPr>
      </w:pPr>
      <w:r w:rsidRPr="000B2FEF">
        <w:rPr>
          <w:bCs/>
          <w:snapToGrid w:val="0"/>
          <w:color w:val="000000"/>
          <w:lang w:val="en-CA"/>
        </w:rPr>
        <w:t xml:space="preserve">EU (2006): Review report for the active substance </w:t>
      </w:r>
      <w:proofErr w:type="spellStart"/>
      <w:r w:rsidRPr="000B2FEF">
        <w:rPr>
          <w:bCs/>
          <w:snapToGrid w:val="0"/>
          <w:color w:val="000000"/>
          <w:lang w:val="en-CA"/>
        </w:rPr>
        <w:t>carbosulfan</w:t>
      </w:r>
      <w:proofErr w:type="spellEnd"/>
      <w:r w:rsidRPr="000B2FEF">
        <w:rPr>
          <w:bCs/>
          <w:snapToGrid w:val="0"/>
          <w:color w:val="000000"/>
          <w:lang w:val="en-CA"/>
        </w:rPr>
        <w:t xml:space="preserve"> – SANCO/10055/2006 final. Document UNEP/FAO/RC/CRC.11/INF/14.En, p. 89-97 </w:t>
      </w:r>
      <w:hyperlink r:id="rId19" w:history="1">
        <w:r w:rsidRPr="000B2FEF">
          <w:rPr>
            <w:color w:val="0000FF"/>
            <w:u w:val="single"/>
            <w:lang w:val="en-CA"/>
          </w:rPr>
          <w:t>http://eur-lex.europa.eu/legal-content/EN/TXT/?uri=uriserv:OJ.L_.2007.156.01.0028.01.ENG&amp;toc=OJ:L:2007:156:TOC</w:t>
        </w:r>
      </w:hyperlink>
    </w:p>
    <w:p w14:paraId="01E42F29" w14:textId="77777777" w:rsidR="00DA751D" w:rsidRPr="000B2FEF" w:rsidRDefault="00DA751D" w:rsidP="00DA751D">
      <w:pPr>
        <w:widowControl w:val="0"/>
        <w:tabs>
          <w:tab w:val="left" w:pos="90"/>
        </w:tabs>
        <w:spacing w:after="120"/>
        <w:ind w:left="1247"/>
        <w:rPr>
          <w:b/>
          <w:bCs/>
          <w:snapToGrid w:val="0"/>
          <w:color w:val="000000"/>
          <w:lang w:val="en-CA"/>
        </w:rPr>
      </w:pPr>
      <w:r w:rsidRPr="000B2FEF">
        <w:rPr>
          <w:b/>
          <w:bCs/>
          <w:snapToGrid w:val="0"/>
          <w:color w:val="000000"/>
          <w:lang w:val="en-CA"/>
        </w:rPr>
        <w:t>Supporting documentation provided by CILSS countries:</w:t>
      </w:r>
    </w:p>
    <w:p w14:paraId="29F1DA37" w14:textId="77777777" w:rsidR="00DA751D" w:rsidRPr="000B2FEF" w:rsidRDefault="00DA751D" w:rsidP="00DA751D">
      <w:pPr>
        <w:widowControl w:val="0"/>
        <w:tabs>
          <w:tab w:val="left" w:pos="90"/>
        </w:tabs>
        <w:spacing w:after="120"/>
        <w:ind w:left="1247"/>
        <w:rPr>
          <w:bCs/>
          <w:snapToGrid w:val="0"/>
          <w:color w:val="000000"/>
          <w:lang w:val="en-CA"/>
        </w:rPr>
      </w:pPr>
      <w:r w:rsidRPr="000B2FEF">
        <w:rPr>
          <w:bCs/>
          <w:snapToGrid w:val="0"/>
          <w:color w:val="000000"/>
          <w:lang w:val="en-CA"/>
        </w:rPr>
        <w:t xml:space="preserve">Sahelian Pesticide Committee (SPC) Decision Annex: Annex to the decision to ban </w:t>
      </w:r>
      <w:proofErr w:type="spellStart"/>
      <w:r w:rsidRPr="000B2FEF">
        <w:rPr>
          <w:bCs/>
          <w:snapToGrid w:val="0"/>
          <w:color w:val="000000"/>
          <w:lang w:val="en-CA"/>
        </w:rPr>
        <w:t>Carbosulfan</w:t>
      </w:r>
      <w:proofErr w:type="spellEnd"/>
      <w:r w:rsidRPr="000B2FEF">
        <w:rPr>
          <w:bCs/>
          <w:snapToGrid w:val="0"/>
          <w:color w:val="000000"/>
          <w:lang w:val="en-CA"/>
        </w:rPr>
        <w:t xml:space="preserve"> (French and English). Document UNEP/FAO/RC/CRC.11/INF/</w:t>
      </w:r>
      <w:proofErr w:type="gramStart"/>
      <w:r w:rsidRPr="000B2FEF">
        <w:rPr>
          <w:bCs/>
          <w:snapToGrid w:val="0"/>
          <w:color w:val="000000"/>
          <w:lang w:val="en-CA"/>
        </w:rPr>
        <w:t>15.En</w:t>
      </w:r>
      <w:proofErr w:type="gramEnd"/>
      <w:r w:rsidRPr="000B2FEF">
        <w:rPr>
          <w:bCs/>
          <w:snapToGrid w:val="0"/>
          <w:color w:val="000000"/>
          <w:lang w:val="en-CA"/>
        </w:rPr>
        <w:t>, p. 5-18</w:t>
      </w:r>
    </w:p>
    <w:p w14:paraId="3E4D2ACD" w14:textId="77777777" w:rsidR="00DA751D" w:rsidRPr="000B2FEF" w:rsidRDefault="00DA751D" w:rsidP="00DA751D">
      <w:pPr>
        <w:widowControl w:val="0"/>
        <w:tabs>
          <w:tab w:val="left" w:pos="90"/>
        </w:tabs>
        <w:spacing w:after="120"/>
        <w:ind w:left="1247"/>
        <w:rPr>
          <w:bCs/>
          <w:snapToGrid w:val="0"/>
          <w:color w:val="000000"/>
          <w:lang w:val="fr-CA"/>
        </w:rPr>
      </w:pPr>
      <w:r w:rsidRPr="000B2FEF">
        <w:rPr>
          <w:bCs/>
          <w:snapToGrid w:val="0"/>
          <w:color w:val="000000"/>
        </w:rPr>
        <w:t xml:space="preserve">Final report – Pilot Study on Agricultural Pesticide Poisoning in Burkina Faso. </w:t>
      </w:r>
      <w:r w:rsidRPr="000B2FEF">
        <w:rPr>
          <w:bCs/>
          <w:snapToGrid w:val="0"/>
          <w:color w:val="000000"/>
          <w:lang w:val="fr-CA"/>
        </w:rPr>
        <w:t>Document UNEP/FAO/RC/CRC.11/INF/</w:t>
      </w:r>
      <w:proofErr w:type="gramStart"/>
      <w:r w:rsidRPr="000B2FEF">
        <w:rPr>
          <w:bCs/>
          <w:snapToGrid w:val="0"/>
          <w:color w:val="000000"/>
          <w:lang w:val="fr-CA"/>
        </w:rPr>
        <w:t>15.En</w:t>
      </w:r>
      <w:proofErr w:type="gramEnd"/>
      <w:r w:rsidRPr="000B2FEF">
        <w:rPr>
          <w:bCs/>
          <w:snapToGrid w:val="0"/>
          <w:color w:val="000000"/>
          <w:lang w:val="fr-CA"/>
        </w:rPr>
        <w:t>, p. 19-105</w:t>
      </w:r>
    </w:p>
    <w:p w14:paraId="316FDB82" w14:textId="77777777" w:rsidR="00DA751D" w:rsidRPr="000B2FEF" w:rsidRDefault="00DA751D" w:rsidP="00DA751D">
      <w:pPr>
        <w:widowControl w:val="0"/>
        <w:tabs>
          <w:tab w:val="left" w:pos="90"/>
        </w:tabs>
        <w:spacing w:after="120"/>
        <w:ind w:left="1247"/>
        <w:rPr>
          <w:bCs/>
          <w:snapToGrid w:val="0"/>
          <w:color w:val="000000"/>
          <w:lang w:val="fr-CA"/>
        </w:rPr>
      </w:pPr>
      <w:r w:rsidRPr="000B2FEF">
        <w:rPr>
          <w:bCs/>
          <w:snapToGrid w:val="0"/>
          <w:color w:val="000000"/>
          <w:lang w:val="fr-CA"/>
        </w:rPr>
        <w:t>Liste positive: Institut du Sahel Liste positive des pesticides autorisés à la 34ème session ordinaire du Comité Sahélien des Pesticides. Document UNEP/FAO/RC/CRC.11/INF/</w:t>
      </w:r>
      <w:proofErr w:type="gramStart"/>
      <w:r w:rsidRPr="000B2FEF">
        <w:rPr>
          <w:bCs/>
          <w:snapToGrid w:val="0"/>
          <w:color w:val="000000"/>
          <w:lang w:val="fr-CA"/>
        </w:rPr>
        <w:t>15.En</w:t>
      </w:r>
      <w:proofErr w:type="gramEnd"/>
      <w:r w:rsidRPr="000B2FEF">
        <w:rPr>
          <w:bCs/>
          <w:snapToGrid w:val="0"/>
          <w:color w:val="000000"/>
          <w:lang w:val="fr-CA"/>
        </w:rPr>
        <w:t>, p. 106-109</w:t>
      </w:r>
    </w:p>
    <w:p w14:paraId="2B44C652" w14:textId="77777777" w:rsidR="00DA751D" w:rsidRPr="000B2FEF" w:rsidRDefault="00DA751D" w:rsidP="00DA751D">
      <w:pPr>
        <w:widowControl w:val="0"/>
        <w:tabs>
          <w:tab w:val="left" w:pos="90"/>
        </w:tabs>
        <w:spacing w:after="120"/>
        <w:ind w:left="1247"/>
        <w:rPr>
          <w:bCs/>
          <w:snapToGrid w:val="0"/>
          <w:color w:val="000000"/>
          <w:lang w:val="fr-CA"/>
        </w:rPr>
      </w:pPr>
      <w:r w:rsidRPr="000B2FEF">
        <w:rPr>
          <w:bCs/>
          <w:snapToGrid w:val="0"/>
          <w:color w:val="000000"/>
          <w:lang w:val="fr-CA"/>
        </w:rPr>
        <w:t xml:space="preserve">PPDB Pesticide </w:t>
      </w:r>
      <w:proofErr w:type="spellStart"/>
      <w:r w:rsidRPr="000B2FEF">
        <w:rPr>
          <w:bCs/>
          <w:snapToGrid w:val="0"/>
          <w:color w:val="000000"/>
          <w:lang w:val="fr-CA"/>
        </w:rPr>
        <w:t>Properties</w:t>
      </w:r>
      <w:proofErr w:type="spellEnd"/>
      <w:r w:rsidRPr="000B2FEF">
        <w:rPr>
          <w:bCs/>
          <w:snapToGrid w:val="0"/>
          <w:color w:val="000000"/>
          <w:lang w:val="fr-CA"/>
        </w:rPr>
        <w:t xml:space="preserve"> </w:t>
      </w:r>
      <w:proofErr w:type="spellStart"/>
      <w:r w:rsidRPr="000B2FEF">
        <w:rPr>
          <w:bCs/>
          <w:snapToGrid w:val="0"/>
          <w:color w:val="000000"/>
          <w:lang w:val="fr-CA"/>
        </w:rPr>
        <w:t>Database</w:t>
      </w:r>
      <w:proofErr w:type="spellEnd"/>
      <w:r w:rsidRPr="000B2FEF">
        <w:rPr>
          <w:bCs/>
          <w:snapToGrid w:val="0"/>
          <w:color w:val="000000"/>
          <w:lang w:val="fr-CA"/>
        </w:rPr>
        <w:t>, 2014. Document UNEP/FAO/RC/CRC.11/INF/</w:t>
      </w:r>
      <w:proofErr w:type="gramStart"/>
      <w:r w:rsidRPr="000B2FEF">
        <w:rPr>
          <w:bCs/>
          <w:snapToGrid w:val="0"/>
          <w:color w:val="000000"/>
          <w:lang w:val="fr-CA"/>
        </w:rPr>
        <w:t>15.En</w:t>
      </w:r>
      <w:proofErr w:type="gramEnd"/>
      <w:r w:rsidRPr="000B2FEF">
        <w:rPr>
          <w:bCs/>
          <w:snapToGrid w:val="0"/>
          <w:color w:val="000000"/>
          <w:lang w:val="fr-CA"/>
        </w:rPr>
        <w:t xml:space="preserve">, </w:t>
      </w:r>
      <w:r w:rsidRPr="000B2FEF">
        <w:rPr>
          <w:bCs/>
          <w:snapToGrid w:val="0"/>
          <w:color w:val="000000"/>
          <w:lang w:val="fr-CA"/>
        </w:rPr>
        <w:br/>
        <w:t xml:space="preserve">p. 110-120; </w:t>
      </w:r>
      <w:proofErr w:type="spellStart"/>
      <w:r w:rsidRPr="000B2FEF">
        <w:rPr>
          <w:bCs/>
          <w:snapToGrid w:val="0"/>
          <w:color w:val="000000"/>
          <w:lang w:val="fr-CA"/>
        </w:rPr>
        <w:t>also</w:t>
      </w:r>
      <w:proofErr w:type="spellEnd"/>
      <w:r w:rsidRPr="000B2FEF">
        <w:rPr>
          <w:bCs/>
          <w:snapToGrid w:val="0"/>
          <w:color w:val="000000"/>
          <w:lang w:val="fr-CA"/>
        </w:rPr>
        <w:t xml:space="preserve"> </w:t>
      </w:r>
      <w:proofErr w:type="spellStart"/>
      <w:r w:rsidRPr="000B2FEF">
        <w:rPr>
          <w:bCs/>
          <w:snapToGrid w:val="0"/>
          <w:color w:val="000000"/>
          <w:lang w:val="fr-CA"/>
        </w:rPr>
        <w:t>available</w:t>
      </w:r>
      <w:proofErr w:type="spellEnd"/>
      <w:r w:rsidRPr="000B2FEF">
        <w:rPr>
          <w:bCs/>
          <w:snapToGrid w:val="0"/>
          <w:color w:val="000000"/>
          <w:lang w:val="fr-CA"/>
        </w:rPr>
        <w:t xml:space="preserve"> at </w:t>
      </w:r>
      <w:hyperlink r:id="rId20" w:history="1">
        <w:r w:rsidRPr="000B2FEF">
          <w:rPr>
            <w:bCs/>
            <w:snapToGrid w:val="0"/>
            <w:lang w:val="fr-CA"/>
          </w:rPr>
          <w:t>http://sitem.herts.ac.uk/aeru/ppdb/en/Reports/121.htm</w:t>
        </w:r>
      </w:hyperlink>
      <w:r w:rsidRPr="000B2FEF">
        <w:rPr>
          <w:bCs/>
          <w:snapToGrid w:val="0"/>
          <w:color w:val="000000"/>
          <w:lang w:val="fr-CA"/>
        </w:rPr>
        <w:t xml:space="preserve"> </w:t>
      </w:r>
    </w:p>
    <w:p w14:paraId="08790532" w14:textId="77777777" w:rsidR="00DA751D" w:rsidRPr="000B2FEF" w:rsidRDefault="00DA751D" w:rsidP="00DA751D">
      <w:pPr>
        <w:widowControl w:val="0"/>
        <w:tabs>
          <w:tab w:val="left" w:pos="90"/>
        </w:tabs>
        <w:spacing w:after="120"/>
        <w:ind w:left="1247"/>
        <w:rPr>
          <w:bCs/>
          <w:snapToGrid w:val="0"/>
          <w:color w:val="000000"/>
          <w:lang w:val="fr-CA"/>
        </w:rPr>
      </w:pPr>
      <w:r w:rsidRPr="000B2FEF">
        <w:rPr>
          <w:bCs/>
          <w:snapToGrid w:val="0"/>
          <w:color w:val="000000"/>
          <w:lang w:val="fr-CA"/>
        </w:rPr>
        <w:t xml:space="preserve">Pesticide </w:t>
      </w:r>
      <w:proofErr w:type="spellStart"/>
      <w:r w:rsidRPr="000B2FEF">
        <w:rPr>
          <w:bCs/>
          <w:snapToGrid w:val="0"/>
          <w:color w:val="000000"/>
          <w:lang w:val="fr-CA"/>
        </w:rPr>
        <w:t>manual</w:t>
      </w:r>
      <w:proofErr w:type="spellEnd"/>
      <w:r w:rsidRPr="000B2FEF">
        <w:rPr>
          <w:bCs/>
          <w:snapToGrid w:val="0"/>
          <w:color w:val="000000"/>
          <w:lang w:val="fr-CA"/>
        </w:rPr>
        <w:t xml:space="preserve">, 11th </w:t>
      </w:r>
      <w:proofErr w:type="spellStart"/>
      <w:r w:rsidRPr="000B2FEF">
        <w:rPr>
          <w:bCs/>
          <w:snapToGrid w:val="0"/>
          <w:color w:val="000000"/>
          <w:lang w:val="fr-CA"/>
        </w:rPr>
        <w:t>edition</w:t>
      </w:r>
      <w:proofErr w:type="spellEnd"/>
      <w:r w:rsidRPr="000B2FEF">
        <w:rPr>
          <w:bCs/>
          <w:snapToGrid w:val="0"/>
          <w:color w:val="000000"/>
          <w:lang w:val="fr-CA"/>
        </w:rPr>
        <w:t>. Document UNEP/FAO/RC/CRC.11/INF/</w:t>
      </w:r>
      <w:proofErr w:type="gramStart"/>
      <w:r w:rsidRPr="000B2FEF">
        <w:rPr>
          <w:bCs/>
          <w:snapToGrid w:val="0"/>
          <w:color w:val="000000"/>
          <w:lang w:val="fr-CA"/>
        </w:rPr>
        <w:t>15.En</w:t>
      </w:r>
      <w:proofErr w:type="gramEnd"/>
      <w:r w:rsidRPr="000B2FEF">
        <w:rPr>
          <w:bCs/>
          <w:snapToGrid w:val="0"/>
          <w:color w:val="000000"/>
          <w:lang w:val="fr-CA"/>
        </w:rPr>
        <w:t>, p. 121-122</w:t>
      </w:r>
    </w:p>
    <w:p w14:paraId="25C8F4A1" w14:textId="77777777" w:rsidR="00DA751D" w:rsidRPr="000B2FEF" w:rsidRDefault="00DA751D" w:rsidP="00DA751D">
      <w:pPr>
        <w:widowControl w:val="0"/>
        <w:tabs>
          <w:tab w:val="left" w:pos="90"/>
        </w:tabs>
        <w:spacing w:after="120"/>
        <w:ind w:left="1247"/>
        <w:rPr>
          <w:bCs/>
          <w:snapToGrid w:val="0"/>
          <w:color w:val="000000"/>
          <w:lang w:val="fr-CA"/>
        </w:rPr>
      </w:pPr>
      <w:r w:rsidRPr="000B2FEF">
        <w:rPr>
          <w:bCs/>
          <w:snapToGrid w:val="0"/>
          <w:color w:val="000000"/>
          <w:lang w:val="fr-FR"/>
        </w:rPr>
        <w:t xml:space="preserve">INERIS – Carbosulfan. </w:t>
      </w:r>
      <w:r w:rsidRPr="000B2FEF">
        <w:rPr>
          <w:bCs/>
          <w:snapToGrid w:val="0"/>
          <w:color w:val="000000"/>
          <w:lang w:val="fr-CA"/>
        </w:rPr>
        <w:t>Document UNEP/FAO/RC/CRC.11/INF/</w:t>
      </w:r>
      <w:proofErr w:type="gramStart"/>
      <w:r w:rsidRPr="000B2FEF">
        <w:rPr>
          <w:bCs/>
          <w:snapToGrid w:val="0"/>
          <w:color w:val="000000"/>
          <w:lang w:val="fr-CA"/>
        </w:rPr>
        <w:t>15.En</w:t>
      </w:r>
      <w:proofErr w:type="gramEnd"/>
      <w:r w:rsidRPr="000B2FEF">
        <w:rPr>
          <w:bCs/>
          <w:snapToGrid w:val="0"/>
          <w:color w:val="000000"/>
          <w:lang w:val="fr-CA"/>
        </w:rPr>
        <w:t>, p. 123-130</w:t>
      </w:r>
    </w:p>
    <w:p w14:paraId="295D9770" w14:textId="77777777" w:rsidR="00DA751D" w:rsidRPr="000B2FEF" w:rsidRDefault="00DA751D" w:rsidP="00DA751D">
      <w:pPr>
        <w:widowControl w:val="0"/>
        <w:tabs>
          <w:tab w:val="left" w:pos="90"/>
        </w:tabs>
        <w:spacing w:after="120"/>
        <w:ind w:left="1247"/>
        <w:rPr>
          <w:bCs/>
          <w:snapToGrid w:val="0"/>
          <w:color w:val="000000"/>
          <w:lang w:val="fr-CA"/>
        </w:rPr>
      </w:pPr>
      <w:proofErr w:type="spellStart"/>
      <w:r w:rsidRPr="000B2FEF">
        <w:rPr>
          <w:bCs/>
          <w:snapToGrid w:val="0"/>
          <w:color w:val="000000"/>
          <w:lang w:val="fr-CA"/>
        </w:rPr>
        <w:t>Wikipedia</w:t>
      </w:r>
      <w:proofErr w:type="spellEnd"/>
      <w:r w:rsidRPr="000B2FEF">
        <w:rPr>
          <w:bCs/>
          <w:snapToGrid w:val="0"/>
          <w:color w:val="000000"/>
          <w:lang w:val="fr-CA"/>
        </w:rPr>
        <w:t xml:space="preserve"> – Carbosulfan. Document UNEP/FAO/RC/CRC.11/INF/</w:t>
      </w:r>
      <w:proofErr w:type="gramStart"/>
      <w:r w:rsidRPr="000B2FEF">
        <w:rPr>
          <w:bCs/>
          <w:snapToGrid w:val="0"/>
          <w:color w:val="000000"/>
          <w:lang w:val="fr-CA"/>
        </w:rPr>
        <w:t>15.En</w:t>
      </w:r>
      <w:proofErr w:type="gramEnd"/>
      <w:r w:rsidRPr="000B2FEF">
        <w:rPr>
          <w:bCs/>
          <w:snapToGrid w:val="0"/>
          <w:color w:val="000000"/>
          <w:lang w:val="fr-CA"/>
        </w:rPr>
        <w:t>, p. 131-134</w:t>
      </w:r>
    </w:p>
    <w:p w14:paraId="06875A17" w14:textId="77777777" w:rsidR="00DA751D" w:rsidRPr="000B2FEF" w:rsidRDefault="00DA751D" w:rsidP="00DA751D">
      <w:pPr>
        <w:widowControl w:val="0"/>
        <w:tabs>
          <w:tab w:val="left" w:pos="90"/>
        </w:tabs>
        <w:spacing w:after="120"/>
        <w:ind w:left="1247"/>
        <w:rPr>
          <w:b/>
          <w:bCs/>
          <w:snapToGrid w:val="0"/>
          <w:color w:val="000000"/>
          <w:lang w:val="en-CA"/>
        </w:rPr>
      </w:pPr>
      <w:r w:rsidRPr="000B2FEF">
        <w:rPr>
          <w:b/>
          <w:bCs/>
          <w:snapToGrid w:val="0"/>
          <w:color w:val="000000"/>
          <w:lang w:val="en-CA"/>
        </w:rPr>
        <w:t>Other Documents</w:t>
      </w:r>
    </w:p>
    <w:p w14:paraId="1197D2E4" w14:textId="77777777" w:rsidR="00DA751D" w:rsidRPr="000B2FEF" w:rsidRDefault="00DA751D" w:rsidP="00DA751D">
      <w:pPr>
        <w:widowControl w:val="0"/>
        <w:tabs>
          <w:tab w:val="left" w:pos="90"/>
        </w:tabs>
        <w:spacing w:after="120"/>
        <w:ind w:left="1247"/>
        <w:rPr>
          <w:bCs/>
          <w:snapToGrid w:val="0"/>
          <w:color w:val="000000"/>
          <w:lang w:val="en-CA"/>
        </w:rPr>
      </w:pPr>
      <w:r w:rsidRPr="000B2FEF">
        <w:rPr>
          <w:bCs/>
          <w:snapToGrid w:val="0"/>
          <w:color w:val="000000"/>
          <w:lang w:val="en-CA"/>
        </w:rPr>
        <w:t xml:space="preserve">FMC Material Safety Data Sheet (2004). Marshal® 48% EC Insecticide. 12/01/2004. Available at: </w:t>
      </w:r>
      <w:hyperlink r:id="rId21" w:history="1">
        <w:r w:rsidRPr="000B2FEF">
          <w:rPr>
            <w:bCs/>
            <w:iCs/>
            <w:color w:val="0000FF"/>
            <w:u w:val="single"/>
            <w:lang w:val="en-CA"/>
          </w:rPr>
          <w:t>http://www.philagrosa.co.za/products/getfile/10</w:t>
        </w:r>
      </w:hyperlink>
      <w:r w:rsidRPr="000B2FEF">
        <w:rPr>
          <w:bCs/>
          <w:iCs/>
          <w:lang w:val="en-CA"/>
        </w:rPr>
        <w:t xml:space="preserve"> </w:t>
      </w:r>
    </w:p>
    <w:p w14:paraId="08822097" w14:textId="77777777" w:rsidR="00DA751D" w:rsidRPr="000B2FEF" w:rsidRDefault="00DA751D" w:rsidP="00DA751D">
      <w:pPr>
        <w:widowControl w:val="0"/>
        <w:tabs>
          <w:tab w:val="left" w:pos="90"/>
        </w:tabs>
        <w:spacing w:before="360" w:after="120"/>
        <w:ind w:left="1247"/>
        <w:rPr>
          <w:b/>
          <w:bCs/>
          <w:snapToGrid w:val="0"/>
          <w:color w:val="000000"/>
          <w:lang w:val="en-CA"/>
        </w:rPr>
      </w:pPr>
      <w:r w:rsidRPr="000B2FEF">
        <w:rPr>
          <w:b/>
          <w:bCs/>
          <w:snapToGrid w:val="0"/>
          <w:color w:val="000000"/>
          <w:lang w:val="en-CA"/>
        </w:rPr>
        <w:t>Relevant guidelines and reference documents</w:t>
      </w:r>
    </w:p>
    <w:p w14:paraId="0328F755" w14:textId="77777777" w:rsidR="00DA751D" w:rsidRPr="000B2FEF" w:rsidRDefault="00DA751D" w:rsidP="00DA751D">
      <w:pPr>
        <w:autoSpaceDE w:val="0"/>
        <w:autoSpaceDN w:val="0"/>
        <w:adjustRightInd w:val="0"/>
        <w:spacing w:after="120"/>
        <w:ind w:left="1247"/>
        <w:rPr>
          <w:rFonts w:eastAsia="SimSun"/>
          <w:szCs w:val="24"/>
          <w:lang w:eastAsia="zh-CN"/>
        </w:rPr>
      </w:pPr>
      <w:r w:rsidRPr="000B2FEF">
        <w:rPr>
          <w:rFonts w:eastAsia="SimSun"/>
          <w:szCs w:val="24"/>
          <w:lang w:eastAsia="zh-CN"/>
        </w:rPr>
        <w:t xml:space="preserve">Basel Convention on the Control of Transboundary Movements of Hazardous Wastes and their Disposal 1996. Available at: </w:t>
      </w:r>
      <w:hyperlink r:id="rId22" w:history="1">
        <w:r w:rsidRPr="000B2FEF">
          <w:rPr>
            <w:bCs/>
            <w:iCs/>
            <w:color w:val="0000FF"/>
            <w:u w:val="single"/>
            <w:lang w:val="en-CA"/>
          </w:rPr>
          <w:t>www.basel.int</w:t>
        </w:r>
      </w:hyperlink>
    </w:p>
    <w:p w14:paraId="55A52D60" w14:textId="77777777" w:rsidR="00DA751D" w:rsidRPr="000B2FEF" w:rsidRDefault="00DA751D" w:rsidP="00DA751D">
      <w:pPr>
        <w:autoSpaceDE w:val="0"/>
        <w:autoSpaceDN w:val="0"/>
        <w:adjustRightInd w:val="0"/>
        <w:spacing w:after="120"/>
        <w:ind w:left="1247"/>
        <w:rPr>
          <w:rFonts w:eastAsia="SimSun"/>
          <w:szCs w:val="24"/>
          <w:lang w:eastAsia="zh-CN"/>
        </w:rPr>
      </w:pPr>
      <w:r w:rsidRPr="000B2FEF">
        <w:rPr>
          <w:rFonts w:eastAsia="SimSun"/>
          <w:szCs w:val="24"/>
          <w:lang w:eastAsia="zh-CN"/>
        </w:rPr>
        <w:t xml:space="preserve">FAO (2015): Guidelines on good labelling practice for pesticides. FAO, Rome. Available at: </w:t>
      </w:r>
      <w:hyperlink r:id="rId23" w:history="1">
        <w:r w:rsidRPr="000B2FEF">
          <w:rPr>
            <w:rFonts w:eastAsia="SimSun"/>
            <w:szCs w:val="24"/>
            <w:lang w:val="en-US" w:eastAsia="zh-CN"/>
          </w:rPr>
          <w:t>www.fao.org/agriculture/crops/thematic-sitemap/theme/pests/code/list-guide-new/en/</w:t>
        </w:r>
      </w:hyperlink>
    </w:p>
    <w:p w14:paraId="3CCAB03E" w14:textId="77777777" w:rsidR="00DA751D" w:rsidRPr="000B2FEF" w:rsidRDefault="00DA751D" w:rsidP="00DA751D">
      <w:pPr>
        <w:autoSpaceDE w:val="0"/>
        <w:autoSpaceDN w:val="0"/>
        <w:adjustRightInd w:val="0"/>
        <w:spacing w:after="120"/>
        <w:ind w:left="1247"/>
        <w:rPr>
          <w:rFonts w:eastAsia="SimSun"/>
          <w:szCs w:val="24"/>
          <w:lang w:eastAsia="zh-CN"/>
        </w:rPr>
      </w:pPr>
      <w:r w:rsidRPr="000B2FEF">
        <w:rPr>
          <w:rFonts w:eastAsia="SimSun"/>
          <w:szCs w:val="24"/>
          <w:lang w:eastAsia="zh-CN"/>
        </w:rPr>
        <w:t xml:space="preserve">FAO (1999): Guidelines for the management of small quantities of unwanted and obsolete pesticides, Rome. Available at: </w:t>
      </w:r>
      <w:hyperlink r:id="rId24" w:history="1">
        <w:r w:rsidRPr="000B2FEF">
          <w:rPr>
            <w:rFonts w:eastAsia="SimSun"/>
            <w:szCs w:val="24"/>
            <w:lang w:val="en-US" w:eastAsia="zh-CN"/>
          </w:rPr>
          <w:t>http://www.fao.org/agriculture/crops/thematic-sitemap/theme/pests/code/</w:t>
        </w:r>
        <w:r w:rsidRPr="000B2FEF">
          <w:rPr>
            <w:rFonts w:eastAsia="SimSun"/>
            <w:szCs w:val="24"/>
            <w:lang w:val="en-US" w:eastAsia="zh-CN"/>
          </w:rPr>
          <w:br/>
          <w:t>list-guide-new/</w:t>
        </w:r>
        <w:proofErr w:type="spellStart"/>
        <w:r w:rsidRPr="000B2FEF">
          <w:rPr>
            <w:rFonts w:eastAsia="SimSun"/>
            <w:szCs w:val="24"/>
            <w:lang w:val="en-US" w:eastAsia="zh-CN"/>
          </w:rPr>
          <w:t>en</w:t>
        </w:r>
        <w:proofErr w:type="spellEnd"/>
        <w:r w:rsidRPr="000B2FEF">
          <w:rPr>
            <w:rFonts w:eastAsia="SimSun"/>
            <w:szCs w:val="24"/>
            <w:lang w:val="en-US" w:eastAsia="zh-CN"/>
          </w:rPr>
          <w:t>/</w:t>
        </w:r>
      </w:hyperlink>
    </w:p>
    <w:p w14:paraId="46D80860" w14:textId="77777777" w:rsidR="00DA751D" w:rsidRPr="000B2FEF" w:rsidRDefault="00DA751D" w:rsidP="00DA751D">
      <w:pPr>
        <w:spacing w:after="120"/>
        <w:ind w:left="1247"/>
        <w:rPr>
          <w:rFonts w:eastAsia="SimSun"/>
          <w:lang w:eastAsia="zh-CN"/>
        </w:rPr>
      </w:pPr>
      <w:r w:rsidRPr="000B2FEF">
        <w:rPr>
          <w:rFonts w:eastAsia="SimSun"/>
          <w:lang w:eastAsia="zh-CN"/>
        </w:rPr>
        <w:t xml:space="preserve">FAO (1996): The Pesticide Storage and Stock Control Manual, Rome. Available at: </w:t>
      </w:r>
      <w:hyperlink r:id="rId25" w:history="1">
        <w:r w:rsidRPr="000B2FEF">
          <w:rPr>
            <w:rFonts w:eastAsia="SimSun"/>
            <w:color w:val="0000FF"/>
            <w:u w:val="single"/>
            <w:lang w:eastAsia="zh-CN"/>
          </w:rPr>
          <w:t>http://www.fao.org/agriculture/crops/obsolete-pesticides/resources0/en/</w:t>
        </w:r>
      </w:hyperlink>
      <w:r w:rsidRPr="000B2FEF">
        <w:rPr>
          <w:rFonts w:eastAsia="SimSun"/>
          <w:lang w:eastAsia="zh-CN"/>
        </w:rPr>
        <w:t xml:space="preserve"> </w:t>
      </w:r>
    </w:p>
    <w:p w14:paraId="68C61A26" w14:textId="77777777" w:rsidR="00DA751D" w:rsidRPr="000B2FEF" w:rsidRDefault="00DA751D" w:rsidP="00DA751D">
      <w:pPr>
        <w:spacing w:after="120"/>
        <w:ind w:left="1247"/>
        <w:rPr>
          <w:rFonts w:eastAsia="SimSun"/>
          <w:lang w:eastAsia="zh-CN"/>
        </w:rPr>
      </w:pPr>
      <w:r w:rsidRPr="000B2FEF">
        <w:rPr>
          <w:rFonts w:eastAsia="SimSun"/>
          <w:lang w:eastAsia="zh-CN"/>
        </w:rPr>
        <w:t xml:space="preserve">FAO (1996): Guidelines on disposal of bulk quantities of obsolete pesticides in developing countries. Available at: </w:t>
      </w:r>
      <w:hyperlink r:id="rId26" w:history="1">
        <w:r w:rsidRPr="000B2FEF">
          <w:rPr>
            <w:rFonts w:eastAsia="SimSun"/>
            <w:color w:val="0000FF"/>
            <w:u w:val="single"/>
            <w:lang w:eastAsia="zh-CN"/>
          </w:rPr>
          <w:t>http://www.fao.org/agriculture/crops/thematic-sitemap/theme/pests/code/list-guide-new/en/</w:t>
        </w:r>
      </w:hyperlink>
    </w:p>
    <w:p w14:paraId="12E60464" w14:textId="77777777" w:rsidR="00DA751D" w:rsidRPr="000B2FEF" w:rsidRDefault="00DA751D" w:rsidP="00DA751D">
      <w:pPr>
        <w:autoSpaceDE w:val="0"/>
        <w:autoSpaceDN w:val="0"/>
        <w:adjustRightInd w:val="0"/>
        <w:spacing w:after="120"/>
        <w:ind w:left="1247"/>
        <w:rPr>
          <w:rFonts w:eastAsia="SimSun"/>
          <w:szCs w:val="24"/>
          <w:lang w:eastAsia="zh-CN"/>
        </w:rPr>
      </w:pPr>
      <w:r w:rsidRPr="000B2FEF">
        <w:rPr>
          <w:rFonts w:eastAsia="SimSun"/>
          <w:szCs w:val="24"/>
          <w:lang w:eastAsia="zh-CN"/>
        </w:rPr>
        <w:t xml:space="preserve">FAO/WHO Food Standards (accessed on 17 February 2016): Codex Alimentarius, MRLs for </w:t>
      </w:r>
      <w:proofErr w:type="spellStart"/>
      <w:r w:rsidRPr="000B2FEF">
        <w:rPr>
          <w:rFonts w:eastAsia="SimSun"/>
          <w:szCs w:val="24"/>
          <w:lang w:eastAsia="zh-CN"/>
        </w:rPr>
        <w:t>Carbosulfan</w:t>
      </w:r>
      <w:proofErr w:type="spellEnd"/>
      <w:r w:rsidRPr="000B2FEF">
        <w:rPr>
          <w:rFonts w:eastAsia="SimSun"/>
          <w:szCs w:val="24"/>
          <w:lang w:eastAsia="zh-CN"/>
        </w:rPr>
        <w:t>. Available at: http://www.fao.org/fao-who-codexalimentarius/standards/pestres/</w:t>
      </w:r>
      <w:r w:rsidRPr="000B2FEF">
        <w:rPr>
          <w:rFonts w:eastAsia="SimSun"/>
          <w:szCs w:val="24"/>
          <w:lang w:eastAsia="zh-CN"/>
        </w:rPr>
        <w:br/>
        <w:t>pesticide-detail/</w:t>
      </w:r>
      <w:proofErr w:type="spellStart"/>
      <w:r w:rsidRPr="000B2FEF">
        <w:rPr>
          <w:rFonts w:eastAsia="SimSun"/>
          <w:szCs w:val="24"/>
          <w:lang w:eastAsia="zh-CN"/>
        </w:rPr>
        <w:t>en</w:t>
      </w:r>
      <w:proofErr w:type="spellEnd"/>
      <w:r w:rsidRPr="000B2FEF">
        <w:rPr>
          <w:rFonts w:eastAsia="SimSun"/>
          <w:szCs w:val="24"/>
          <w:lang w:eastAsia="zh-CN"/>
        </w:rPr>
        <w:t>/?</w:t>
      </w:r>
      <w:proofErr w:type="spellStart"/>
      <w:r w:rsidRPr="000B2FEF">
        <w:rPr>
          <w:rFonts w:eastAsia="SimSun"/>
          <w:szCs w:val="24"/>
          <w:lang w:eastAsia="zh-CN"/>
        </w:rPr>
        <w:t>p_id</w:t>
      </w:r>
      <w:proofErr w:type="spellEnd"/>
      <w:r w:rsidRPr="000B2FEF">
        <w:rPr>
          <w:rFonts w:eastAsia="SimSun"/>
          <w:szCs w:val="24"/>
          <w:lang w:eastAsia="zh-CN"/>
        </w:rPr>
        <w:t xml:space="preserve">=145 </w:t>
      </w:r>
    </w:p>
    <w:p w14:paraId="1D4328FA" w14:textId="77777777" w:rsidR="00DA751D" w:rsidRPr="000B2FEF" w:rsidRDefault="00DA751D" w:rsidP="00DA751D">
      <w:pPr>
        <w:autoSpaceDE w:val="0"/>
        <w:autoSpaceDN w:val="0"/>
        <w:adjustRightInd w:val="0"/>
        <w:spacing w:after="120"/>
        <w:ind w:left="1247"/>
        <w:rPr>
          <w:rFonts w:eastAsia="SimSun"/>
          <w:szCs w:val="24"/>
          <w:lang w:eastAsia="zh-CN"/>
        </w:rPr>
      </w:pPr>
      <w:r w:rsidRPr="000B2FEF">
        <w:rPr>
          <w:rFonts w:eastAsia="SimSun"/>
          <w:szCs w:val="24"/>
          <w:lang w:eastAsia="zh-CN"/>
        </w:rPr>
        <w:t xml:space="preserve">JMPR (2003): Pesticide residues in food: Joint FAO/WHO Meeting on Pesticide Residues – </w:t>
      </w:r>
      <w:proofErr w:type="spellStart"/>
      <w:r w:rsidRPr="000B2FEF">
        <w:rPr>
          <w:rFonts w:eastAsia="SimSun"/>
          <w:szCs w:val="24"/>
          <w:lang w:eastAsia="zh-CN"/>
        </w:rPr>
        <w:t>Carbosulfan</w:t>
      </w:r>
      <w:proofErr w:type="spellEnd"/>
      <w:r w:rsidRPr="000B2FEF">
        <w:rPr>
          <w:rFonts w:eastAsia="SimSun"/>
          <w:szCs w:val="24"/>
          <w:lang w:eastAsia="zh-CN"/>
        </w:rPr>
        <w:t xml:space="preserve">. Available at: International Programme on Chemical Safety (IPCS), </w:t>
      </w:r>
      <w:hyperlink r:id="rId27" w:history="1">
        <w:r w:rsidRPr="000B2FEF">
          <w:rPr>
            <w:rFonts w:eastAsia="SimSun"/>
            <w:szCs w:val="24"/>
            <w:lang w:val="en-US" w:eastAsia="zh-CN"/>
          </w:rPr>
          <w:t>http://www.inchem.org/documents/jmpr/jmpmono/v2003pr02.htm</w:t>
        </w:r>
      </w:hyperlink>
      <w:r w:rsidRPr="000B2FEF">
        <w:rPr>
          <w:rFonts w:eastAsia="SimSun"/>
          <w:szCs w:val="24"/>
          <w:lang w:eastAsia="zh-CN"/>
        </w:rPr>
        <w:t xml:space="preserve"> </w:t>
      </w:r>
    </w:p>
    <w:p w14:paraId="3487BE96" w14:textId="77777777" w:rsidR="00DA751D" w:rsidRPr="000B2FEF" w:rsidRDefault="00DA751D" w:rsidP="00DA751D">
      <w:pPr>
        <w:autoSpaceDE w:val="0"/>
        <w:autoSpaceDN w:val="0"/>
        <w:adjustRightInd w:val="0"/>
        <w:spacing w:after="120"/>
        <w:ind w:left="1247"/>
        <w:rPr>
          <w:rFonts w:eastAsia="SimSun"/>
          <w:szCs w:val="24"/>
          <w:lang w:eastAsia="zh-CN"/>
        </w:rPr>
      </w:pPr>
      <w:r w:rsidRPr="000B2FEF">
        <w:rPr>
          <w:rFonts w:eastAsia="SimSun"/>
          <w:szCs w:val="24"/>
          <w:lang w:eastAsia="zh-CN"/>
        </w:rPr>
        <w:t>Pesticides Action Network (PAN) Database. “</w:t>
      </w:r>
      <w:proofErr w:type="spellStart"/>
      <w:r w:rsidRPr="000B2FEF">
        <w:rPr>
          <w:rFonts w:eastAsia="SimSun"/>
          <w:szCs w:val="24"/>
          <w:lang w:eastAsia="zh-CN"/>
        </w:rPr>
        <w:t>Carbosulfan</w:t>
      </w:r>
      <w:proofErr w:type="spellEnd"/>
      <w:r w:rsidRPr="000B2FEF">
        <w:rPr>
          <w:rFonts w:eastAsia="SimSun"/>
          <w:szCs w:val="24"/>
          <w:lang w:eastAsia="zh-CN"/>
        </w:rPr>
        <w:t xml:space="preserve">”. </w:t>
      </w:r>
      <w:r w:rsidRPr="000B2FEF">
        <w:rPr>
          <w:rFonts w:eastAsia="SimSun"/>
          <w:szCs w:val="24"/>
          <w:lang w:eastAsia="zh-CN"/>
        </w:rPr>
        <w:br/>
        <w:t xml:space="preserve">Available at: </w:t>
      </w:r>
      <w:hyperlink r:id="rId28" w:history="1">
        <w:r w:rsidRPr="000B2FEF">
          <w:rPr>
            <w:rFonts w:eastAsia="SimSun"/>
            <w:szCs w:val="24"/>
            <w:lang w:val="en-US" w:eastAsia="zh-CN"/>
          </w:rPr>
          <w:t>http://www.pesticideinfo.org/Detail_Chemical.jsp?Rec_Id=PC33396</w:t>
        </w:r>
      </w:hyperlink>
    </w:p>
    <w:p w14:paraId="56A74A12" w14:textId="77777777" w:rsidR="00DA751D" w:rsidRPr="000B2FEF" w:rsidRDefault="00DA751D" w:rsidP="00DA751D">
      <w:pPr>
        <w:autoSpaceDE w:val="0"/>
        <w:autoSpaceDN w:val="0"/>
        <w:adjustRightInd w:val="0"/>
        <w:spacing w:after="120"/>
        <w:ind w:left="1247"/>
        <w:rPr>
          <w:rFonts w:eastAsia="SimSun"/>
          <w:szCs w:val="24"/>
          <w:lang w:eastAsia="zh-CN"/>
        </w:rPr>
      </w:pPr>
      <w:r w:rsidRPr="000B2FEF">
        <w:rPr>
          <w:rFonts w:eastAsia="SimSun"/>
          <w:szCs w:val="24"/>
          <w:lang w:eastAsia="zh-CN"/>
        </w:rPr>
        <w:t xml:space="preserve">United Nations (2015): UN Recommendations on the Transport of Dangerous Goods - Model Regulations, Nineteenth revised edition. Available at: </w:t>
      </w:r>
      <w:hyperlink r:id="rId29" w:history="1">
        <w:r w:rsidRPr="000B2FEF">
          <w:rPr>
            <w:rFonts w:eastAsia="SimSun"/>
            <w:szCs w:val="24"/>
            <w:lang w:val="en-US" w:eastAsia="zh-CN"/>
          </w:rPr>
          <w:t>http://www.unece.org/fileadmin/DAM/trans/danger/publi/unrec/rev19/Rev19e_Vol_I.pdf</w:t>
        </w:r>
      </w:hyperlink>
      <w:r w:rsidRPr="000B2FEF">
        <w:rPr>
          <w:rFonts w:eastAsia="SimSun"/>
          <w:szCs w:val="24"/>
          <w:lang w:eastAsia="zh-CN"/>
        </w:rPr>
        <w:t xml:space="preserve"> </w:t>
      </w:r>
    </w:p>
    <w:p w14:paraId="6AD17C9D" w14:textId="77777777" w:rsidR="00DA751D" w:rsidRPr="000B2FEF" w:rsidRDefault="00DA751D" w:rsidP="00DA751D">
      <w:pPr>
        <w:autoSpaceDE w:val="0"/>
        <w:autoSpaceDN w:val="0"/>
        <w:adjustRightInd w:val="0"/>
        <w:spacing w:after="120"/>
        <w:ind w:left="1247"/>
      </w:pPr>
      <w:r w:rsidRPr="000B2FEF">
        <w:rPr>
          <w:rFonts w:eastAsia="SimSun"/>
          <w:szCs w:val="24"/>
          <w:lang w:eastAsia="zh-CN"/>
        </w:rPr>
        <w:t xml:space="preserve">WHO (2010): The WHO Recommended Classification of Pesticides by Hazard - Guidelines to Classification: 2009. Available at: </w:t>
      </w:r>
      <w:hyperlink r:id="rId30" w:history="1">
        <w:r w:rsidRPr="000B2FEF">
          <w:rPr>
            <w:rFonts w:eastAsia="SimSun"/>
            <w:color w:val="0000FF"/>
            <w:szCs w:val="24"/>
            <w:u w:val="single"/>
            <w:lang w:eastAsia="zh-CN"/>
          </w:rPr>
          <w:t>http://www.who.int/ipcs/publications/pesticides_hazard/en/</w:t>
        </w:r>
      </w:hyperlink>
      <w:r w:rsidRPr="000B2FEF">
        <w:rPr>
          <w:rFonts w:eastAsia="SimSun"/>
          <w:szCs w:val="24"/>
          <w:lang w:eastAsia="zh-CN"/>
        </w:rPr>
        <w:t xml:space="preserve"> </w:t>
      </w:r>
    </w:p>
    <w:tbl>
      <w:tblPr>
        <w:tblW w:w="9598" w:type="dxa"/>
        <w:tblLayout w:type="fixed"/>
        <w:tblLook w:val="01E0" w:firstRow="1" w:lastRow="1" w:firstColumn="1" w:lastColumn="1" w:noHBand="0" w:noVBand="0"/>
      </w:tblPr>
      <w:tblGrid>
        <w:gridCol w:w="1919"/>
        <w:gridCol w:w="1920"/>
        <w:gridCol w:w="1919"/>
        <w:gridCol w:w="1920"/>
        <w:gridCol w:w="1920"/>
      </w:tblGrid>
      <w:tr w:rsidR="00DA751D" w:rsidRPr="000B2FEF" w14:paraId="29D69D57" w14:textId="77777777" w:rsidTr="0059360B">
        <w:trPr>
          <w:trHeight w:val="698"/>
        </w:trPr>
        <w:tc>
          <w:tcPr>
            <w:tcW w:w="1919" w:type="dxa"/>
          </w:tcPr>
          <w:p w14:paraId="01A67858" w14:textId="77777777" w:rsidR="00DA751D" w:rsidRPr="000B2FEF" w:rsidRDefault="00DA751D" w:rsidP="0059360B"/>
        </w:tc>
        <w:tc>
          <w:tcPr>
            <w:tcW w:w="1920" w:type="dxa"/>
          </w:tcPr>
          <w:p w14:paraId="6A636B42" w14:textId="77777777" w:rsidR="00DA751D" w:rsidRPr="000B2FEF" w:rsidRDefault="00DA751D" w:rsidP="0059360B"/>
        </w:tc>
        <w:tc>
          <w:tcPr>
            <w:tcW w:w="1919" w:type="dxa"/>
            <w:tcBorders>
              <w:bottom w:val="single" w:sz="4" w:space="0" w:color="auto"/>
            </w:tcBorders>
          </w:tcPr>
          <w:p w14:paraId="0316B207" w14:textId="77777777" w:rsidR="00DA751D" w:rsidRPr="000B2FEF" w:rsidRDefault="00DA751D" w:rsidP="0059360B"/>
        </w:tc>
        <w:tc>
          <w:tcPr>
            <w:tcW w:w="1920" w:type="dxa"/>
          </w:tcPr>
          <w:p w14:paraId="18B85677" w14:textId="77777777" w:rsidR="00DA751D" w:rsidRPr="000B2FEF" w:rsidRDefault="00DA751D" w:rsidP="0059360B"/>
        </w:tc>
        <w:tc>
          <w:tcPr>
            <w:tcW w:w="1920" w:type="dxa"/>
          </w:tcPr>
          <w:p w14:paraId="72D9D53E" w14:textId="77777777" w:rsidR="00DA751D" w:rsidRPr="000B2FEF" w:rsidRDefault="00DA751D" w:rsidP="0059360B"/>
        </w:tc>
      </w:tr>
    </w:tbl>
    <w:p w14:paraId="1582A11D" w14:textId="392328C7" w:rsidR="00772E66" w:rsidRPr="00354D90" w:rsidRDefault="00772E66" w:rsidP="00DA751D">
      <w:pPr>
        <w:pStyle w:val="ZZAnxheader"/>
        <w:rPr>
          <w:sz w:val="20"/>
          <w:szCs w:val="20"/>
        </w:rPr>
      </w:pPr>
    </w:p>
    <w:sectPr w:rsidR="00772E66" w:rsidRPr="00354D90" w:rsidSect="006359A3">
      <w:headerReference w:type="even" r:id="rId31"/>
      <w:headerReference w:type="default" r:id="rId32"/>
      <w:footerReference w:type="even" r:id="rId33"/>
      <w:footerReference w:type="default" r:id="rId34"/>
      <w:headerReference w:type="first" r:id="rId35"/>
      <w:footerReference w:type="first" r:id="rId36"/>
      <w:type w:val="continuous"/>
      <w:pgSz w:w="11906" w:h="16838"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8D8DE2" w14:textId="77777777" w:rsidR="00382648" w:rsidRPr="006359A3" w:rsidRDefault="00382648">
      <w:r w:rsidRPr="006359A3">
        <w:separator/>
      </w:r>
    </w:p>
  </w:endnote>
  <w:endnote w:type="continuationSeparator" w:id="0">
    <w:p w14:paraId="71137FDF" w14:textId="77777777" w:rsidR="00382648" w:rsidRPr="006359A3" w:rsidRDefault="00382648">
      <w:r w:rsidRPr="006359A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badi MT Condense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075D1" w14:textId="5C13D748" w:rsidR="0066561D" w:rsidRPr="006359A3" w:rsidRDefault="0066561D" w:rsidP="006359A3">
    <w:pPr>
      <w:pStyle w:val="Footer"/>
    </w:pPr>
    <w:r w:rsidRPr="006359A3">
      <w:rPr>
        <w:rStyle w:val="PageNumber"/>
        <w:b/>
      </w:rPr>
      <w:fldChar w:fldCharType="begin"/>
    </w:r>
    <w:r w:rsidRPr="006359A3">
      <w:rPr>
        <w:rStyle w:val="PageNumber"/>
        <w:b/>
      </w:rPr>
      <w:instrText xml:space="preserve"> PAGE </w:instrText>
    </w:r>
    <w:r w:rsidRPr="006359A3">
      <w:rPr>
        <w:rStyle w:val="PageNumber"/>
        <w:b/>
      </w:rPr>
      <w:fldChar w:fldCharType="separate"/>
    </w:r>
    <w:r w:rsidRPr="006359A3">
      <w:rPr>
        <w:rStyle w:val="PageNumber"/>
        <w:b/>
        <w:noProof/>
      </w:rPr>
      <w:t>36</w:t>
    </w:r>
    <w:r w:rsidRPr="006359A3">
      <w:rPr>
        <w:rStyle w:val="PageNumbe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38EC3" w14:textId="2172772A" w:rsidR="0066561D" w:rsidRPr="006359A3" w:rsidRDefault="0066561D" w:rsidP="006359A3">
    <w:pPr>
      <w:pStyle w:val="Footer-pool"/>
      <w:jc w:val="right"/>
    </w:pPr>
    <w:r w:rsidRPr="006359A3">
      <w:rPr>
        <w:rStyle w:val="PageNumber"/>
        <w:b/>
      </w:rPr>
      <w:fldChar w:fldCharType="begin"/>
    </w:r>
    <w:r w:rsidRPr="006359A3">
      <w:rPr>
        <w:rStyle w:val="PageNumber"/>
        <w:b/>
      </w:rPr>
      <w:instrText xml:space="preserve"> PAGE \* MERGEFORMAT </w:instrText>
    </w:r>
    <w:r w:rsidRPr="006359A3">
      <w:rPr>
        <w:rStyle w:val="PageNumber"/>
        <w:b/>
      </w:rPr>
      <w:fldChar w:fldCharType="separate"/>
    </w:r>
    <w:r w:rsidRPr="006359A3">
      <w:rPr>
        <w:rStyle w:val="PageNumber"/>
        <w:b/>
        <w:noProof/>
      </w:rPr>
      <w:t>37</w:t>
    </w:r>
    <w:r w:rsidRPr="006359A3">
      <w:rPr>
        <w:rStyle w:val="PageNumbe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912C2" w14:textId="502AA2F7" w:rsidR="0066561D" w:rsidRPr="00EA7206" w:rsidRDefault="00EA7206" w:rsidP="00EA7206">
    <w:pPr>
      <w:pStyle w:val="Footer-jobnumber"/>
    </w:pPr>
    <w:sdt>
      <w:sdtPr>
        <w:rPr>
          <w:kern w:val="2"/>
          <w:lang w:val="en-US"/>
          <w14:ligatures w14:val="standardContextual"/>
        </w:rPr>
        <w:alias w:val="FooterJobDate"/>
        <w:id w:val="1833941127"/>
        <w15:color w:val="800000"/>
        <w:text/>
      </w:sdtPr>
      <w:sdtContent>
        <w:r>
          <w:rPr>
            <w:kern w:val="2"/>
            <w:lang w:val="en-US"/>
            <w14:ligatures w14:val="standardContextual"/>
          </w:rPr>
          <w:t>K2508174</w:t>
        </w:r>
        <w:r w:rsidRPr="005F5938">
          <w:rPr>
            <w:kern w:val="2"/>
            <w:lang w:val="en-US"/>
            <w14:ligatures w14:val="standardContextual"/>
          </w:rPr>
          <w:tab/>
        </w:r>
        <w:r>
          <w:rPr>
            <w:kern w:val="2"/>
            <w:lang w:val="en-US"/>
            <w14:ligatures w14:val="standardContextual"/>
          </w:rPr>
          <w:t>0406</w:t>
        </w:r>
        <w:r w:rsidRPr="005F5938">
          <w:rPr>
            <w:kern w:val="2"/>
            <w:lang w:val="en-US"/>
            <w14:ligatures w14:val="standardContextual"/>
          </w:rPr>
          <w:t>2</w:t>
        </w:r>
        <w:r>
          <w:rPr>
            <w:kern w:val="2"/>
            <w:lang w:val="en-US"/>
            <w14:ligatures w14:val="standardContextual"/>
          </w:rPr>
          <w:t>5</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5E8F4" w14:textId="77777777" w:rsidR="00382648" w:rsidRPr="006359A3" w:rsidRDefault="00382648" w:rsidP="006359A3">
      <w:pPr>
        <w:pStyle w:val="Footnote-Separator"/>
        <w:rPr>
          <w:szCs w:val="18"/>
        </w:rPr>
      </w:pPr>
      <w:r w:rsidRPr="006359A3">
        <w:separator/>
      </w:r>
    </w:p>
  </w:footnote>
  <w:footnote w:type="continuationSeparator" w:id="0">
    <w:p w14:paraId="05D65832" w14:textId="77777777" w:rsidR="00382648" w:rsidRPr="006359A3" w:rsidRDefault="00382648" w:rsidP="006359A3">
      <w:pPr>
        <w:pStyle w:val="Footnote-Separator"/>
      </w:pPr>
      <w:r w:rsidRPr="006359A3">
        <w:continuationSeparator/>
      </w:r>
    </w:p>
  </w:footnote>
  <w:footnote w:type="continuationNotice" w:id="1">
    <w:p w14:paraId="6FCA4A4E" w14:textId="77777777" w:rsidR="00382648" w:rsidRPr="006359A3" w:rsidRDefault="00382648" w:rsidP="006359A3">
      <w:pPr>
        <w:pStyle w:val="ASpacer"/>
      </w:pPr>
    </w:p>
  </w:footnote>
  <w:footnote w:id="2">
    <w:p w14:paraId="70EA62AD" w14:textId="77777777" w:rsidR="00EB639D" w:rsidRPr="00F230BC" w:rsidRDefault="00EB639D">
      <w:pPr>
        <w:pStyle w:val="FootnoteText"/>
        <w:rPr>
          <w:lang w:val="es-ES"/>
        </w:rPr>
      </w:pPr>
      <w:r>
        <w:rPr>
          <w:rStyle w:val="FootnoteReference"/>
        </w:rPr>
        <w:footnoteRef/>
      </w:r>
      <w:r w:rsidRPr="002A54AB">
        <w:rPr>
          <w:lang w:val="es-ES"/>
        </w:rPr>
        <w:t xml:space="preserve"> </w:t>
      </w:r>
      <w:r>
        <w:rPr>
          <w:lang w:val="es-ES"/>
        </w:rPr>
        <w:t>Conforme al Convenio, se entiende por “producto químico” toda sustancia, sola o en forma de mezcla o preparación, ya sea fabricada u obtenida de la naturaleza, excluidos los organismos vivos. El término comprende las categorías siguientes: plaguicidas (incluidas las formulaciones plaguicidas extremadamente peligrosas) y productos químicos industriales.</w:t>
      </w:r>
    </w:p>
  </w:footnote>
  <w:footnote w:id="3">
    <w:p w14:paraId="6AD87ECE" w14:textId="77777777" w:rsidR="00EB639D" w:rsidRPr="00F230BC" w:rsidRDefault="00EB639D" w:rsidP="002A54AB">
      <w:pPr>
        <w:pStyle w:val="Footnote-Text"/>
        <w:tabs>
          <w:tab w:val="clear" w:pos="1247"/>
          <w:tab w:val="clear" w:pos="1871"/>
          <w:tab w:val="clear" w:pos="2495"/>
          <w:tab w:val="clear" w:pos="3119"/>
          <w:tab w:val="clear" w:pos="3742"/>
          <w:tab w:val="clear" w:pos="4366"/>
          <w:tab w:val="clear" w:pos="4990"/>
        </w:tabs>
        <w:rPr>
          <w:lang w:val="es-ES"/>
        </w:rPr>
      </w:pPr>
      <w:r>
        <w:rPr>
          <w:rStyle w:val="FootnoteReference"/>
        </w:rPr>
        <w:footnoteRef/>
      </w:r>
      <w:r w:rsidRPr="002A54AB">
        <w:rPr>
          <w:lang w:val="es-ES"/>
        </w:rPr>
        <w:t xml:space="preserve"> </w:t>
      </w:r>
      <w:r>
        <w:rPr>
          <w:lang w:val="es-ES"/>
        </w:rPr>
        <w:t>Conforme al Convenio, se entiende por “Parte” un Estado u organización de integración económica regional que haya consentido en someterse a las obligaciones establecidas en el presente Convenio y en los que el Convenio esté en vigor.</w:t>
      </w:r>
    </w:p>
  </w:footnote>
  <w:footnote w:id="4">
    <w:p w14:paraId="4D7AE31C" w14:textId="77777777" w:rsidR="00DA751D" w:rsidRPr="00354D90" w:rsidRDefault="00DA751D" w:rsidP="00DA751D">
      <w:pPr>
        <w:pStyle w:val="FootnoteText"/>
        <w:rPr>
          <w:iCs/>
          <w:color w:val="000000"/>
          <w:szCs w:val="18"/>
          <w:lang w:val="es-ES_tradnl"/>
        </w:rPr>
      </w:pPr>
      <w:r w:rsidRPr="00357270">
        <w:rPr>
          <w:rStyle w:val="FootnoteReference"/>
          <w:sz w:val="18"/>
          <w:lang w:val="es-ES"/>
        </w:rPr>
        <w:footnoteRef/>
      </w:r>
      <w:r w:rsidRPr="00357270">
        <w:rPr>
          <w:szCs w:val="18"/>
          <w:lang w:val="es-ES"/>
        </w:rPr>
        <w:t xml:space="preserve"> </w:t>
      </w:r>
      <w:r w:rsidRPr="00354D90">
        <w:rPr>
          <w:iCs/>
          <w:szCs w:val="18"/>
          <w:lang w:val="es-ES"/>
        </w:rPr>
        <w:t>La presente lista básica debe servir de fundamento para los documentos de orientación para la adopción de decisiones sobre productos químicos industriales, plaguicidas y formulaciones plaguicidas extremadamente peligrosas. Se debe aumentar mediante abreviaturas utilizadas en cada documento de orientación para la adopción de decisiones correspondiente al producto químico o los productos químicos de que se trate.</w:t>
      </w:r>
    </w:p>
    <w:p w14:paraId="7E677AFD" w14:textId="77777777" w:rsidR="00DA751D" w:rsidRPr="00354D90" w:rsidRDefault="00DA751D" w:rsidP="00DA751D">
      <w:pPr>
        <w:pStyle w:val="FootnoteText"/>
        <w:rPr>
          <w:iCs/>
          <w:color w:val="000000"/>
          <w:szCs w:val="18"/>
          <w:lang w:val="es-ES_tradnl"/>
        </w:rPr>
      </w:pPr>
      <w:r w:rsidRPr="00354D90">
        <w:rPr>
          <w:iCs/>
          <w:szCs w:val="18"/>
          <w:lang w:val="es-ES"/>
        </w:rPr>
        <w:t>En la medida de lo posible, las definiciones y la ortografía deben regirse por los glosarios de la Unión Internacional de Química Pura y Aplicada (CIUC) sobre términos de toxicología y sobre términos relativos a plaguicidas, ambos en sus ediciones vigentes.</w:t>
      </w:r>
    </w:p>
    <w:p w14:paraId="62E64999" w14:textId="77777777" w:rsidR="00DA751D" w:rsidRPr="00357270" w:rsidRDefault="00DA751D" w:rsidP="00DA751D">
      <w:pPr>
        <w:pStyle w:val="FootnoteText"/>
        <w:rPr>
          <w:szCs w:val="18"/>
          <w:lang w:val="es-ES_tradnl"/>
        </w:rPr>
      </w:pPr>
      <w:r w:rsidRPr="00354D90">
        <w:rPr>
          <w:iCs/>
          <w:szCs w:val="18"/>
          <w:lang w:val="es-ES"/>
        </w:rPr>
        <w:t>Por regla general, es preferible que los acrónimos que se empleen únicamente una vez en el texto se escriban enteramente en lugar de incluirse en la lista de abreviaturas.</w:t>
      </w:r>
      <w:r w:rsidRPr="00357270">
        <w:rPr>
          <w:szCs w:val="18"/>
          <w:lang w:val="es-ES"/>
        </w:rPr>
        <w:t xml:space="preserve"> </w:t>
      </w:r>
    </w:p>
  </w:footnote>
  <w:footnote w:id="5">
    <w:p w14:paraId="37A25F01" w14:textId="77777777" w:rsidR="00DA751D" w:rsidRPr="00357270" w:rsidRDefault="00DA751D" w:rsidP="00DA751D">
      <w:pPr>
        <w:pStyle w:val="FootnoteText"/>
        <w:rPr>
          <w:szCs w:val="18"/>
          <w:lang w:val="es-ES_tradnl"/>
        </w:rPr>
      </w:pPr>
      <w:r w:rsidRPr="00357270">
        <w:rPr>
          <w:rStyle w:val="FootnoteReference"/>
          <w:sz w:val="18"/>
          <w:lang w:val="es-ES"/>
        </w:rPr>
        <w:footnoteRef/>
      </w:r>
      <w:r w:rsidRPr="00357270">
        <w:rPr>
          <w:szCs w:val="18"/>
          <w:lang w:val="es-ES"/>
        </w:rPr>
        <w:t xml:space="preserve"> Estas ocho Partes comparten un órgano común de registro de plaguicidas, el Comité </w:t>
      </w:r>
      <w:proofErr w:type="spellStart"/>
      <w:r w:rsidRPr="00357270">
        <w:rPr>
          <w:szCs w:val="18"/>
          <w:lang w:val="es-ES"/>
        </w:rPr>
        <w:t>Saheliano</w:t>
      </w:r>
      <w:proofErr w:type="spellEnd"/>
      <w:r w:rsidRPr="00357270">
        <w:rPr>
          <w:szCs w:val="18"/>
          <w:lang w:val="es-ES"/>
        </w:rPr>
        <w:t xml:space="preserve"> sobre Plaguicidas establecido por el Comité Interestatal Permanente de Lucha contra la Sequía en el Sahel (CILSS). Dado que los Estados miembros del CILSS adoptan conjuntamente decisiones sobre el registro de plaguicidas a nivel regional, las notificaciones presentadas por las ocho Partes africanas se refieren a las mismas medidas reglamentarias firmes.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36D91" w14:textId="5C24E934" w:rsidR="0066561D" w:rsidRPr="00EB639D" w:rsidRDefault="0066561D" w:rsidP="00EB639D">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D257E" w14:textId="0F1364EF" w:rsidR="0066561D" w:rsidRPr="00EB639D" w:rsidRDefault="0066561D" w:rsidP="00EB639D">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D809A" w14:textId="2B2395E9" w:rsidR="003B54D1" w:rsidRDefault="003B54D1" w:rsidP="003B54D1">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F2664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0332E74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35E7A6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0C80D89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B53AE05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E8A641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65CFBA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62851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036D7D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5FCD59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1B"/>
    <w:multiLevelType w:val="multilevel"/>
    <w:tmpl w:val="48241D10"/>
    <w:lvl w:ilvl="0">
      <w:start w:val="1"/>
      <w:numFmt w:val="decimal"/>
      <w:lvlText w:val="%1."/>
      <w:lvlJc w:val="left"/>
      <w:pPr>
        <w:tabs>
          <w:tab w:val="num" w:pos="567"/>
        </w:tabs>
        <w:ind w:left="1247"/>
      </w:pPr>
      <w:rPr>
        <w:rFonts w:cs="Times New Roman" w:hint="eastAsia"/>
      </w:rPr>
    </w:lvl>
    <w:lvl w:ilvl="1">
      <w:start w:val="1"/>
      <w:numFmt w:val="lowerLetter"/>
      <w:lvlText w:val="(%2)"/>
      <w:lvlJc w:val="left"/>
      <w:pPr>
        <w:tabs>
          <w:tab w:val="num" w:pos="567"/>
        </w:tabs>
        <w:ind w:left="1247" w:firstLine="567"/>
      </w:pPr>
      <w:rPr>
        <w:rFonts w:cs="Times New Roman" w:hint="eastAsia"/>
      </w:rPr>
    </w:lvl>
    <w:lvl w:ilvl="2">
      <w:start w:val="1"/>
      <w:numFmt w:val="lowerRoman"/>
      <w:lvlText w:val="(%3)"/>
      <w:lvlJc w:val="left"/>
      <w:pPr>
        <w:tabs>
          <w:tab w:val="num" w:pos="567"/>
        </w:tabs>
        <w:ind w:left="2948" w:hanging="567"/>
      </w:pPr>
      <w:rPr>
        <w:rFonts w:cs="Times New Roman" w:hint="eastAsia"/>
      </w:rPr>
    </w:lvl>
    <w:lvl w:ilvl="3">
      <w:start w:val="1"/>
      <w:numFmt w:val="lowerLetter"/>
      <w:lvlText w:val="%4."/>
      <w:lvlJc w:val="left"/>
      <w:pPr>
        <w:tabs>
          <w:tab w:val="num" w:pos="567"/>
        </w:tabs>
        <w:ind w:left="3515" w:hanging="567"/>
      </w:pPr>
      <w:rPr>
        <w:rFonts w:cs="Times New Roman" w:hint="eastAsia"/>
      </w:rPr>
    </w:lvl>
    <w:lvl w:ilvl="4">
      <w:start w:val="1"/>
      <w:numFmt w:val="lowerLetter"/>
      <w:lvlText w:val="%5."/>
      <w:lvlJc w:val="left"/>
      <w:pPr>
        <w:tabs>
          <w:tab w:val="num" w:pos="6548"/>
        </w:tabs>
        <w:ind w:left="6548" w:hanging="360"/>
      </w:pPr>
      <w:rPr>
        <w:rFonts w:cs="Times New Roman" w:hint="eastAsia"/>
      </w:rPr>
    </w:lvl>
    <w:lvl w:ilvl="5">
      <w:start w:val="1"/>
      <w:numFmt w:val="lowerRoman"/>
      <w:lvlText w:val="%6."/>
      <w:lvlJc w:val="right"/>
      <w:pPr>
        <w:tabs>
          <w:tab w:val="num" w:pos="7268"/>
        </w:tabs>
        <w:ind w:left="7268" w:hanging="180"/>
      </w:pPr>
      <w:rPr>
        <w:rFonts w:cs="Times New Roman" w:hint="eastAsia"/>
      </w:rPr>
    </w:lvl>
    <w:lvl w:ilvl="6">
      <w:start w:val="1"/>
      <w:numFmt w:val="decimal"/>
      <w:lvlText w:val="%7."/>
      <w:lvlJc w:val="left"/>
      <w:pPr>
        <w:tabs>
          <w:tab w:val="num" w:pos="7988"/>
        </w:tabs>
        <w:ind w:left="7988" w:hanging="360"/>
      </w:pPr>
      <w:rPr>
        <w:rFonts w:cs="Times New Roman" w:hint="eastAsia"/>
      </w:rPr>
    </w:lvl>
    <w:lvl w:ilvl="7">
      <w:start w:val="1"/>
      <w:numFmt w:val="lowerLetter"/>
      <w:lvlText w:val="%8."/>
      <w:lvlJc w:val="left"/>
      <w:pPr>
        <w:tabs>
          <w:tab w:val="num" w:pos="8708"/>
        </w:tabs>
        <w:ind w:left="8708" w:hanging="360"/>
      </w:pPr>
      <w:rPr>
        <w:rFonts w:cs="Times New Roman" w:hint="eastAsia"/>
      </w:rPr>
    </w:lvl>
    <w:lvl w:ilvl="8">
      <w:start w:val="1"/>
      <w:numFmt w:val="lowerRoman"/>
      <w:lvlText w:val="%9."/>
      <w:lvlJc w:val="right"/>
      <w:pPr>
        <w:tabs>
          <w:tab w:val="num" w:pos="9428"/>
        </w:tabs>
        <w:ind w:left="9428" w:hanging="180"/>
      </w:pPr>
      <w:rPr>
        <w:rFonts w:cs="Times New Roman" w:hint="eastAsia"/>
      </w:rPr>
    </w:lvl>
  </w:abstractNum>
  <w:abstractNum w:abstractNumId="11" w15:restartNumberingAfterBreak="0">
    <w:nsid w:val="01485682"/>
    <w:multiLevelType w:val="hybridMultilevel"/>
    <w:tmpl w:val="7D3AB8B8"/>
    <w:lvl w:ilvl="0" w:tplc="37227E74">
      <w:start w:val="1"/>
      <w:numFmt w:val="decimal"/>
      <w:pStyle w:val="Heading3"/>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03987D43"/>
    <w:multiLevelType w:val="hybridMultilevel"/>
    <w:tmpl w:val="25324E7E"/>
    <w:lvl w:ilvl="0" w:tplc="F33C07E4">
      <w:start w:val="2"/>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59251A2"/>
    <w:multiLevelType w:val="hybridMultilevel"/>
    <w:tmpl w:val="3B7684A8"/>
    <w:lvl w:ilvl="0" w:tplc="10090001">
      <w:start w:val="3"/>
      <w:numFmt w:val="bullet"/>
      <w:lvlText w:val=""/>
      <w:lvlJc w:val="left"/>
      <w:pPr>
        <w:ind w:left="720" w:hanging="360"/>
      </w:pPr>
      <w:rPr>
        <w:rFonts w:ascii="Symbol" w:eastAsia="Times New Roman"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09390C56"/>
    <w:multiLevelType w:val="hybridMultilevel"/>
    <w:tmpl w:val="C0E81E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09623567"/>
    <w:multiLevelType w:val="hybridMultilevel"/>
    <w:tmpl w:val="CA2C95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0C1F3BFD"/>
    <w:multiLevelType w:val="hybridMultilevel"/>
    <w:tmpl w:val="4342B14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124648E0"/>
    <w:multiLevelType w:val="hybridMultilevel"/>
    <w:tmpl w:val="15944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3C058E5"/>
    <w:multiLevelType w:val="hybridMultilevel"/>
    <w:tmpl w:val="3192FAA4"/>
    <w:lvl w:ilvl="0" w:tplc="2C78816E">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71113A7"/>
    <w:multiLevelType w:val="multilevel"/>
    <w:tmpl w:val="48241D10"/>
    <w:lvl w:ilvl="0">
      <w:start w:val="1"/>
      <w:numFmt w:val="decimal"/>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Letter"/>
      <w:lvlText w:val="%5."/>
      <w:lvlJc w:val="left"/>
      <w:pPr>
        <w:tabs>
          <w:tab w:val="num" w:pos="6548"/>
        </w:tabs>
        <w:ind w:left="6548" w:hanging="360"/>
      </w:pPr>
      <w:rPr>
        <w:rFonts w:hint="default"/>
      </w:rPr>
    </w:lvl>
    <w:lvl w:ilvl="5">
      <w:start w:val="1"/>
      <w:numFmt w:val="lowerRoman"/>
      <w:lvlText w:val="%6."/>
      <w:lvlJc w:val="right"/>
      <w:pPr>
        <w:tabs>
          <w:tab w:val="num" w:pos="7268"/>
        </w:tabs>
        <w:ind w:left="7268" w:hanging="180"/>
      </w:pPr>
      <w:rPr>
        <w:rFonts w:hint="default"/>
      </w:rPr>
    </w:lvl>
    <w:lvl w:ilvl="6">
      <w:start w:val="1"/>
      <w:numFmt w:val="decimal"/>
      <w:lvlText w:val="%7."/>
      <w:lvlJc w:val="left"/>
      <w:pPr>
        <w:tabs>
          <w:tab w:val="num" w:pos="7988"/>
        </w:tabs>
        <w:ind w:left="7988" w:hanging="360"/>
      </w:pPr>
      <w:rPr>
        <w:rFonts w:hint="default"/>
      </w:rPr>
    </w:lvl>
    <w:lvl w:ilvl="7">
      <w:start w:val="1"/>
      <w:numFmt w:val="lowerLetter"/>
      <w:lvlText w:val="%8."/>
      <w:lvlJc w:val="left"/>
      <w:pPr>
        <w:tabs>
          <w:tab w:val="num" w:pos="8708"/>
        </w:tabs>
        <w:ind w:left="8708" w:hanging="360"/>
      </w:pPr>
      <w:rPr>
        <w:rFonts w:hint="default"/>
      </w:rPr>
    </w:lvl>
    <w:lvl w:ilvl="8">
      <w:start w:val="1"/>
      <w:numFmt w:val="lowerRoman"/>
      <w:lvlText w:val="%9."/>
      <w:lvlJc w:val="right"/>
      <w:pPr>
        <w:tabs>
          <w:tab w:val="num" w:pos="9428"/>
        </w:tabs>
        <w:ind w:left="9428" w:hanging="180"/>
      </w:pPr>
      <w:rPr>
        <w:rFonts w:hint="default"/>
      </w:rPr>
    </w:lvl>
  </w:abstractNum>
  <w:abstractNum w:abstractNumId="20" w15:restartNumberingAfterBreak="0">
    <w:nsid w:val="1B4F6127"/>
    <w:multiLevelType w:val="hybridMultilevel"/>
    <w:tmpl w:val="276EF206"/>
    <w:lvl w:ilvl="0" w:tplc="AAAAE4A4">
      <w:start w:val="1"/>
      <w:numFmt w:val="lowerRoman"/>
      <w:pStyle w:val="Heading5"/>
      <w:lvlText w:val="(%1)"/>
      <w:lvlJc w:val="right"/>
      <w:pPr>
        <w:ind w:left="1211" w:hanging="360"/>
      </w:pPr>
      <w:rPr>
        <w:rFonts w:hint="default"/>
      </w:rPr>
    </w:lvl>
    <w:lvl w:ilvl="1" w:tplc="040C0019" w:tentative="1">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21" w15:restartNumberingAfterBreak="0">
    <w:nsid w:val="1B571867"/>
    <w:multiLevelType w:val="singleLevel"/>
    <w:tmpl w:val="A2E252AA"/>
    <w:lvl w:ilvl="0">
      <w:start w:val="1"/>
      <w:numFmt w:val="upperRoman"/>
      <w:lvlText w:val="%1."/>
      <w:lvlJc w:val="left"/>
      <w:pPr>
        <w:tabs>
          <w:tab w:val="num" w:pos="720"/>
        </w:tabs>
        <w:ind w:left="720" w:hanging="720"/>
      </w:pPr>
      <w:rPr>
        <w:rFonts w:hint="default"/>
      </w:rPr>
    </w:lvl>
  </w:abstractNum>
  <w:abstractNum w:abstractNumId="22" w15:restartNumberingAfterBreak="0">
    <w:nsid w:val="231C3085"/>
    <w:multiLevelType w:val="singleLevel"/>
    <w:tmpl w:val="BFA0F994"/>
    <w:lvl w:ilvl="0">
      <w:start w:val="1"/>
      <w:numFmt w:val="lowerLetter"/>
      <w:lvlText w:val="(%1)"/>
      <w:lvlJc w:val="left"/>
      <w:pPr>
        <w:tabs>
          <w:tab w:val="num" w:pos="938"/>
        </w:tabs>
        <w:ind w:left="0" w:firstLine="578"/>
      </w:pPr>
    </w:lvl>
  </w:abstractNum>
  <w:abstractNum w:abstractNumId="23" w15:restartNumberingAfterBreak="0">
    <w:nsid w:val="259E5C74"/>
    <w:multiLevelType w:val="singleLevel"/>
    <w:tmpl w:val="1F8A4B92"/>
    <w:lvl w:ilvl="0">
      <w:start w:val="1"/>
      <w:numFmt w:val="decimal"/>
      <w:lvlText w:val="%1."/>
      <w:lvlJc w:val="left"/>
      <w:pPr>
        <w:tabs>
          <w:tab w:val="num" w:pos="473"/>
        </w:tabs>
        <w:ind w:left="0" w:firstLine="113"/>
      </w:pPr>
    </w:lvl>
  </w:abstractNum>
  <w:abstractNum w:abstractNumId="24" w15:restartNumberingAfterBreak="0">
    <w:nsid w:val="28435EAB"/>
    <w:multiLevelType w:val="hybridMultilevel"/>
    <w:tmpl w:val="2A765BC6"/>
    <w:lvl w:ilvl="0" w:tplc="3F52A666">
      <w:start w:val="1"/>
      <w:numFmt w:val="upperLetter"/>
      <w:lvlText w:val="%1."/>
      <w:lvlJc w:val="left"/>
      <w:pPr>
        <w:ind w:left="1247" w:hanging="68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2CB726EB"/>
    <w:multiLevelType w:val="hybridMultilevel"/>
    <w:tmpl w:val="78BC426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32CD2BA0"/>
    <w:multiLevelType w:val="hybridMultilevel"/>
    <w:tmpl w:val="574EB05E"/>
    <w:lvl w:ilvl="0" w:tplc="A6C2D786">
      <w:start w:val="1"/>
      <w:numFmt w:val="upperLetter"/>
      <w:pStyle w:val="Heading2"/>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35571603"/>
    <w:multiLevelType w:val="singleLevel"/>
    <w:tmpl w:val="2868AC2A"/>
    <w:lvl w:ilvl="0">
      <w:start w:val="6"/>
      <w:numFmt w:val="upperLetter"/>
      <w:lvlText w:val="%1."/>
      <w:lvlJc w:val="left"/>
      <w:pPr>
        <w:tabs>
          <w:tab w:val="num" w:pos="360"/>
        </w:tabs>
        <w:ind w:left="360" w:hanging="360"/>
      </w:pPr>
      <w:rPr>
        <w:rFonts w:hint="default"/>
      </w:rPr>
    </w:lvl>
  </w:abstractNum>
  <w:abstractNum w:abstractNumId="28" w15:restartNumberingAfterBreak="0">
    <w:nsid w:val="43CD4407"/>
    <w:multiLevelType w:val="hybridMultilevel"/>
    <w:tmpl w:val="F28205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48ED648D"/>
    <w:multiLevelType w:val="hybridMultilevel"/>
    <w:tmpl w:val="78B405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4C297F10"/>
    <w:multiLevelType w:val="hybridMultilevel"/>
    <w:tmpl w:val="A8F2E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D283B09"/>
    <w:multiLevelType w:val="hybridMultilevel"/>
    <w:tmpl w:val="C56C6BAC"/>
    <w:lvl w:ilvl="0" w:tplc="9A7047A6">
      <w:start w:val="1"/>
      <w:numFmt w:val="decimal"/>
      <w:lvlText w:val="%1."/>
      <w:lvlJc w:val="left"/>
      <w:pPr>
        <w:tabs>
          <w:tab w:val="num" w:pos="720"/>
        </w:tabs>
        <w:ind w:left="720" w:hanging="360"/>
      </w:pPr>
      <w:rPr>
        <w:rFonts w:hint="default"/>
      </w:rPr>
    </w:lvl>
    <w:lvl w:ilvl="1" w:tplc="333CED3A" w:tentative="1">
      <w:start w:val="1"/>
      <w:numFmt w:val="lowerLetter"/>
      <w:lvlText w:val="%2."/>
      <w:lvlJc w:val="left"/>
      <w:pPr>
        <w:tabs>
          <w:tab w:val="num" w:pos="1440"/>
        </w:tabs>
        <w:ind w:left="1440" w:hanging="360"/>
      </w:pPr>
    </w:lvl>
    <w:lvl w:ilvl="2" w:tplc="7598E69C" w:tentative="1">
      <w:start w:val="1"/>
      <w:numFmt w:val="lowerRoman"/>
      <w:lvlText w:val="%3."/>
      <w:lvlJc w:val="right"/>
      <w:pPr>
        <w:tabs>
          <w:tab w:val="num" w:pos="2160"/>
        </w:tabs>
        <w:ind w:left="2160" w:hanging="180"/>
      </w:pPr>
    </w:lvl>
    <w:lvl w:ilvl="3" w:tplc="92A41358" w:tentative="1">
      <w:start w:val="1"/>
      <w:numFmt w:val="decimal"/>
      <w:lvlText w:val="%4."/>
      <w:lvlJc w:val="left"/>
      <w:pPr>
        <w:tabs>
          <w:tab w:val="num" w:pos="2880"/>
        </w:tabs>
        <w:ind w:left="2880" w:hanging="360"/>
      </w:pPr>
    </w:lvl>
    <w:lvl w:ilvl="4" w:tplc="575CD3B6" w:tentative="1">
      <w:start w:val="1"/>
      <w:numFmt w:val="lowerLetter"/>
      <w:lvlText w:val="%5."/>
      <w:lvlJc w:val="left"/>
      <w:pPr>
        <w:tabs>
          <w:tab w:val="num" w:pos="3600"/>
        </w:tabs>
        <w:ind w:left="3600" w:hanging="360"/>
      </w:pPr>
    </w:lvl>
    <w:lvl w:ilvl="5" w:tplc="88221AB8" w:tentative="1">
      <w:start w:val="1"/>
      <w:numFmt w:val="lowerRoman"/>
      <w:lvlText w:val="%6."/>
      <w:lvlJc w:val="right"/>
      <w:pPr>
        <w:tabs>
          <w:tab w:val="num" w:pos="4320"/>
        </w:tabs>
        <w:ind w:left="4320" w:hanging="180"/>
      </w:pPr>
    </w:lvl>
    <w:lvl w:ilvl="6" w:tplc="6532C446" w:tentative="1">
      <w:start w:val="1"/>
      <w:numFmt w:val="decimal"/>
      <w:lvlText w:val="%7."/>
      <w:lvlJc w:val="left"/>
      <w:pPr>
        <w:tabs>
          <w:tab w:val="num" w:pos="5040"/>
        </w:tabs>
        <w:ind w:left="5040" w:hanging="360"/>
      </w:pPr>
    </w:lvl>
    <w:lvl w:ilvl="7" w:tplc="2DF21BE0" w:tentative="1">
      <w:start w:val="1"/>
      <w:numFmt w:val="lowerLetter"/>
      <w:lvlText w:val="%8."/>
      <w:lvlJc w:val="left"/>
      <w:pPr>
        <w:tabs>
          <w:tab w:val="num" w:pos="5760"/>
        </w:tabs>
        <w:ind w:left="5760" w:hanging="360"/>
      </w:pPr>
    </w:lvl>
    <w:lvl w:ilvl="8" w:tplc="DF94F3B6" w:tentative="1">
      <w:start w:val="1"/>
      <w:numFmt w:val="lowerRoman"/>
      <w:lvlText w:val="%9."/>
      <w:lvlJc w:val="right"/>
      <w:pPr>
        <w:tabs>
          <w:tab w:val="num" w:pos="6480"/>
        </w:tabs>
        <w:ind w:left="6480" w:hanging="180"/>
      </w:pPr>
    </w:lvl>
  </w:abstractNum>
  <w:abstractNum w:abstractNumId="32" w15:restartNumberingAfterBreak="0">
    <w:nsid w:val="4FA70C4F"/>
    <w:multiLevelType w:val="hybridMultilevel"/>
    <w:tmpl w:val="2BE43A1C"/>
    <w:lvl w:ilvl="0" w:tplc="10090017">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3" w15:restartNumberingAfterBreak="0">
    <w:nsid w:val="51740EC2"/>
    <w:multiLevelType w:val="hybridMultilevel"/>
    <w:tmpl w:val="3CD4172E"/>
    <w:lvl w:ilvl="0" w:tplc="0409000F">
      <w:start w:val="1"/>
      <w:numFmt w:val="decimal"/>
      <w:lvlText w:val="%1."/>
      <w:lvlJc w:val="left"/>
      <w:pPr>
        <w:ind w:left="2589" w:hanging="360"/>
      </w:pPr>
    </w:lvl>
    <w:lvl w:ilvl="1" w:tplc="04090019" w:tentative="1">
      <w:start w:val="1"/>
      <w:numFmt w:val="lowerLetter"/>
      <w:lvlText w:val="%2."/>
      <w:lvlJc w:val="left"/>
      <w:pPr>
        <w:ind w:left="3309" w:hanging="360"/>
      </w:pPr>
    </w:lvl>
    <w:lvl w:ilvl="2" w:tplc="0409001B" w:tentative="1">
      <w:start w:val="1"/>
      <w:numFmt w:val="lowerRoman"/>
      <w:lvlText w:val="%3."/>
      <w:lvlJc w:val="right"/>
      <w:pPr>
        <w:ind w:left="4029" w:hanging="180"/>
      </w:pPr>
    </w:lvl>
    <w:lvl w:ilvl="3" w:tplc="0409000F" w:tentative="1">
      <w:start w:val="1"/>
      <w:numFmt w:val="decimal"/>
      <w:lvlText w:val="%4."/>
      <w:lvlJc w:val="left"/>
      <w:pPr>
        <w:ind w:left="4749" w:hanging="360"/>
      </w:pPr>
    </w:lvl>
    <w:lvl w:ilvl="4" w:tplc="04090019" w:tentative="1">
      <w:start w:val="1"/>
      <w:numFmt w:val="lowerLetter"/>
      <w:lvlText w:val="%5."/>
      <w:lvlJc w:val="left"/>
      <w:pPr>
        <w:ind w:left="5469" w:hanging="360"/>
      </w:pPr>
    </w:lvl>
    <w:lvl w:ilvl="5" w:tplc="0409001B" w:tentative="1">
      <w:start w:val="1"/>
      <w:numFmt w:val="lowerRoman"/>
      <w:lvlText w:val="%6."/>
      <w:lvlJc w:val="right"/>
      <w:pPr>
        <w:ind w:left="6189" w:hanging="180"/>
      </w:pPr>
    </w:lvl>
    <w:lvl w:ilvl="6" w:tplc="0409000F" w:tentative="1">
      <w:start w:val="1"/>
      <w:numFmt w:val="decimal"/>
      <w:lvlText w:val="%7."/>
      <w:lvlJc w:val="left"/>
      <w:pPr>
        <w:ind w:left="6909" w:hanging="360"/>
      </w:pPr>
    </w:lvl>
    <w:lvl w:ilvl="7" w:tplc="04090019" w:tentative="1">
      <w:start w:val="1"/>
      <w:numFmt w:val="lowerLetter"/>
      <w:lvlText w:val="%8."/>
      <w:lvlJc w:val="left"/>
      <w:pPr>
        <w:ind w:left="7629" w:hanging="360"/>
      </w:pPr>
    </w:lvl>
    <w:lvl w:ilvl="8" w:tplc="0409001B" w:tentative="1">
      <w:start w:val="1"/>
      <w:numFmt w:val="lowerRoman"/>
      <w:lvlText w:val="%9."/>
      <w:lvlJc w:val="right"/>
      <w:pPr>
        <w:ind w:left="8349" w:hanging="180"/>
      </w:pPr>
    </w:lvl>
  </w:abstractNum>
  <w:abstractNum w:abstractNumId="34"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35" w15:restartNumberingAfterBreak="0">
    <w:nsid w:val="58200D8B"/>
    <w:multiLevelType w:val="hybridMultilevel"/>
    <w:tmpl w:val="87566972"/>
    <w:lvl w:ilvl="0" w:tplc="08090017">
      <w:start w:val="1"/>
      <w:numFmt w:val="lowerLetter"/>
      <w:lvlText w:val="%1)"/>
      <w:lvlJc w:val="left"/>
      <w:pPr>
        <w:ind w:left="1211" w:hanging="360"/>
      </w:p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6" w15:restartNumberingAfterBreak="0">
    <w:nsid w:val="58A73BFE"/>
    <w:multiLevelType w:val="hybridMultilevel"/>
    <w:tmpl w:val="7A1021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5C894904"/>
    <w:multiLevelType w:val="hybridMultilevel"/>
    <w:tmpl w:val="F08499F4"/>
    <w:lvl w:ilvl="0" w:tplc="FC70D784">
      <w:start w:val="1"/>
      <w:numFmt w:val="decimal"/>
      <w:lvlText w:val="%1."/>
      <w:lvlJc w:val="left"/>
      <w:pPr>
        <w:tabs>
          <w:tab w:val="num" w:pos="720"/>
        </w:tabs>
        <w:ind w:left="720" w:hanging="360"/>
      </w:pPr>
      <w:rPr>
        <w:rFonts w:hint="default"/>
      </w:rPr>
    </w:lvl>
    <w:lvl w:ilvl="1" w:tplc="9FC25EA6" w:tentative="1">
      <w:start w:val="1"/>
      <w:numFmt w:val="lowerLetter"/>
      <w:lvlText w:val="%2."/>
      <w:lvlJc w:val="left"/>
      <w:pPr>
        <w:tabs>
          <w:tab w:val="num" w:pos="1440"/>
        </w:tabs>
        <w:ind w:left="1440" w:hanging="360"/>
      </w:pPr>
    </w:lvl>
    <w:lvl w:ilvl="2" w:tplc="9356B222" w:tentative="1">
      <w:start w:val="1"/>
      <w:numFmt w:val="lowerRoman"/>
      <w:lvlText w:val="%3."/>
      <w:lvlJc w:val="right"/>
      <w:pPr>
        <w:tabs>
          <w:tab w:val="num" w:pos="2160"/>
        </w:tabs>
        <w:ind w:left="2160" w:hanging="180"/>
      </w:pPr>
    </w:lvl>
    <w:lvl w:ilvl="3" w:tplc="6910EBFC" w:tentative="1">
      <w:start w:val="1"/>
      <w:numFmt w:val="decimal"/>
      <w:lvlText w:val="%4."/>
      <w:lvlJc w:val="left"/>
      <w:pPr>
        <w:tabs>
          <w:tab w:val="num" w:pos="2880"/>
        </w:tabs>
        <w:ind w:left="2880" w:hanging="360"/>
      </w:pPr>
    </w:lvl>
    <w:lvl w:ilvl="4" w:tplc="A7144E8E" w:tentative="1">
      <w:start w:val="1"/>
      <w:numFmt w:val="lowerLetter"/>
      <w:lvlText w:val="%5."/>
      <w:lvlJc w:val="left"/>
      <w:pPr>
        <w:tabs>
          <w:tab w:val="num" w:pos="3600"/>
        </w:tabs>
        <w:ind w:left="3600" w:hanging="360"/>
      </w:pPr>
    </w:lvl>
    <w:lvl w:ilvl="5" w:tplc="F97A7F68" w:tentative="1">
      <w:start w:val="1"/>
      <w:numFmt w:val="lowerRoman"/>
      <w:lvlText w:val="%6."/>
      <w:lvlJc w:val="right"/>
      <w:pPr>
        <w:tabs>
          <w:tab w:val="num" w:pos="4320"/>
        </w:tabs>
        <w:ind w:left="4320" w:hanging="180"/>
      </w:pPr>
    </w:lvl>
    <w:lvl w:ilvl="6" w:tplc="37B8046E" w:tentative="1">
      <w:start w:val="1"/>
      <w:numFmt w:val="decimal"/>
      <w:lvlText w:val="%7."/>
      <w:lvlJc w:val="left"/>
      <w:pPr>
        <w:tabs>
          <w:tab w:val="num" w:pos="5040"/>
        </w:tabs>
        <w:ind w:left="5040" w:hanging="360"/>
      </w:pPr>
    </w:lvl>
    <w:lvl w:ilvl="7" w:tplc="49302C64" w:tentative="1">
      <w:start w:val="1"/>
      <w:numFmt w:val="lowerLetter"/>
      <w:lvlText w:val="%8."/>
      <w:lvlJc w:val="left"/>
      <w:pPr>
        <w:tabs>
          <w:tab w:val="num" w:pos="5760"/>
        </w:tabs>
        <w:ind w:left="5760" w:hanging="360"/>
      </w:pPr>
    </w:lvl>
    <w:lvl w:ilvl="8" w:tplc="5C92E17E" w:tentative="1">
      <w:start w:val="1"/>
      <w:numFmt w:val="lowerRoman"/>
      <w:lvlText w:val="%9."/>
      <w:lvlJc w:val="right"/>
      <w:pPr>
        <w:tabs>
          <w:tab w:val="num" w:pos="6480"/>
        </w:tabs>
        <w:ind w:left="6480" w:hanging="180"/>
      </w:pPr>
    </w:lvl>
  </w:abstractNum>
  <w:abstractNum w:abstractNumId="38" w15:restartNumberingAfterBreak="0">
    <w:nsid w:val="5D62374A"/>
    <w:multiLevelType w:val="hybridMultilevel"/>
    <w:tmpl w:val="934C5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2105A31"/>
    <w:multiLevelType w:val="hybridMultilevel"/>
    <w:tmpl w:val="0BA8943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21F0408"/>
    <w:multiLevelType w:val="hybridMultilevel"/>
    <w:tmpl w:val="D3027B6E"/>
    <w:lvl w:ilvl="0" w:tplc="0809000F">
      <w:start w:val="1"/>
      <w:numFmt w:val="decimal"/>
      <w:lvlText w:val="%1."/>
      <w:lvlJc w:val="left"/>
      <w:pPr>
        <w:tabs>
          <w:tab w:val="num" w:pos="1877"/>
        </w:tabs>
        <w:ind w:left="1877" w:hanging="630"/>
      </w:pPr>
      <w:rPr>
        <w:rFonts w:hint="default"/>
        <w:i w:val="0"/>
      </w:rPr>
    </w:lvl>
    <w:lvl w:ilvl="1" w:tplc="08090019">
      <w:start w:val="1"/>
      <w:numFmt w:val="lowerLetter"/>
      <w:lvlText w:val="(%2)"/>
      <w:lvlJc w:val="left"/>
      <w:pPr>
        <w:tabs>
          <w:tab w:val="num" w:pos="2062"/>
        </w:tabs>
        <w:ind w:left="2062" w:hanging="360"/>
      </w:pPr>
      <w:rPr>
        <w:rFonts w:hint="default"/>
        <w:i w:val="0"/>
      </w:rPr>
    </w:lvl>
    <w:lvl w:ilvl="2" w:tplc="0809001B">
      <w:start w:val="1"/>
      <w:numFmt w:val="lowerLetter"/>
      <w:lvlText w:val="(%3)"/>
      <w:lvlJc w:val="left"/>
      <w:pPr>
        <w:tabs>
          <w:tab w:val="num" w:pos="3227"/>
        </w:tabs>
        <w:ind w:left="3227" w:hanging="505"/>
      </w:pPr>
      <w:rPr>
        <w:rFonts w:hint="default"/>
        <w:i w:val="0"/>
        <w:sz w:val="20"/>
        <w:szCs w:val="20"/>
      </w:rPr>
    </w:lvl>
    <w:lvl w:ilvl="3" w:tplc="0809000F">
      <w:start w:val="1"/>
      <w:numFmt w:val="lowerRoman"/>
      <w:lvlText w:val="(%4)"/>
      <w:lvlJc w:val="left"/>
      <w:pPr>
        <w:tabs>
          <w:tab w:val="num" w:pos="624"/>
        </w:tabs>
        <w:ind w:left="2495" w:firstLine="0"/>
      </w:pPr>
      <w:rPr>
        <w:rFonts w:hint="default"/>
        <w:i w:val="0"/>
      </w:rPr>
    </w:lvl>
    <w:lvl w:ilvl="4" w:tplc="08090019" w:tentative="1">
      <w:start w:val="1"/>
      <w:numFmt w:val="lowerLetter"/>
      <w:lvlText w:val="%5."/>
      <w:lvlJc w:val="left"/>
      <w:pPr>
        <w:tabs>
          <w:tab w:val="num" w:pos="4487"/>
        </w:tabs>
        <w:ind w:left="4487" w:hanging="360"/>
      </w:pPr>
    </w:lvl>
    <w:lvl w:ilvl="5" w:tplc="0809001B">
      <w:start w:val="1"/>
      <w:numFmt w:val="lowerRoman"/>
      <w:lvlText w:val="%6."/>
      <w:lvlJc w:val="right"/>
      <w:pPr>
        <w:tabs>
          <w:tab w:val="num" w:pos="5207"/>
        </w:tabs>
        <w:ind w:left="5207" w:hanging="180"/>
      </w:pPr>
    </w:lvl>
    <w:lvl w:ilvl="6" w:tplc="0809000F" w:tentative="1">
      <w:start w:val="1"/>
      <w:numFmt w:val="decimal"/>
      <w:lvlText w:val="%7."/>
      <w:lvlJc w:val="left"/>
      <w:pPr>
        <w:tabs>
          <w:tab w:val="num" w:pos="5927"/>
        </w:tabs>
        <w:ind w:left="5927" w:hanging="360"/>
      </w:pPr>
    </w:lvl>
    <w:lvl w:ilvl="7" w:tplc="08090019" w:tentative="1">
      <w:start w:val="1"/>
      <w:numFmt w:val="lowerLetter"/>
      <w:lvlText w:val="%8."/>
      <w:lvlJc w:val="left"/>
      <w:pPr>
        <w:tabs>
          <w:tab w:val="num" w:pos="6647"/>
        </w:tabs>
        <w:ind w:left="6647" w:hanging="360"/>
      </w:pPr>
    </w:lvl>
    <w:lvl w:ilvl="8" w:tplc="0809001B" w:tentative="1">
      <w:start w:val="1"/>
      <w:numFmt w:val="lowerRoman"/>
      <w:lvlText w:val="%9."/>
      <w:lvlJc w:val="right"/>
      <w:pPr>
        <w:tabs>
          <w:tab w:val="num" w:pos="7367"/>
        </w:tabs>
        <w:ind w:left="7367" w:hanging="180"/>
      </w:pPr>
    </w:lvl>
  </w:abstractNum>
  <w:abstractNum w:abstractNumId="41" w15:restartNumberingAfterBreak="0">
    <w:nsid w:val="63B9060C"/>
    <w:multiLevelType w:val="hybridMultilevel"/>
    <w:tmpl w:val="39C23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FF7321D"/>
    <w:multiLevelType w:val="multilevel"/>
    <w:tmpl w:val="455C47CC"/>
    <w:lvl w:ilvl="0">
      <w:start w:val="1"/>
      <w:numFmt w:val="upperRoman"/>
      <w:pStyle w:val="Heading1"/>
      <w:lvlText w:val="%1."/>
      <w:lvlJc w:val="right"/>
      <w:pPr>
        <w:tabs>
          <w:tab w:val="num" w:pos="1247"/>
        </w:tabs>
        <w:ind w:left="1247" w:hanging="396"/>
      </w:pPr>
      <w:rPr>
        <w:rFonts w:hint="default"/>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Letter"/>
      <w:pStyle w:val="Heading4"/>
      <w:lvlText w:val="(%4)"/>
      <w:lvlJc w:val="right"/>
      <w:pPr>
        <w:tabs>
          <w:tab w:val="num" w:pos="1247"/>
        </w:tabs>
        <w:ind w:left="1247" w:hanging="396"/>
      </w:pPr>
      <w:rPr>
        <w:rFonts w:hint="default"/>
      </w:rPr>
    </w:lvl>
    <w:lvl w:ilvl="4">
      <w:start w:val="1"/>
      <w:numFmt w:val="decimal"/>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43" w15:restartNumberingAfterBreak="0">
    <w:nsid w:val="71B80086"/>
    <w:multiLevelType w:val="hybridMultilevel"/>
    <w:tmpl w:val="DD4E79BA"/>
    <w:lvl w:ilvl="0" w:tplc="626C53BC">
      <w:start w:val="1"/>
      <w:numFmt w:val="decimal"/>
      <w:lvlText w:val="%1."/>
      <w:lvlJc w:val="left"/>
      <w:pPr>
        <w:tabs>
          <w:tab w:val="num" w:pos="720"/>
        </w:tabs>
        <w:ind w:left="720" w:hanging="360"/>
      </w:pPr>
      <w:rPr>
        <w:rFonts w:hint="default"/>
      </w:rPr>
    </w:lvl>
    <w:lvl w:ilvl="1" w:tplc="8F88F066" w:tentative="1">
      <w:start w:val="1"/>
      <w:numFmt w:val="lowerLetter"/>
      <w:lvlText w:val="%2."/>
      <w:lvlJc w:val="left"/>
      <w:pPr>
        <w:tabs>
          <w:tab w:val="num" w:pos="1440"/>
        </w:tabs>
        <w:ind w:left="1440" w:hanging="360"/>
      </w:pPr>
    </w:lvl>
    <w:lvl w:ilvl="2" w:tplc="4D949CA8" w:tentative="1">
      <w:start w:val="1"/>
      <w:numFmt w:val="lowerRoman"/>
      <w:lvlText w:val="%3."/>
      <w:lvlJc w:val="right"/>
      <w:pPr>
        <w:tabs>
          <w:tab w:val="num" w:pos="2160"/>
        </w:tabs>
        <w:ind w:left="2160" w:hanging="180"/>
      </w:pPr>
    </w:lvl>
    <w:lvl w:ilvl="3" w:tplc="7792B236"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4" w15:restartNumberingAfterBreak="0">
    <w:nsid w:val="7EEE37B8"/>
    <w:multiLevelType w:val="hybridMultilevel"/>
    <w:tmpl w:val="BFBE62BA"/>
    <w:lvl w:ilvl="0" w:tplc="2C78816E">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5449812">
    <w:abstractNumId w:val="21"/>
  </w:num>
  <w:num w:numId="2" w16cid:durableId="2094738773">
    <w:abstractNumId w:val="27"/>
  </w:num>
  <w:num w:numId="3" w16cid:durableId="1547452784">
    <w:abstractNumId w:val="34"/>
  </w:num>
  <w:num w:numId="4" w16cid:durableId="1331450104">
    <w:abstractNumId w:val="34"/>
    <w:lvlOverride w:ilvl="0">
      <w:lvl w:ilvl="0">
        <w:start w:val="1"/>
        <w:numFmt w:val="decimal"/>
        <w:pStyle w:val="Normalnumber"/>
        <w:lvlText w:val="%1."/>
        <w:lvlJc w:val="left"/>
        <w:pPr>
          <w:tabs>
            <w:tab w:val="num" w:pos="1134"/>
          </w:tabs>
          <w:ind w:left="1247" w:firstLine="0"/>
        </w:pPr>
        <w:rPr>
          <w:rFonts w:hint="default"/>
        </w:rPr>
      </w:lvl>
    </w:lvlOverride>
    <w:lvlOverride w:ilvl="1">
      <w:lvl w:ilvl="1">
        <w:start w:val="1"/>
        <w:numFmt w:val="lowerLetter"/>
        <w:lvlText w:val="(%2)"/>
        <w:lvlJc w:val="left"/>
        <w:pPr>
          <w:tabs>
            <w:tab w:val="num" w:pos="1134"/>
          </w:tabs>
          <w:ind w:left="1247" w:firstLine="567"/>
        </w:pPr>
        <w:rPr>
          <w:rFonts w:hint="default"/>
        </w:rPr>
      </w:lvl>
    </w:lvlOverride>
  </w:num>
  <w:num w:numId="5" w16cid:durableId="75829761">
    <w:abstractNumId w:val="22"/>
  </w:num>
  <w:num w:numId="6" w16cid:durableId="1789618435">
    <w:abstractNumId w:val="23"/>
  </w:num>
  <w:num w:numId="7" w16cid:durableId="1650792381">
    <w:abstractNumId w:val="35"/>
  </w:num>
  <w:num w:numId="8" w16cid:durableId="908417719">
    <w:abstractNumId w:val="30"/>
  </w:num>
  <w:num w:numId="9" w16cid:durableId="1496801985">
    <w:abstractNumId w:val="17"/>
  </w:num>
  <w:num w:numId="10" w16cid:durableId="1168714831">
    <w:abstractNumId w:val="41"/>
  </w:num>
  <w:num w:numId="11" w16cid:durableId="162476428">
    <w:abstractNumId w:val="38"/>
  </w:num>
  <w:num w:numId="12" w16cid:durableId="224731158">
    <w:abstractNumId w:val="42"/>
  </w:num>
  <w:num w:numId="13" w16cid:durableId="1532955542">
    <w:abstractNumId w:val="26"/>
  </w:num>
  <w:num w:numId="14" w16cid:durableId="1498157574">
    <w:abstractNumId w:val="11"/>
  </w:num>
  <w:num w:numId="15" w16cid:durableId="988051685">
    <w:abstractNumId w:val="20"/>
  </w:num>
  <w:num w:numId="16" w16cid:durableId="1281763518">
    <w:abstractNumId w:val="9"/>
  </w:num>
  <w:num w:numId="17" w16cid:durableId="1835535445">
    <w:abstractNumId w:val="7"/>
  </w:num>
  <w:num w:numId="18" w16cid:durableId="1307247024">
    <w:abstractNumId w:val="6"/>
  </w:num>
  <w:num w:numId="19" w16cid:durableId="126363484">
    <w:abstractNumId w:val="5"/>
  </w:num>
  <w:num w:numId="20" w16cid:durableId="1162312834">
    <w:abstractNumId w:val="4"/>
  </w:num>
  <w:num w:numId="21" w16cid:durableId="804661614">
    <w:abstractNumId w:val="8"/>
  </w:num>
  <w:num w:numId="22" w16cid:durableId="621958194">
    <w:abstractNumId w:val="3"/>
  </w:num>
  <w:num w:numId="23" w16cid:durableId="739983850">
    <w:abstractNumId w:val="2"/>
  </w:num>
  <w:num w:numId="24" w16cid:durableId="1456870270">
    <w:abstractNumId w:val="1"/>
  </w:num>
  <w:num w:numId="25" w16cid:durableId="928780272">
    <w:abstractNumId w:val="0"/>
  </w:num>
  <w:num w:numId="26" w16cid:durableId="1390957128">
    <w:abstractNumId w:val="19"/>
    <w:lvlOverride w:ilvl="0">
      <w:lvl w:ilvl="0">
        <w:start w:val="1"/>
        <w:numFmt w:val="decimal"/>
        <w:lvlText w:val="%1."/>
        <w:lvlJc w:val="left"/>
        <w:pPr>
          <w:tabs>
            <w:tab w:val="num" w:pos="567"/>
          </w:tabs>
          <w:ind w:left="1247" w:firstLine="0"/>
        </w:pPr>
        <w:rPr>
          <w:rFonts w:hint="default"/>
        </w:rPr>
      </w:lvl>
    </w:lvlOverride>
  </w:num>
  <w:num w:numId="27" w16cid:durableId="1139031851">
    <w:abstractNumId w:val="12"/>
  </w:num>
  <w:num w:numId="28" w16cid:durableId="1177302858">
    <w:abstractNumId w:val="25"/>
  </w:num>
  <w:num w:numId="29" w16cid:durableId="1035957780">
    <w:abstractNumId w:val="43"/>
  </w:num>
  <w:num w:numId="30" w16cid:durableId="1055355706">
    <w:abstractNumId w:val="31"/>
  </w:num>
  <w:num w:numId="31" w16cid:durableId="981495244">
    <w:abstractNumId w:val="39"/>
  </w:num>
  <w:num w:numId="32" w16cid:durableId="97062889">
    <w:abstractNumId w:val="37"/>
  </w:num>
  <w:num w:numId="33" w16cid:durableId="872808658">
    <w:abstractNumId w:val="19"/>
    <w:lvlOverride w:ilvl="0">
      <w:lvl w:ilvl="0">
        <w:start w:val="1"/>
        <w:numFmt w:val="decimal"/>
        <w:lvlText w:val="%1."/>
        <w:lvlJc w:val="left"/>
        <w:pPr>
          <w:tabs>
            <w:tab w:val="num" w:pos="567"/>
          </w:tabs>
          <w:ind w:left="1247" w:firstLine="0"/>
        </w:pPr>
        <w:rPr>
          <w:rFonts w:hint="default"/>
          <w:i w:val="0"/>
        </w:rPr>
      </w:lvl>
    </w:lvlOverride>
  </w:num>
  <w:num w:numId="34" w16cid:durableId="1414821028">
    <w:abstractNumId w:val="40"/>
  </w:num>
  <w:num w:numId="35" w16cid:durableId="9066639">
    <w:abstractNumId w:val="24"/>
  </w:num>
  <w:num w:numId="36" w16cid:durableId="932974389">
    <w:abstractNumId w:val="19"/>
  </w:num>
  <w:num w:numId="37" w16cid:durableId="481654077">
    <w:abstractNumId w:val="13"/>
  </w:num>
  <w:num w:numId="38" w16cid:durableId="1815176886">
    <w:abstractNumId w:val="16"/>
  </w:num>
  <w:num w:numId="39" w16cid:durableId="759257945">
    <w:abstractNumId w:val="29"/>
  </w:num>
  <w:num w:numId="40" w16cid:durableId="822350569">
    <w:abstractNumId w:val="14"/>
  </w:num>
  <w:num w:numId="41" w16cid:durableId="545218026">
    <w:abstractNumId w:val="15"/>
  </w:num>
  <w:num w:numId="42" w16cid:durableId="398553639">
    <w:abstractNumId w:val="36"/>
  </w:num>
  <w:num w:numId="43" w16cid:durableId="287273782">
    <w:abstractNumId w:val="28"/>
  </w:num>
  <w:num w:numId="44" w16cid:durableId="889920629">
    <w:abstractNumId w:val="32"/>
  </w:num>
  <w:num w:numId="45" w16cid:durableId="1927642937">
    <w:abstractNumId w:val="33"/>
  </w:num>
  <w:num w:numId="46" w16cid:durableId="240869425">
    <w:abstractNumId w:val="44"/>
  </w:num>
  <w:num w:numId="47" w16cid:durableId="1879732943">
    <w:abstractNumId w:val="18"/>
  </w:num>
  <w:num w:numId="48" w16cid:durableId="9138136">
    <w:abstractNumId w:val="10"/>
    <w:lvlOverride w:ilvl="0">
      <w:lvl w:ilvl="0">
        <w:start w:val="1"/>
        <w:numFmt w:val="decimal"/>
        <w:lvlText w:val="%1."/>
        <w:lvlJc w:val="left"/>
        <w:pPr>
          <w:tabs>
            <w:tab w:val="num" w:pos="567"/>
          </w:tabs>
          <w:ind w:left="1247"/>
        </w:pPr>
        <w:rPr>
          <w:rFonts w:cs="Times New Roman" w:hint="eastAsia"/>
          <w:color w:val="0000FF"/>
          <w:u w:val="double"/>
        </w:rPr>
      </w:lvl>
    </w:lvlOverride>
    <w:lvlOverride w:ilvl="1">
      <w:lvl w:ilvl="1">
        <w:start w:val="1"/>
        <w:numFmt w:val="lowerLetter"/>
        <w:lvlText w:val="(%2)"/>
        <w:lvlJc w:val="left"/>
        <w:pPr>
          <w:tabs>
            <w:tab w:val="num" w:pos="567"/>
          </w:tabs>
          <w:ind w:left="1247" w:firstLine="567"/>
        </w:pPr>
        <w:rPr>
          <w:rFonts w:cs="Times New Roman" w:hint="eastAsia"/>
          <w:color w:val="0000FF"/>
          <w:u w:val="double"/>
        </w:rPr>
      </w:lvl>
    </w:lvlOverride>
    <w:lvlOverride w:ilvl="2">
      <w:lvl w:ilvl="2">
        <w:start w:val="1"/>
        <w:numFmt w:val="lowerRoman"/>
        <w:lvlText w:val="(%3)"/>
        <w:lvlJc w:val="left"/>
        <w:pPr>
          <w:tabs>
            <w:tab w:val="num" w:pos="567"/>
          </w:tabs>
          <w:ind w:left="2948" w:hanging="567"/>
        </w:pPr>
        <w:rPr>
          <w:rFonts w:cs="Times New Roman" w:hint="eastAsia"/>
          <w:color w:val="0000FF"/>
          <w:u w:val="double"/>
        </w:rPr>
      </w:lvl>
    </w:lvlOverride>
    <w:lvlOverride w:ilvl="3">
      <w:lvl w:ilvl="3">
        <w:start w:val="1"/>
        <w:numFmt w:val="lowerLetter"/>
        <w:lvlText w:val="%4."/>
        <w:lvlJc w:val="left"/>
        <w:pPr>
          <w:tabs>
            <w:tab w:val="num" w:pos="567"/>
          </w:tabs>
          <w:ind w:left="3515" w:hanging="567"/>
        </w:pPr>
        <w:rPr>
          <w:rFonts w:cs="Times New Roman" w:hint="eastAsia"/>
          <w:color w:val="0000FF"/>
          <w:u w:val="double"/>
        </w:rPr>
      </w:lvl>
    </w:lvlOverride>
    <w:lvlOverride w:ilvl="4">
      <w:lvl w:ilvl="4">
        <w:start w:val="1"/>
        <w:numFmt w:val="lowerLetter"/>
        <w:lvlText w:val="%5."/>
        <w:lvlJc w:val="left"/>
        <w:pPr>
          <w:tabs>
            <w:tab w:val="num" w:pos="6548"/>
          </w:tabs>
          <w:ind w:left="6548" w:hanging="360"/>
        </w:pPr>
        <w:rPr>
          <w:rFonts w:cs="Times New Roman" w:hint="eastAsia"/>
          <w:color w:val="0000FF"/>
          <w:u w:val="double"/>
        </w:rPr>
      </w:lvl>
    </w:lvlOverride>
    <w:lvlOverride w:ilvl="5">
      <w:lvl w:ilvl="5">
        <w:start w:val="1"/>
        <w:numFmt w:val="lowerRoman"/>
        <w:lvlText w:val="%6."/>
        <w:lvlJc w:val="right"/>
        <w:pPr>
          <w:tabs>
            <w:tab w:val="num" w:pos="7268"/>
          </w:tabs>
          <w:ind w:left="7268" w:hanging="180"/>
        </w:pPr>
        <w:rPr>
          <w:rFonts w:cs="Times New Roman" w:hint="eastAsia"/>
          <w:color w:val="0000FF"/>
          <w:u w:val="double"/>
        </w:rPr>
      </w:lvl>
    </w:lvlOverride>
    <w:lvlOverride w:ilvl="6">
      <w:lvl w:ilvl="6">
        <w:start w:val="1"/>
        <w:numFmt w:val="decimal"/>
        <w:lvlText w:val="%7."/>
        <w:lvlJc w:val="left"/>
        <w:pPr>
          <w:tabs>
            <w:tab w:val="num" w:pos="7988"/>
          </w:tabs>
          <w:ind w:left="7988" w:hanging="360"/>
        </w:pPr>
        <w:rPr>
          <w:rFonts w:cs="Times New Roman" w:hint="eastAsia"/>
          <w:color w:val="0000FF"/>
          <w:u w:val="double"/>
        </w:rPr>
      </w:lvl>
    </w:lvlOverride>
    <w:lvlOverride w:ilvl="7">
      <w:lvl w:ilvl="7">
        <w:start w:val="1"/>
        <w:numFmt w:val="lowerLetter"/>
        <w:lvlText w:val="%8."/>
        <w:lvlJc w:val="left"/>
        <w:pPr>
          <w:tabs>
            <w:tab w:val="num" w:pos="8708"/>
          </w:tabs>
          <w:ind w:left="8708" w:hanging="360"/>
        </w:pPr>
        <w:rPr>
          <w:rFonts w:cs="Times New Roman" w:hint="eastAsia"/>
          <w:color w:val="0000FF"/>
          <w:u w:val="double"/>
        </w:rPr>
      </w:lvl>
    </w:lvlOverride>
    <w:lvlOverride w:ilvl="8">
      <w:lvl w:ilvl="8">
        <w:start w:val="1"/>
        <w:numFmt w:val="lowerRoman"/>
        <w:lvlText w:val="%9."/>
        <w:lvlJc w:val="right"/>
        <w:pPr>
          <w:tabs>
            <w:tab w:val="num" w:pos="9428"/>
          </w:tabs>
          <w:ind w:left="9428" w:hanging="180"/>
        </w:pPr>
        <w:rPr>
          <w:rFonts w:cs="Times New Roman" w:hint="eastAsia"/>
          <w:color w:val="0000FF"/>
          <w:u w:val="double"/>
        </w:rPr>
      </w:lvl>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0" w:nlCheck="1" w:checkStyle="1"/>
  <w:activeWritingStyle w:appName="MSWord" w:lang="en-US" w:vendorID="64" w:dllVersion="0" w:nlCheck="1" w:checkStyle="0"/>
  <w:activeWritingStyle w:appName="MSWord" w:lang="en-GB" w:vendorID="64" w:dllVersion="0" w:nlCheck="1" w:checkStyle="1"/>
  <w:activeWritingStyle w:appName="MSWord" w:lang="es-ES" w:vendorID="64" w:dllVersion="0" w:nlCheck="1" w:checkStyle="1"/>
  <w:activeWritingStyle w:appName="MSWord" w:lang="fr-CH"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n-CA" w:vendorID="64" w:dllVersion="0" w:nlCheck="1" w:checkStyle="0"/>
  <w:activeWritingStyle w:appName="MSWord" w:lang="fr-CA" w:vendorID="64" w:dllVersion="0" w:nlCheck="1" w:checkStyle="0"/>
  <w:activeWritingStyle w:appName="MSWord" w:lang="fr-BE" w:vendorID="64" w:dllVersion="0" w:nlCheck="1" w:checkStyle="0"/>
  <w:activeWritingStyle w:appName="MSWord" w:lang="en-AU" w:vendorID="64" w:dllVersion="0" w:nlCheck="1" w:checkStyle="0"/>
  <w:activeWritingStyle w:appName="MSWord" w:lang="es-ES_tradnl" w:vendorID="64" w:dllVersion="0" w:nlCheck="1" w:checkStyle="0"/>
  <w:activeWritingStyle w:appName="MSWord" w:lang="en-CA" w:vendorID="64" w:dllVersion="6" w:nlCheck="1" w:checkStyle="1"/>
  <w:activeWritingStyle w:appName="MSWord" w:lang="fr-CA" w:vendorID="64" w:dllVersion="6" w:nlCheck="1" w:checkStyle="0"/>
  <w:activeWritingStyle w:appName="MSWord" w:lang="en-GB" w:vendorID="64" w:dllVersion="6" w:nlCheck="1" w:checkStyle="1"/>
  <w:activeWritingStyle w:appName="MSWord" w:lang="fr-FR" w:vendorID="64" w:dllVersion="6" w:nlCheck="1" w:checkStyle="0"/>
  <w:activeWritingStyle w:appName="MSWord" w:lang="en-AU" w:vendorID="64" w:dllVersion="6" w:nlCheck="1" w:checkStyle="1"/>
  <w:activeWritingStyle w:appName="MSWord" w:lang="fr-CH" w:vendorID="64" w:dllVersion="6" w:nlCheck="1" w:checkStyle="0"/>
  <w:activeWritingStyle w:appName="MSWord" w:lang="en-US" w:vendorID="64" w:dllVersion="6" w:nlCheck="1" w:checkStyle="1"/>
  <w:activeWritingStyle w:appName="MSWord" w:lang="fr-BE" w:vendorID="64" w:dllVersion="6" w:nlCheck="1" w:checkStyle="0"/>
  <w:activeWritingStyle w:appName="MSWord" w:lang="es-ES_tradnl" w:vendorID="64" w:dllVersion="6" w:nlCheck="1" w:checkStyle="0"/>
  <w:activeWritingStyle w:appName="MSWord" w:lang="it-IT" w:vendorID="64" w:dllVersion="0" w:nlCheck="1" w:checkStyle="0"/>
  <w:activeWritingStyle w:appName="MSWord" w:lang="de-DE" w:vendorID="64" w:dllVersion="0" w:nlCheck="1" w:checkStyle="0"/>
  <w:activeWritingStyle w:appName="MSWord" w:lang="fr-FR" w:vendorID="64" w:dllVersion="4096" w:nlCheck="1" w:checkStyle="0"/>
  <w:activeWritingStyle w:appName="MSWord" w:lang="es-ES" w:vendorID="64" w:dllVersion="4096" w:nlCheck="1" w:checkStyle="0"/>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2050"/>
  </w:hdrShapeDefaults>
  <w:footnotePr>
    <w:footnote w:id="-1"/>
    <w:footnote w:id="0"/>
    <w:footnote w:id="1"/>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E66"/>
    <w:rsid w:val="00000603"/>
    <w:rsid w:val="00001196"/>
    <w:rsid w:val="00001EC4"/>
    <w:rsid w:val="00011376"/>
    <w:rsid w:val="00012608"/>
    <w:rsid w:val="0001286C"/>
    <w:rsid w:val="000149E6"/>
    <w:rsid w:val="000247B0"/>
    <w:rsid w:val="0002481F"/>
    <w:rsid w:val="00026997"/>
    <w:rsid w:val="00033E0B"/>
    <w:rsid w:val="00035EDE"/>
    <w:rsid w:val="00037560"/>
    <w:rsid w:val="00040A6A"/>
    <w:rsid w:val="0004459A"/>
    <w:rsid w:val="00045436"/>
    <w:rsid w:val="000509B4"/>
    <w:rsid w:val="000515C5"/>
    <w:rsid w:val="0006035B"/>
    <w:rsid w:val="000622E7"/>
    <w:rsid w:val="00062782"/>
    <w:rsid w:val="00065E2D"/>
    <w:rsid w:val="00071079"/>
    <w:rsid w:val="000710BB"/>
    <w:rsid w:val="00071886"/>
    <w:rsid w:val="000736E8"/>
    <w:rsid w:val="000742BC"/>
    <w:rsid w:val="00082A0C"/>
    <w:rsid w:val="00083504"/>
    <w:rsid w:val="00085B1B"/>
    <w:rsid w:val="00086886"/>
    <w:rsid w:val="0009640C"/>
    <w:rsid w:val="000A48E5"/>
    <w:rsid w:val="000B0E30"/>
    <w:rsid w:val="000B22A2"/>
    <w:rsid w:val="000B2EC4"/>
    <w:rsid w:val="000B3407"/>
    <w:rsid w:val="000B5350"/>
    <w:rsid w:val="000B5835"/>
    <w:rsid w:val="000C142E"/>
    <w:rsid w:val="000C2A52"/>
    <w:rsid w:val="000C34C0"/>
    <w:rsid w:val="000D03EF"/>
    <w:rsid w:val="000D1056"/>
    <w:rsid w:val="000D2802"/>
    <w:rsid w:val="000D288C"/>
    <w:rsid w:val="000D33C0"/>
    <w:rsid w:val="000D3553"/>
    <w:rsid w:val="000D3D16"/>
    <w:rsid w:val="000D43BA"/>
    <w:rsid w:val="000D6941"/>
    <w:rsid w:val="000D711F"/>
    <w:rsid w:val="000F3A84"/>
    <w:rsid w:val="0010049C"/>
    <w:rsid w:val="00101B1B"/>
    <w:rsid w:val="00113ABA"/>
    <w:rsid w:val="00113D4F"/>
    <w:rsid w:val="001202E3"/>
    <w:rsid w:val="00123699"/>
    <w:rsid w:val="00125721"/>
    <w:rsid w:val="00126DD7"/>
    <w:rsid w:val="00127AAD"/>
    <w:rsid w:val="0013059D"/>
    <w:rsid w:val="001328DA"/>
    <w:rsid w:val="00132D46"/>
    <w:rsid w:val="001343CC"/>
    <w:rsid w:val="001403D8"/>
    <w:rsid w:val="00141A55"/>
    <w:rsid w:val="0014228E"/>
    <w:rsid w:val="001446A3"/>
    <w:rsid w:val="00144762"/>
    <w:rsid w:val="00155395"/>
    <w:rsid w:val="00160D74"/>
    <w:rsid w:val="00161122"/>
    <w:rsid w:val="00167D02"/>
    <w:rsid w:val="00181A68"/>
    <w:rsid w:val="00181EC8"/>
    <w:rsid w:val="00184349"/>
    <w:rsid w:val="00187D07"/>
    <w:rsid w:val="00195F33"/>
    <w:rsid w:val="001B1617"/>
    <w:rsid w:val="001B2F6E"/>
    <w:rsid w:val="001B504B"/>
    <w:rsid w:val="001D3874"/>
    <w:rsid w:val="001D7E75"/>
    <w:rsid w:val="001E1A27"/>
    <w:rsid w:val="001E56D2"/>
    <w:rsid w:val="001E7D56"/>
    <w:rsid w:val="001F427C"/>
    <w:rsid w:val="001F6CDF"/>
    <w:rsid w:val="001F75DE"/>
    <w:rsid w:val="00200D58"/>
    <w:rsid w:val="002013BE"/>
    <w:rsid w:val="002063A4"/>
    <w:rsid w:val="00210719"/>
    <w:rsid w:val="0021145B"/>
    <w:rsid w:val="00214016"/>
    <w:rsid w:val="00214FCF"/>
    <w:rsid w:val="00236252"/>
    <w:rsid w:val="0024204A"/>
    <w:rsid w:val="00243D36"/>
    <w:rsid w:val="0024469F"/>
    <w:rsid w:val="00246EF5"/>
    <w:rsid w:val="00247707"/>
    <w:rsid w:val="00247B60"/>
    <w:rsid w:val="0026018E"/>
    <w:rsid w:val="002609BD"/>
    <w:rsid w:val="00260D0C"/>
    <w:rsid w:val="00260F10"/>
    <w:rsid w:val="00261EFD"/>
    <w:rsid w:val="00263F70"/>
    <w:rsid w:val="00283343"/>
    <w:rsid w:val="00285C19"/>
    <w:rsid w:val="00286740"/>
    <w:rsid w:val="002929D8"/>
    <w:rsid w:val="00293C4B"/>
    <w:rsid w:val="002A237D"/>
    <w:rsid w:val="002A4C53"/>
    <w:rsid w:val="002A5315"/>
    <w:rsid w:val="002B0672"/>
    <w:rsid w:val="002B247F"/>
    <w:rsid w:val="002C145D"/>
    <w:rsid w:val="002C2C3E"/>
    <w:rsid w:val="002C4422"/>
    <w:rsid w:val="002C533E"/>
    <w:rsid w:val="002D027F"/>
    <w:rsid w:val="002D3FAF"/>
    <w:rsid w:val="002D7A85"/>
    <w:rsid w:val="002D7B60"/>
    <w:rsid w:val="002E7AA8"/>
    <w:rsid w:val="002F17D5"/>
    <w:rsid w:val="002F4761"/>
    <w:rsid w:val="002F5C79"/>
    <w:rsid w:val="00301739"/>
    <w:rsid w:val="0030184A"/>
    <w:rsid w:val="003019E2"/>
    <w:rsid w:val="00305A94"/>
    <w:rsid w:val="0031413F"/>
    <w:rsid w:val="003148BB"/>
    <w:rsid w:val="00317976"/>
    <w:rsid w:val="00333654"/>
    <w:rsid w:val="00341B76"/>
    <w:rsid w:val="00344798"/>
    <w:rsid w:val="003458A0"/>
    <w:rsid w:val="003515D9"/>
    <w:rsid w:val="00354D90"/>
    <w:rsid w:val="00355EA9"/>
    <w:rsid w:val="00357167"/>
    <w:rsid w:val="003578DE"/>
    <w:rsid w:val="00363C8F"/>
    <w:rsid w:val="00363D96"/>
    <w:rsid w:val="00365BD8"/>
    <w:rsid w:val="00370DA1"/>
    <w:rsid w:val="003811CB"/>
    <w:rsid w:val="00382648"/>
    <w:rsid w:val="00392C55"/>
    <w:rsid w:val="00396257"/>
    <w:rsid w:val="00397EB8"/>
    <w:rsid w:val="003A0366"/>
    <w:rsid w:val="003A4FD0"/>
    <w:rsid w:val="003A69D1"/>
    <w:rsid w:val="003A7705"/>
    <w:rsid w:val="003A77F1"/>
    <w:rsid w:val="003B1545"/>
    <w:rsid w:val="003B2DED"/>
    <w:rsid w:val="003B353B"/>
    <w:rsid w:val="003B54D1"/>
    <w:rsid w:val="003B6F35"/>
    <w:rsid w:val="003C05F1"/>
    <w:rsid w:val="003C35E3"/>
    <w:rsid w:val="003C409D"/>
    <w:rsid w:val="003C5BA6"/>
    <w:rsid w:val="003C6C85"/>
    <w:rsid w:val="003F0E85"/>
    <w:rsid w:val="003F7745"/>
    <w:rsid w:val="003F7EC2"/>
    <w:rsid w:val="00407327"/>
    <w:rsid w:val="00410C55"/>
    <w:rsid w:val="00412ECE"/>
    <w:rsid w:val="00413232"/>
    <w:rsid w:val="004132AD"/>
    <w:rsid w:val="00414E3D"/>
    <w:rsid w:val="00416854"/>
    <w:rsid w:val="00417725"/>
    <w:rsid w:val="00422346"/>
    <w:rsid w:val="00427277"/>
    <w:rsid w:val="00435002"/>
    <w:rsid w:val="00437F26"/>
    <w:rsid w:val="00442109"/>
    <w:rsid w:val="00444097"/>
    <w:rsid w:val="00445487"/>
    <w:rsid w:val="00454769"/>
    <w:rsid w:val="0045777A"/>
    <w:rsid w:val="00466991"/>
    <w:rsid w:val="0047064C"/>
    <w:rsid w:val="00484ABF"/>
    <w:rsid w:val="00487CC0"/>
    <w:rsid w:val="004902AF"/>
    <w:rsid w:val="00497223"/>
    <w:rsid w:val="004A0C2F"/>
    <w:rsid w:val="004A317F"/>
    <w:rsid w:val="004A42E1"/>
    <w:rsid w:val="004A5931"/>
    <w:rsid w:val="004B162C"/>
    <w:rsid w:val="004B1E9F"/>
    <w:rsid w:val="004C07C2"/>
    <w:rsid w:val="004C0E49"/>
    <w:rsid w:val="004C2628"/>
    <w:rsid w:val="004C3DBE"/>
    <w:rsid w:val="004C5C96"/>
    <w:rsid w:val="004D06A4"/>
    <w:rsid w:val="004D5187"/>
    <w:rsid w:val="004D53B7"/>
    <w:rsid w:val="004D7DC3"/>
    <w:rsid w:val="004F1A81"/>
    <w:rsid w:val="004F3BEF"/>
    <w:rsid w:val="004F4F09"/>
    <w:rsid w:val="00501320"/>
    <w:rsid w:val="00505A8A"/>
    <w:rsid w:val="00510389"/>
    <w:rsid w:val="005218D9"/>
    <w:rsid w:val="00523AE3"/>
    <w:rsid w:val="0053344E"/>
    <w:rsid w:val="00536186"/>
    <w:rsid w:val="005403E1"/>
    <w:rsid w:val="005424CE"/>
    <w:rsid w:val="00544CBB"/>
    <w:rsid w:val="00551E15"/>
    <w:rsid w:val="00554CE0"/>
    <w:rsid w:val="00560284"/>
    <w:rsid w:val="00563EE1"/>
    <w:rsid w:val="00570281"/>
    <w:rsid w:val="00572E52"/>
    <w:rsid w:val="0057315F"/>
    <w:rsid w:val="005737C9"/>
    <w:rsid w:val="00576104"/>
    <w:rsid w:val="00592460"/>
    <w:rsid w:val="0059601B"/>
    <w:rsid w:val="005A26DB"/>
    <w:rsid w:val="005B5BF6"/>
    <w:rsid w:val="005C57C6"/>
    <w:rsid w:val="005C67C8"/>
    <w:rsid w:val="005D0249"/>
    <w:rsid w:val="005D0CAA"/>
    <w:rsid w:val="005D6E8C"/>
    <w:rsid w:val="005E01CB"/>
    <w:rsid w:val="005E2889"/>
    <w:rsid w:val="005F100C"/>
    <w:rsid w:val="005F15E0"/>
    <w:rsid w:val="005F1837"/>
    <w:rsid w:val="005F197C"/>
    <w:rsid w:val="005F68DA"/>
    <w:rsid w:val="006060FA"/>
    <w:rsid w:val="0060773B"/>
    <w:rsid w:val="00613C95"/>
    <w:rsid w:val="006157B5"/>
    <w:rsid w:val="00626FC6"/>
    <w:rsid w:val="006303B4"/>
    <w:rsid w:val="006323F9"/>
    <w:rsid w:val="00633D3D"/>
    <w:rsid w:val="006359A3"/>
    <w:rsid w:val="006371A6"/>
    <w:rsid w:val="00641703"/>
    <w:rsid w:val="006431A6"/>
    <w:rsid w:val="006459F6"/>
    <w:rsid w:val="006501AD"/>
    <w:rsid w:val="00651BFA"/>
    <w:rsid w:val="00652F34"/>
    <w:rsid w:val="00654475"/>
    <w:rsid w:val="00660D67"/>
    <w:rsid w:val="00663184"/>
    <w:rsid w:val="00663EF5"/>
    <w:rsid w:val="006646B0"/>
    <w:rsid w:val="0066561D"/>
    <w:rsid w:val="00665A4B"/>
    <w:rsid w:val="00672249"/>
    <w:rsid w:val="006754A9"/>
    <w:rsid w:val="00691097"/>
    <w:rsid w:val="00692E2A"/>
    <w:rsid w:val="006A64BF"/>
    <w:rsid w:val="006A76F2"/>
    <w:rsid w:val="006B2EE0"/>
    <w:rsid w:val="006B6D3A"/>
    <w:rsid w:val="006C2EB7"/>
    <w:rsid w:val="006D0DDD"/>
    <w:rsid w:val="006D6C13"/>
    <w:rsid w:val="006D7EFB"/>
    <w:rsid w:val="006E22BD"/>
    <w:rsid w:val="006E434D"/>
    <w:rsid w:val="006E4449"/>
    <w:rsid w:val="006E6672"/>
    <w:rsid w:val="006E6722"/>
    <w:rsid w:val="007027B9"/>
    <w:rsid w:val="00715E88"/>
    <w:rsid w:val="007164F6"/>
    <w:rsid w:val="0072129C"/>
    <w:rsid w:val="00734CAA"/>
    <w:rsid w:val="00740DD8"/>
    <w:rsid w:val="0075533C"/>
    <w:rsid w:val="00755D09"/>
    <w:rsid w:val="007562E6"/>
    <w:rsid w:val="007569F1"/>
    <w:rsid w:val="00757581"/>
    <w:rsid w:val="007611A0"/>
    <w:rsid w:val="00765920"/>
    <w:rsid w:val="00772E66"/>
    <w:rsid w:val="007778FA"/>
    <w:rsid w:val="00787BF5"/>
    <w:rsid w:val="00796D3F"/>
    <w:rsid w:val="007A1683"/>
    <w:rsid w:val="007A3E34"/>
    <w:rsid w:val="007A5403"/>
    <w:rsid w:val="007A5C12"/>
    <w:rsid w:val="007A7CB0"/>
    <w:rsid w:val="007B50CD"/>
    <w:rsid w:val="007B68A3"/>
    <w:rsid w:val="007C0246"/>
    <w:rsid w:val="007C0381"/>
    <w:rsid w:val="007C2541"/>
    <w:rsid w:val="007C5E1D"/>
    <w:rsid w:val="007D66A8"/>
    <w:rsid w:val="007D7722"/>
    <w:rsid w:val="007E003F"/>
    <w:rsid w:val="007E27A1"/>
    <w:rsid w:val="007E2A65"/>
    <w:rsid w:val="007E6681"/>
    <w:rsid w:val="007F057F"/>
    <w:rsid w:val="008040F6"/>
    <w:rsid w:val="0080434F"/>
    <w:rsid w:val="008164F2"/>
    <w:rsid w:val="00821395"/>
    <w:rsid w:val="0082578E"/>
    <w:rsid w:val="00830E26"/>
    <w:rsid w:val="0083545D"/>
    <w:rsid w:val="00843576"/>
    <w:rsid w:val="00843B64"/>
    <w:rsid w:val="008478FC"/>
    <w:rsid w:val="0085337B"/>
    <w:rsid w:val="00867BFF"/>
    <w:rsid w:val="008714C0"/>
    <w:rsid w:val="0088480A"/>
    <w:rsid w:val="0088757A"/>
    <w:rsid w:val="00891187"/>
    <w:rsid w:val="008957DD"/>
    <w:rsid w:val="00897D98"/>
    <w:rsid w:val="008A2E1C"/>
    <w:rsid w:val="008A5EED"/>
    <w:rsid w:val="008A6DF2"/>
    <w:rsid w:val="008A7807"/>
    <w:rsid w:val="008B4C07"/>
    <w:rsid w:val="008B4CC9"/>
    <w:rsid w:val="008B528E"/>
    <w:rsid w:val="008C1A96"/>
    <w:rsid w:val="008C6784"/>
    <w:rsid w:val="008D7C99"/>
    <w:rsid w:val="008E0FCB"/>
    <w:rsid w:val="008E7BEF"/>
    <w:rsid w:val="00901C24"/>
    <w:rsid w:val="009026A1"/>
    <w:rsid w:val="00920705"/>
    <w:rsid w:val="0092178C"/>
    <w:rsid w:val="009227B4"/>
    <w:rsid w:val="00930B88"/>
    <w:rsid w:val="00940DCC"/>
    <w:rsid w:val="0094179A"/>
    <w:rsid w:val="0094459E"/>
    <w:rsid w:val="00944DBC"/>
    <w:rsid w:val="00950977"/>
    <w:rsid w:val="00951A7B"/>
    <w:rsid w:val="00952F13"/>
    <w:rsid w:val="00953676"/>
    <w:rsid w:val="0095531A"/>
    <w:rsid w:val="009564A6"/>
    <w:rsid w:val="0096218F"/>
    <w:rsid w:val="009621FC"/>
    <w:rsid w:val="00967621"/>
    <w:rsid w:val="00967E6A"/>
    <w:rsid w:val="00990CEB"/>
    <w:rsid w:val="00991340"/>
    <w:rsid w:val="0099769F"/>
    <w:rsid w:val="009A4A83"/>
    <w:rsid w:val="009A5D91"/>
    <w:rsid w:val="009B4A0F"/>
    <w:rsid w:val="009C005E"/>
    <w:rsid w:val="009C11D2"/>
    <w:rsid w:val="009C2AEA"/>
    <w:rsid w:val="009C6C70"/>
    <w:rsid w:val="009C7457"/>
    <w:rsid w:val="009D0B63"/>
    <w:rsid w:val="009D52D0"/>
    <w:rsid w:val="009E0F10"/>
    <w:rsid w:val="009E307E"/>
    <w:rsid w:val="009F1711"/>
    <w:rsid w:val="009F773B"/>
    <w:rsid w:val="00A005AE"/>
    <w:rsid w:val="00A006A8"/>
    <w:rsid w:val="00A07870"/>
    <w:rsid w:val="00A07F19"/>
    <w:rsid w:val="00A1026E"/>
    <w:rsid w:val="00A1348D"/>
    <w:rsid w:val="00A232EE"/>
    <w:rsid w:val="00A238A2"/>
    <w:rsid w:val="00A3226E"/>
    <w:rsid w:val="00A4175F"/>
    <w:rsid w:val="00A44411"/>
    <w:rsid w:val="00A469FA"/>
    <w:rsid w:val="00A540DD"/>
    <w:rsid w:val="00A55B01"/>
    <w:rsid w:val="00A56B5B"/>
    <w:rsid w:val="00A603FF"/>
    <w:rsid w:val="00A605EB"/>
    <w:rsid w:val="00A63897"/>
    <w:rsid w:val="00A6486C"/>
    <w:rsid w:val="00A657DD"/>
    <w:rsid w:val="00A660CB"/>
    <w:rsid w:val="00A66189"/>
    <w:rsid w:val="00A666A6"/>
    <w:rsid w:val="00A675FD"/>
    <w:rsid w:val="00A72437"/>
    <w:rsid w:val="00A80611"/>
    <w:rsid w:val="00A85B2D"/>
    <w:rsid w:val="00AB445B"/>
    <w:rsid w:val="00AB5340"/>
    <w:rsid w:val="00AB698A"/>
    <w:rsid w:val="00AC0A89"/>
    <w:rsid w:val="00AC2E9F"/>
    <w:rsid w:val="00AC7C96"/>
    <w:rsid w:val="00AE237D"/>
    <w:rsid w:val="00AE502A"/>
    <w:rsid w:val="00AF104B"/>
    <w:rsid w:val="00AF7C07"/>
    <w:rsid w:val="00B04DDA"/>
    <w:rsid w:val="00B1678A"/>
    <w:rsid w:val="00B16CD6"/>
    <w:rsid w:val="00B16EF7"/>
    <w:rsid w:val="00B22C93"/>
    <w:rsid w:val="00B27589"/>
    <w:rsid w:val="00B303D7"/>
    <w:rsid w:val="00B324BC"/>
    <w:rsid w:val="00B347AC"/>
    <w:rsid w:val="00B405B7"/>
    <w:rsid w:val="00B42E2D"/>
    <w:rsid w:val="00B45659"/>
    <w:rsid w:val="00B45BFB"/>
    <w:rsid w:val="00B50778"/>
    <w:rsid w:val="00B50CEA"/>
    <w:rsid w:val="00B52222"/>
    <w:rsid w:val="00B542B5"/>
    <w:rsid w:val="00B54FE7"/>
    <w:rsid w:val="00B60492"/>
    <w:rsid w:val="00B66901"/>
    <w:rsid w:val="00B66FA9"/>
    <w:rsid w:val="00B70243"/>
    <w:rsid w:val="00B71E6D"/>
    <w:rsid w:val="00B72070"/>
    <w:rsid w:val="00B774BD"/>
    <w:rsid w:val="00B779E1"/>
    <w:rsid w:val="00B91EE1"/>
    <w:rsid w:val="00BA0090"/>
    <w:rsid w:val="00BA1A67"/>
    <w:rsid w:val="00BA1E5E"/>
    <w:rsid w:val="00BA4EE3"/>
    <w:rsid w:val="00BB6E5A"/>
    <w:rsid w:val="00BC58EC"/>
    <w:rsid w:val="00BD1835"/>
    <w:rsid w:val="00BD2557"/>
    <w:rsid w:val="00BD2CC9"/>
    <w:rsid w:val="00BD37FF"/>
    <w:rsid w:val="00BD64B4"/>
    <w:rsid w:val="00BE3A2D"/>
    <w:rsid w:val="00BE5074"/>
    <w:rsid w:val="00BE518F"/>
    <w:rsid w:val="00BE5B5F"/>
    <w:rsid w:val="00BE691B"/>
    <w:rsid w:val="00C000A7"/>
    <w:rsid w:val="00C03875"/>
    <w:rsid w:val="00C26F55"/>
    <w:rsid w:val="00C30C63"/>
    <w:rsid w:val="00C36B8B"/>
    <w:rsid w:val="00C415C1"/>
    <w:rsid w:val="00C44C66"/>
    <w:rsid w:val="00C47DBF"/>
    <w:rsid w:val="00C5465B"/>
    <w:rsid w:val="00C546E8"/>
    <w:rsid w:val="00C552FF"/>
    <w:rsid w:val="00C558DA"/>
    <w:rsid w:val="00C55AF3"/>
    <w:rsid w:val="00C61CF3"/>
    <w:rsid w:val="00C621DE"/>
    <w:rsid w:val="00C66D83"/>
    <w:rsid w:val="00C70B20"/>
    <w:rsid w:val="00C80301"/>
    <w:rsid w:val="00C803D8"/>
    <w:rsid w:val="00C84759"/>
    <w:rsid w:val="00C90097"/>
    <w:rsid w:val="00CA3DCE"/>
    <w:rsid w:val="00CA6C7F"/>
    <w:rsid w:val="00CA7463"/>
    <w:rsid w:val="00CB41A9"/>
    <w:rsid w:val="00CC10A6"/>
    <w:rsid w:val="00CC18B0"/>
    <w:rsid w:val="00CC31C9"/>
    <w:rsid w:val="00CD0325"/>
    <w:rsid w:val="00CD0FB7"/>
    <w:rsid w:val="00CD5EB8"/>
    <w:rsid w:val="00CD7044"/>
    <w:rsid w:val="00CD7D21"/>
    <w:rsid w:val="00CE08B9"/>
    <w:rsid w:val="00CE524C"/>
    <w:rsid w:val="00CF141F"/>
    <w:rsid w:val="00CF1625"/>
    <w:rsid w:val="00CF4777"/>
    <w:rsid w:val="00D00F50"/>
    <w:rsid w:val="00D05A8B"/>
    <w:rsid w:val="00D067BB"/>
    <w:rsid w:val="00D10D64"/>
    <w:rsid w:val="00D1352A"/>
    <w:rsid w:val="00D169AF"/>
    <w:rsid w:val="00D203D0"/>
    <w:rsid w:val="00D25249"/>
    <w:rsid w:val="00D26F64"/>
    <w:rsid w:val="00D3557D"/>
    <w:rsid w:val="00D44172"/>
    <w:rsid w:val="00D6104B"/>
    <w:rsid w:val="00D62DE1"/>
    <w:rsid w:val="00D638E3"/>
    <w:rsid w:val="00D63B8C"/>
    <w:rsid w:val="00D64EEF"/>
    <w:rsid w:val="00D661D9"/>
    <w:rsid w:val="00D66B26"/>
    <w:rsid w:val="00D67993"/>
    <w:rsid w:val="00D739CC"/>
    <w:rsid w:val="00D8093D"/>
    <w:rsid w:val="00D8108C"/>
    <w:rsid w:val="00D842AE"/>
    <w:rsid w:val="00D868DB"/>
    <w:rsid w:val="00D9119E"/>
    <w:rsid w:val="00D9211C"/>
    <w:rsid w:val="00D92C16"/>
    <w:rsid w:val="00D92DE0"/>
    <w:rsid w:val="00D92FEF"/>
    <w:rsid w:val="00D93A0F"/>
    <w:rsid w:val="00D948F4"/>
    <w:rsid w:val="00D953EB"/>
    <w:rsid w:val="00DA1BCA"/>
    <w:rsid w:val="00DA3ACB"/>
    <w:rsid w:val="00DA751D"/>
    <w:rsid w:val="00DB1235"/>
    <w:rsid w:val="00DB73E8"/>
    <w:rsid w:val="00DC060C"/>
    <w:rsid w:val="00DC1E97"/>
    <w:rsid w:val="00DC46FF"/>
    <w:rsid w:val="00DC5254"/>
    <w:rsid w:val="00DD1A4F"/>
    <w:rsid w:val="00DD3107"/>
    <w:rsid w:val="00DD7C2C"/>
    <w:rsid w:val="00DF37AB"/>
    <w:rsid w:val="00E06797"/>
    <w:rsid w:val="00E1265B"/>
    <w:rsid w:val="00E13B48"/>
    <w:rsid w:val="00E1404F"/>
    <w:rsid w:val="00E21C83"/>
    <w:rsid w:val="00E24ADA"/>
    <w:rsid w:val="00E2761A"/>
    <w:rsid w:val="00E32F59"/>
    <w:rsid w:val="00E358AC"/>
    <w:rsid w:val="00E46D9A"/>
    <w:rsid w:val="00E565FF"/>
    <w:rsid w:val="00E627AA"/>
    <w:rsid w:val="00E65388"/>
    <w:rsid w:val="00E740D9"/>
    <w:rsid w:val="00E77D3C"/>
    <w:rsid w:val="00E85B7D"/>
    <w:rsid w:val="00E86639"/>
    <w:rsid w:val="00E9121B"/>
    <w:rsid w:val="00E9502D"/>
    <w:rsid w:val="00E9593B"/>
    <w:rsid w:val="00EA0AE2"/>
    <w:rsid w:val="00EA1F24"/>
    <w:rsid w:val="00EA39E5"/>
    <w:rsid w:val="00EA7206"/>
    <w:rsid w:val="00EB3061"/>
    <w:rsid w:val="00EB39AF"/>
    <w:rsid w:val="00EB639D"/>
    <w:rsid w:val="00EC5A46"/>
    <w:rsid w:val="00EC5CE5"/>
    <w:rsid w:val="00EC63E2"/>
    <w:rsid w:val="00EE150C"/>
    <w:rsid w:val="00EE2515"/>
    <w:rsid w:val="00EE4E48"/>
    <w:rsid w:val="00EE528F"/>
    <w:rsid w:val="00EF22B3"/>
    <w:rsid w:val="00F03B69"/>
    <w:rsid w:val="00F046EC"/>
    <w:rsid w:val="00F07A50"/>
    <w:rsid w:val="00F113DA"/>
    <w:rsid w:val="00F12D86"/>
    <w:rsid w:val="00F15CC9"/>
    <w:rsid w:val="00F160CD"/>
    <w:rsid w:val="00F3679C"/>
    <w:rsid w:val="00F37DC8"/>
    <w:rsid w:val="00F410B2"/>
    <w:rsid w:val="00F439B3"/>
    <w:rsid w:val="00F463F3"/>
    <w:rsid w:val="00F473F9"/>
    <w:rsid w:val="00F57AF9"/>
    <w:rsid w:val="00F62C4C"/>
    <w:rsid w:val="00F650C3"/>
    <w:rsid w:val="00F65D85"/>
    <w:rsid w:val="00F71413"/>
    <w:rsid w:val="00F8091E"/>
    <w:rsid w:val="00F8391E"/>
    <w:rsid w:val="00F849D5"/>
    <w:rsid w:val="00F849F4"/>
    <w:rsid w:val="00F8615C"/>
    <w:rsid w:val="00F90ADE"/>
    <w:rsid w:val="00F92B93"/>
    <w:rsid w:val="00F969E5"/>
    <w:rsid w:val="00F97D4C"/>
    <w:rsid w:val="00FA6BB0"/>
    <w:rsid w:val="00FB15AF"/>
    <w:rsid w:val="00FB4667"/>
    <w:rsid w:val="00FC3F77"/>
    <w:rsid w:val="00FD3C16"/>
    <w:rsid w:val="00FD5860"/>
    <w:rsid w:val="00FD7197"/>
    <w:rsid w:val="00FE352D"/>
    <w:rsid w:val="00FE40EB"/>
    <w:rsid w:val="00FE4D02"/>
    <w:rsid w:val="00FE4F22"/>
    <w:rsid w:val="00FE7D62"/>
    <w:rsid w:val="00FF1149"/>
    <w:rsid w:val="00FF3819"/>
    <w:rsid w:val="00FF6B1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8819CA9"/>
  <w15:docId w15:val="{3065E340-575C-4EB4-9C9B-42E5821D9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359A3"/>
    <w:pPr>
      <w:tabs>
        <w:tab w:val="left" w:pos="1247"/>
        <w:tab w:val="left" w:pos="1814"/>
        <w:tab w:val="left" w:pos="2381"/>
        <w:tab w:val="left" w:pos="2948"/>
        <w:tab w:val="left" w:pos="3515"/>
      </w:tabs>
    </w:pPr>
    <w:rPr>
      <w:lang w:val="en-GB"/>
    </w:rPr>
  </w:style>
  <w:style w:type="paragraph" w:styleId="Heading1">
    <w:name w:val="heading 1"/>
    <w:basedOn w:val="CH1"/>
    <w:next w:val="Normalnumber"/>
    <w:link w:val="Heading1Char"/>
    <w:qFormat/>
    <w:rsid w:val="006359A3"/>
    <w:pPr>
      <w:numPr>
        <w:numId w:val="12"/>
      </w:numPr>
      <w:tabs>
        <w:tab w:val="clear" w:pos="851"/>
        <w:tab w:val="clear" w:pos="1247"/>
        <w:tab w:val="clear" w:pos="4990"/>
      </w:tabs>
      <w:ind w:left="1248" w:right="624" w:hanging="397"/>
      <w:outlineLvl w:val="0"/>
    </w:pPr>
  </w:style>
  <w:style w:type="paragraph" w:styleId="Heading2">
    <w:name w:val="heading 2"/>
    <w:aliases w:val="Chpt"/>
    <w:basedOn w:val="CH2"/>
    <w:next w:val="Normalnumber"/>
    <w:link w:val="Heading2Char"/>
    <w:qFormat/>
    <w:rsid w:val="006359A3"/>
    <w:pPr>
      <w:numPr>
        <w:numId w:val="13"/>
      </w:numPr>
      <w:tabs>
        <w:tab w:val="clear" w:pos="851"/>
        <w:tab w:val="clear" w:pos="1247"/>
        <w:tab w:val="clear" w:pos="4990"/>
      </w:tabs>
      <w:outlineLvl w:val="1"/>
    </w:pPr>
  </w:style>
  <w:style w:type="paragraph" w:styleId="Heading3">
    <w:name w:val="heading 3"/>
    <w:aliases w:val="Sec"/>
    <w:basedOn w:val="CH3"/>
    <w:next w:val="Normalnumber"/>
    <w:link w:val="Heading3Char"/>
    <w:qFormat/>
    <w:rsid w:val="006359A3"/>
    <w:pPr>
      <w:numPr>
        <w:numId w:val="14"/>
      </w:numPr>
      <w:tabs>
        <w:tab w:val="clear" w:pos="851"/>
        <w:tab w:val="clear" w:pos="1247"/>
        <w:tab w:val="clear" w:pos="4990"/>
      </w:tabs>
      <w:outlineLvl w:val="2"/>
    </w:pPr>
  </w:style>
  <w:style w:type="paragraph" w:styleId="Heading4">
    <w:name w:val="heading 4"/>
    <w:aliases w:val="MainPara"/>
    <w:basedOn w:val="Normal"/>
    <w:next w:val="Normalnumber"/>
    <w:link w:val="Heading4Char"/>
    <w:qFormat/>
    <w:rsid w:val="006359A3"/>
    <w:pPr>
      <w:keepNext/>
      <w:keepLines/>
      <w:numPr>
        <w:ilvl w:val="3"/>
        <w:numId w:val="12"/>
      </w:numPr>
      <w:tabs>
        <w:tab w:val="clear" w:pos="1247"/>
      </w:tabs>
      <w:suppressAutoHyphens/>
      <w:spacing w:before="120"/>
      <w:ind w:left="1248" w:right="624" w:hanging="397"/>
      <w:outlineLvl w:val="3"/>
    </w:pPr>
    <w:rPr>
      <w:b/>
    </w:rPr>
  </w:style>
  <w:style w:type="paragraph" w:styleId="Heading5">
    <w:name w:val="heading 5"/>
    <w:aliases w:val="Subpara 2"/>
    <w:basedOn w:val="CH5"/>
    <w:next w:val="Normalnumber"/>
    <w:link w:val="Heading5Char"/>
    <w:qFormat/>
    <w:rsid w:val="006359A3"/>
    <w:pPr>
      <w:numPr>
        <w:numId w:val="15"/>
      </w:numPr>
      <w:tabs>
        <w:tab w:val="clear" w:pos="851"/>
        <w:tab w:val="clear" w:pos="1247"/>
        <w:tab w:val="clear" w:pos="4990"/>
      </w:tabs>
      <w:ind w:left="1208" w:hanging="357"/>
      <w:outlineLvl w:val="4"/>
    </w:pPr>
  </w:style>
  <w:style w:type="paragraph" w:styleId="Heading6">
    <w:name w:val="heading 6"/>
    <w:basedOn w:val="CH5"/>
    <w:next w:val="Normalnumber"/>
    <w:link w:val="Heading6Char"/>
    <w:qFormat/>
    <w:rsid w:val="006359A3"/>
    <w:pPr>
      <w:numPr>
        <w:ilvl w:val="5"/>
        <w:numId w:val="12"/>
      </w:numPr>
      <w:tabs>
        <w:tab w:val="clear" w:pos="1247"/>
        <w:tab w:val="clear" w:pos="4990"/>
      </w:tabs>
      <w:outlineLvl w:val="5"/>
    </w:pPr>
    <w:rPr>
      <w:b w:val="0"/>
      <w:bCs/>
      <w:sz w:val="24"/>
    </w:rPr>
  </w:style>
  <w:style w:type="paragraph" w:styleId="Heading7">
    <w:name w:val="heading 7"/>
    <w:basedOn w:val="CH5"/>
    <w:next w:val="Normalnumber"/>
    <w:link w:val="Heading7Char"/>
    <w:qFormat/>
    <w:rsid w:val="006359A3"/>
    <w:pPr>
      <w:widowControl w:val="0"/>
      <w:numPr>
        <w:ilvl w:val="6"/>
        <w:numId w:val="12"/>
      </w:numPr>
      <w:tabs>
        <w:tab w:val="clear" w:pos="1247"/>
        <w:tab w:val="clear" w:pos="4990"/>
      </w:tabs>
      <w:jc w:val="center"/>
      <w:outlineLvl w:val="6"/>
    </w:pPr>
    <w:rPr>
      <w:snapToGrid w:val="0"/>
      <w:u w:val="single"/>
    </w:rPr>
  </w:style>
  <w:style w:type="paragraph" w:styleId="Heading8">
    <w:name w:val="heading 8"/>
    <w:basedOn w:val="CH5"/>
    <w:next w:val="Normal"/>
    <w:link w:val="Heading8Char"/>
    <w:qFormat/>
    <w:rsid w:val="006359A3"/>
    <w:pPr>
      <w:widowControl w:val="0"/>
      <w:numPr>
        <w:ilvl w:val="7"/>
        <w:numId w:val="12"/>
      </w:numPr>
      <w:tabs>
        <w:tab w:val="clear" w:pos="1247"/>
        <w:tab w:val="clear" w:pos="4990"/>
        <w:tab w:val="left" w:pos="-1440"/>
        <w:tab w:val="left" w:pos="-720"/>
      </w:tabs>
      <w:jc w:val="center"/>
      <w:outlineLvl w:val="7"/>
    </w:pPr>
    <w:rPr>
      <w:snapToGrid w:val="0"/>
      <w:u w:val="single"/>
    </w:rPr>
  </w:style>
  <w:style w:type="paragraph" w:styleId="Heading9">
    <w:name w:val="heading 9"/>
    <w:basedOn w:val="Normal"/>
    <w:next w:val="Normal"/>
    <w:link w:val="Heading9Char"/>
    <w:qFormat/>
    <w:rsid w:val="006359A3"/>
    <w:pPr>
      <w:keepNext/>
      <w:widowControl w:val="0"/>
      <w:numPr>
        <w:ilvl w:val="8"/>
        <w:numId w:val="12"/>
      </w:numPr>
      <w:tabs>
        <w:tab w:val="clear" w:pos="1247"/>
      </w:tabs>
      <w:suppressAutoHyphens/>
      <w:jc w:val="center"/>
      <w:outlineLvl w:val="8"/>
    </w:pPr>
    <w:rPr>
      <w:snapToGrid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6359A3"/>
    <w:rPr>
      <w:rFonts w:ascii="Times New Roman" w:hAnsi="Times New Roman"/>
      <w:b/>
      <w:sz w:val="18"/>
      <w:lang w:val="en-GB"/>
    </w:rPr>
  </w:style>
  <w:style w:type="table" w:customStyle="1" w:styleId="Tabledocright">
    <w:name w:val="Table_doc_right"/>
    <w:basedOn w:val="TableNormal"/>
    <w:rsid w:val="006359A3"/>
    <w:pPr>
      <w:spacing w:before="40" w:after="40"/>
    </w:pPr>
    <w:rPr>
      <w:rFonts w:eastAsia="SimSun"/>
      <w:sz w:val="18"/>
      <w:szCs w:val="18"/>
      <w:lang w:eastAsia="zh-CN"/>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6359A3"/>
    <w:pPr>
      <w:ind w:left="1000"/>
    </w:pPr>
    <w:rPr>
      <w:sz w:val="18"/>
      <w:szCs w:val="18"/>
    </w:rPr>
  </w:style>
  <w:style w:type="paragraph" w:styleId="TOC7">
    <w:name w:val="toc 7"/>
    <w:basedOn w:val="Normal"/>
    <w:next w:val="Normal"/>
    <w:autoRedefine/>
    <w:semiHidden/>
    <w:rsid w:val="006359A3"/>
    <w:pPr>
      <w:ind w:left="1200"/>
    </w:pPr>
    <w:rPr>
      <w:sz w:val="18"/>
      <w:szCs w:val="18"/>
    </w:rPr>
  </w:style>
  <w:style w:type="paragraph" w:styleId="TOC8">
    <w:name w:val="toc 8"/>
    <w:basedOn w:val="Normal"/>
    <w:next w:val="Normal"/>
    <w:autoRedefine/>
    <w:semiHidden/>
    <w:rsid w:val="006359A3"/>
    <w:pPr>
      <w:ind w:left="1400"/>
    </w:pPr>
    <w:rPr>
      <w:sz w:val="18"/>
      <w:szCs w:val="18"/>
    </w:rPr>
  </w:style>
  <w:style w:type="paragraph" w:styleId="TOC9">
    <w:name w:val="toc 9"/>
    <w:basedOn w:val="Normal"/>
    <w:next w:val="Normal"/>
    <w:autoRedefine/>
    <w:semiHidden/>
    <w:rsid w:val="006359A3"/>
    <w:pPr>
      <w:ind w:left="1600"/>
    </w:pPr>
    <w:rPr>
      <w:sz w:val="18"/>
      <w:szCs w:val="18"/>
    </w:rPr>
  </w:style>
  <w:style w:type="paragraph" w:customStyle="1" w:styleId="Titlefigure">
    <w:name w:val="Title_figure"/>
    <w:basedOn w:val="Titletable"/>
    <w:next w:val="NormalNonumber"/>
    <w:rsid w:val="006359A3"/>
    <w:pPr>
      <w:tabs>
        <w:tab w:val="clear" w:pos="4990"/>
      </w:tabs>
    </w:pPr>
    <w:rPr>
      <w:bCs w:val="0"/>
    </w:rPr>
  </w:style>
  <w:style w:type="paragraph" w:styleId="TableofFigures">
    <w:name w:val="table of figures"/>
    <w:basedOn w:val="Normal"/>
    <w:next w:val="Normal"/>
    <w:autoRedefine/>
    <w:semiHidden/>
    <w:rsid w:val="006359A3"/>
    <w:pPr>
      <w:ind w:left="1814" w:hanging="567"/>
    </w:pPr>
  </w:style>
  <w:style w:type="paragraph" w:customStyle="1" w:styleId="CH1">
    <w:name w:val="CH1"/>
    <w:basedOn w:val="Normal-pool"/>
    <w:next w:val="CH2"/>
    <w:qFormat/>
    <w:rsid w:val="006359A3"/>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qFormat/>
    <w:rsid w:val="006359A3"/>
    <w:pPr>
      <w:keepNext/>
      <w:keepLines/>
      <w:tabs>
        <w:tab w:val="clear" w:pos="624"/>
        <w:tab w:val="right" w:pos="851"/>
      </w:tabs>
      <w:suppressAutoHyphens/>
      <w:spacing w:before="240" w:after="120"/>
      <w:ind w:left="1247" w:right="624" w:hanging="1247"/>
    </w:pPr>
    <w:rPr>
      <w:b/>
      <w:sz w:val="24"/>
      <w:szCs w:val="24"/>
    </w:rPr>
  </w:style>
  <w:style w:type="paragraph" w:customStyle="1" w:styleId="CH3">
    <w:name w:val="CH3"/>
    <w:basedOn w:val="Normal-pool"/>
    <w:next w:val="Normalnumber"/>
    <w:qFormat/>
    <w:rsid w:val="006359A3"/>
    <w:pPr>
      <w:keepNext/>
      <w:keepLines/>
      <w:tabs>
        <w:tab w:val="clear" w:pos="624"/>
        <w:tab w:val="right" w:pos="851"/>
      </w:tabs>
      <w:suppressAutoHyphens/>
      <w:spacing w:before="240" w:after="120"/>
      <w:ind w:left="1247" w:right="624" w:hanging="1247"/>
    </w:pPr>
    <w:rPr>
      <w:b/>
    </w:rPr>
  </w:style>
  <w:style w:type="paragraph" w:customStyle="1" w:styleId="CH4">
    <w:name w:val="CH4"/>
    <w:basedOn w:val="Normal-pool"/>
    <w:next w:val="Normalnumber"/>
    <w:link w:val="FooterChar"/>
    <w:rsid w:val="006359A3"/>
    <w:pPr>
      <w:keepNext/>
      <w:keepLines/>
      <w:tabs>
        <w:tab w:val="clear" w:pos="624"/>
        <w:tab w:val="right" w:pos="851"/>
      </w:tabs>
      <w:suppressAutoHyphens/>
      <w:spacing w:before="120" w:after="120"/>
      <w:ind w:left="1247" w:right="284" w:hanging="1247"/>
    </w:pPr>
    <w:rPr>
      <w:b/>
    </w:rPr>
  </w:style>
  <w:style w:type="table" w:customStyle="1" w:styleId="Footertable">
    <w:name w:val="Footer_table"/>
    <w:basedOn w:val="TableNormal"/>
    <w:semiHidden/>
    <w:rsid w:val="006359A3"/>
    <w:rPr>
      <w:rFonts w:ascii="Arial" w:eastAsia="SimSun" w:hAnsi="Arial"/>
      <w:sz w:val="16"/>
      <w:lang w:eastAsia="zh-CN"/>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unhideWhenUsed/>
    <w:rsid w:val="006359A3"/>
    <w:pPr>
      <w:keepNext/>
      <w:keepLines/>
      <w:tabs>
        <w:tab w:val="clear" w:pos="624"/>
        <w:tab w:val="right" w:pos="851"/>
        <w:tab w:val="left" w:pos="4082"/>
      </w:tabs>
      <w:suppressAutoHyphens/>
      <w:spacing w:after="120"/>
      <w:ind w:left="1247" w:right="624" w:hanging="1247"/>
    </w:pPr>
    <w:rPr>
      <w:b/>
    </w:rPr>
  </w:style>
  <w:style w:type="paragraph" w:customStyle="1" w:styleId="Footerpool">
    <w:name w:val="Footer_pool"/>
    <w:basedOn w:val="Normal"/>
    <w:next w:val="Normal"/>
    <w:semiHidden/>
    <w:rsid w:val="006359A3"/>
    <w:pPr>
      <w:tabs>
        <w:tab w:val="left" w:pos="4321"/>
        <w:tab w:val="right" w:pos="8641"/>
      </w:tabs>
      <w:spacing w:before="60"/>
    </w:pPr>
    <w:rPr>
      <w:b/>
      <w:sz w:val="18"/>
    </w:rPr>
  </w:style>
  <w:style w:type="paragraph" w:customStyle="1" w:styleId="Headerpool">
    <w:name w:val="Header_pool"/>
    <w:basedOn w:val="Normal"/>
    <w:next w:val="Normal"/>
    <w:semiHidden/>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_pool"/>
    <w:link w:val="NormalpoolChar"/>
    <w:rsid w:val="00F57AF9"/>
    <w:pPr>
      <w:tabs>
        <w:tab w:val="left" w:pos="1247"/>
      </w:tabs>
    </w:pPr>
    <w:rPr>
      <w:lang w:val="en-GB"/>
    </w:rPr>
  </w:style>
  <w:style w:type="paragraph" w:customStyle="1" w:styleId="Footer-pool">
    <w:name w:val="Footer-pool"/>
    <w:basedOn w:val="Normal-pool"/>
    <w:next w:val="Normal-pool"/>
    <w:rsid w:val="006359A3"/>
    <w:pPr>
      <w:tabs>
        <w:tab w:val="right" w:pos="8641"/>
      </w:tabs>
      <w:spacing w:after="120"/>
    </w:pPr>
    <w:rPr>
      <w:b/>
      <w:sz w:val="18"/>
    </w:rPr>
  </w:style>
  <w:style w:type="paragraph" w:customStyle="1" w:styleId="Header-pool">
    <w:name w:val="Header-pool"/>
    <w:basedOn w:val="Normal"/>
    <w:next w:val="Normal"/>
    <w:rsid w:val="006359A3"/>
    <w:pPr>
      <w:pBdr>
        <w:bottom w:val="single" w:sz="4" w:space="1" w:color="auto"/>
      </w:pBdr>
      <w:tabs>
        <w:tab w:val="right" w:pos="9072"/>
      </w:tabs>
    </w:pPr>
    <w:rPr>
      <w:b/>
      <w:sz w:val="18"/>
    </w:rPr>
  </w:style>
  <w:style w:type="character" w:styleId="FootnoteReference">
    <w:name w:val="footnote reference"/>
    <w:aliases w:val="16 Point,Superscript 6 Point,ftref,number,SUPERS,Footnote Reference Superscript,(Ref. de nota al pie),fr,Ref,de nota al pie,註腳內容,de nota al pie + (Asian) MS Mincho,Footnote Reference1,11 pt,Ref. de nota de rodapé1,stylish"/>
    <w:link w:val="BVIfnrCharCharCharChar"/>
    <w:unhideWhenUsed/>
    <w:qFormat/>
    <w:rsid w:val="006359A3"/>
    <w:rPr>
      <w:rFonts w:ascii="Times New Roman" w:hAnsi="Times New Roman"/>
      <w:color w:val="auto"/>
      <w:sz w:val="20"/>
      <w:szCs w:val="18"/>
      <w:vertAlign w:val="superscript"/>
      <w:lang w:val="en-GB"/>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pool"/>
    <w:link w:val="FootnoteTextChar"/>
    <w:rsid w:val="000D6941"/>
    <w:pPr>
      <w:spacing w:before="20" w:after="40"/>
      <w:ind w:left="1247"/>
    </w:pPr>
    <w:rPr>
      <w:sz w:val="18"/>
    </w:rPr>
  </w:style>
  <w:style w:type="table" w:customStyle="1" w:styleId="AATable">
    <w:name w:val="AA_Table"/>
    <w:basedOn w:val="TableNormal"/>
    <w:rsid w:val="006359A3"/>
    <w:rPr>
      <w:rFonts w:eastAsia="SimSun"/>
      <w:lang w:eastAsia="zh-CN"/>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qFormat/>
    <w:rsid w:val="006359A3"/>
    <w:pPr>
      <w:keepNext/>
      <w:keepLines/>
      <w:suppressAutoHyphens/>
    </w:pPr>
    <w:rPr>
      <w:b/>
    </w:rPr>
  </w:style>
  <w:style w:type="paragraph" w:customStyle="1" w:styleId="AATitle2">
    <w:name w:val="AA_Title2"/>
    <w:basedOn w:val="AATitle"/>
    <w:qFormat/>
    <w:rsid w:val="006359A3"/>
    <w:pPr>
      <w:keepNext w:val="0"/>
      <w:keepLines w:val="0"/>
      <w:tabs>
        <w:tab w:val="clear" w:pos="4990"/>
      </w:tabs>
      <w:spacing w:before="120" w:after="120"/>
    </w:pPr>
  </w:style>
  <w:style w:type="paragraph" w:customStyle="1" w:styleId="BBTitle">
    <w:name w:val="BB_Title"/>
    <w:basedOn w:val="Normal-pool"/>
    <w:qFormat/>
    <w:rsid w:val="006359A3"/>
    <w:pPr>
      <w:keepNext/>
      <w:keepLines/>
      <w:suppressAutoHyphens/>
      <w:spacing w:before="320" w:after="240"/>
      <w:ind w:left="1247" w:right="567"/>
    </w:pPr>
    <w:rPr>
      <w:b/>
      <w:sz w:val="28"/>
      <w:szCs w:val="28"/>
    </w:rPr>
  </w:style>
  <w:style w:type="paragraph" w:styleId="Footer">
    <w:name w:val="footer"/>
    <w:basedOn w:val="Normal"/>
    <w:link w:val="FooterChar1"/>
    <w:uiPriority w:val="99"/>
    <w:unhideWhenUsed/>
    <w:rsid w:val="006359A3"/>
    <w:pPr>
      <w:tabs>
        <w:tab w:val="clear" w:pos="1247"/>
        <w:tab w:val="right" w:pos="8641"/>
      </w:tabs>
    </w:pPr>
    <w:rPr>
      <w:b/>
      <w:sz w:val="18"/>
    </w:rPr>
  </w:style>
  <w:style w:type="paragraph" w:styleId="Header">
    <w:name w:val="header"/>
    <w:basedOn w:val="Normal"/>
    <w:next w:val="Header-pool"/>
    <w:link w:val="HeaderChar"/>
    <w:rsid w:val="006359A3"/>
    <w:pPr>
      <w:pBdr>
        <w:bottom w:val="single" w:sz="4" w:space="1" w:color="auto"/>
      </w:pBdr>
      <w:tabs>
        <w:tab w:val="center" w:pos="4536"/>
        <w:tab w:val="right" w:pos="9072"/>
      </w:tabs>
    </w:pPr>
    <w:rPr>
      <w:b/>
      <w:sz w:val="18"/>
    </w:rPr>
  </w:style>
  <w:style w:type="character" w:styleId="Hyperlink">
    <w:name w:val="Hyperlink"/>
    <w:unhideWhenUsed/>
    <w:rsid w:val="006359A3"/>
    <w:rPr>
      <w:rFonts w:ascii="Times New Roman" w:hAnsi="Times New Roman"/>
      <w:color w:val="0000FF"/>
      <w:sz w:val="20"/>
      <w:szCs w:val="20"/>
      <w:u w:val="none"/>
      <w:lang w:val="en-GB"/>
    </w:rPr>
  </w:style>
  <w:style w:type="numbering" w:customStyle="1" w:styleId="Normallist">
    <w:name w:val="Normal_list"/>
    <w:basedOn w:val="NoList"/>
    <w:rsid w:val="006359A3"/>
    <w:pPr>
      <w:numPr>
        <w:numId w:val="3"/>
      </w:numPr>
    </w:pPr>
  </w:style>
  <w:style w:type="paragraph" w:customStyle="1" w:styleId="NormalNonumber">
    <w:name w:val="Normal_No_number"/>
    <w:basedOn w:val="Normal-pool"/>
    <w:link w:val="NormalNonumberChar"/>
    <w:qFormat/>
    <w:rsid w:val="006359A3"/>
    <w:pPr>
      <w:spacing w:after="120"/>
      <w:ind w:left="1247"/>
    </w:pPr>
  </w:style>
  <w:style w:type="paragraph" w:customStyle="1" w:styleId="Normalnumber">
    <w:name w:val="Normal_number"/>
    <w:basedOn w:val="Normal"/>
    <w:link w:val="NormalnumberChar"/>
    <w:qFormat/>
    <w:rsid w:val="006359A3"/>
    <w:pPr>
      <w:numPr>
        <w:numId w:val="3"/>
      </w:numPr>
      <w:tabs>
        <w:tab w:val="clear" w:pos="624"/>
      </w:tabs>
      <w:spacing w:after="120"/>
      <w:ind w:left="1247"/>
    </w:pPr>
  </w:style>
  <w:style w:type="paragraph" w:customStyle="1" w:styleId="Titletable">
    <w:name w:val="Title_table"/>
    <w:basedOn w:val="Normal-pool"/>
    <w:next w:val="NormalNonumber"/>
    <w:rsid w:val="006359A3"/>
    <w:pPr>
      <w:keepNext/>
      <w:keepLines/>
      <w:suppressAutoHyphens/>
      <w:spacing w:after="60"/>
      <w:ind w:left="1247"/>
    </w:pPr>
    <w:rPr>
      <w:b/>
      <w:bCs/>
    </w:rPr>
  </w:style>
  <w:style w:type="paragraph" w:styleId="TOC1">
    <w:name w:val="toc 1"/>
    <w:basedOn w:val="Normal"/>
    <w:next w:val="Normal"/>
    <w:autoRedefine/>
    <w:unhideWhenUsed/>
    <w:rsid w:val="006359A3"/>
    <w:pPr>
      <w:tabs>
        <w:tab w:val="right" w:leader="dot" w:pos="9486"/>
      </w:tabs>
      <w:spacing w:before="240"/>
      <w:ind w:left="1984" w:hanging="737"/>
    </w:pPr>
    <w:rPr>
      <w:bCs/>
    </w:rPr>
  </w:style>
  <w:style w:type="paragraph" w:styleId="TOC2">
    <w:name w:val="toc 2"/>
    <w:basedOn w:val="Normal"/>
    <w:next w:val="Normal"/>
    <w:unhideWhenUsed/>
    <w:rsid w:val="006359A3"/>
    <w:pPr>
      <w:tabs>
        <w:tab w:val="right" w:leader="dot" w:pos="9486"/>
      </w:tabs>
      <w:spacing w:before="60"/>
      <w:ind w:left="2608" w:hanging="737"/>
    </w:pPr>
  </w:style>
  <w:style w:type="paragraph" w:styleId="TOC3">
    <w:name w:val="toc 3"/>
    <w:basedOn w:val="Normal"/>
    <w:next w:val="Normal"/>
    <w:unhideWhenUsed/>
    <w:rsid w:val="006359A3"/>
    <w:pPr>
      <w:tabs>
        <w:tab w:val="right" w:leader="dot" w:pos="9486"/>
      </w:tabs>
      <w:ind w:left="3232" w:hanging="737"/>
    </w:pPr>
    <w:rPr>
      <w:iCs/>
    </w:rPr>
  </w:style>
  <w:style w:type="paragraph" w:styleId="TOC4">
    <w:name w:val="toc 4"/>
    <w:basedOn w:val="Normal"/>
    <w:next w:val="Normal"/>
    <w:unhideWhenUsed/>
    <w:rsid w:val="006359A3"/>
    <w:pPr>
      <w:tabs>
        <w:tab w:val="left" w:pos="1000"/>
        <w:tab w:val="right" w:leader="dot" w:pos="9486"/>
      </w:tabs>
      <w:ind w:left="3856" w:hanging="737"/>
    </w:pPr>
    <w:rPr>
      <w:szCs w:val="18"/>
    </w:rPr>
  </w:style>
  <w:style w:type="paragraph" w:styleId="TOC5">
    <w:name w:val="toc 5"/>
    <w:basedOn w:val="Normal"/>
    <w:next w:val="Normal"/>
    <w:rsid w:val="006359A3"/>
    <w:pPr>
      <w:tabs>
        <w:tab w:val="right" w:leader="dot" w:pos="9486"/>
      </w:tabs>
      <w:ind w:left="4479" w:hanging="737"/>
    </w:pPr>
    <w:rPr>
      <w:sz w:val="18"/>
      <w:szCs w:val="18"/>
    </w:rPr>
  </w:style>
  <w:style w:type="paragraph" w:customStyle="1" w:styleId="ZZAnxheader">
    <w:name w:val="ZZ_Anx_header"/>
    <w:basedOn w:val="Normal-pool"/>
    <w:rsid w:val="006359A3"/>
    <w:rPr>
      <w:b/>
      <w:bCs/>
      <w:sz w:val="28"/>
      <w:szCs w:val="22"/>
    </w:rPr>
  </w:style>
  <w:style w:type="paragraph" w:customStyle="1" w:styleId="ZZAnxtitle">
    <w:name w:val="ZZ_Anx_title"/>
    <w:basedOn w:val="Normal-pool"/>
    <w:rsid w:val="006359A3"/>
    <w:pPr>
      <w:spacing w:before="360" w:after="120"/>
      <w:ind w:left="1247"/>
    </w:pPr>
    <w:rPr>
      <w:b/>
      <w:bCs/>
      <w:sz w:val="28"/>
      <w:szCs w:val="26"/>
    </w:rPr>
  </w:style>
  <w:style w:type="character" w:styleId="CommentReference">
    <w:name w:val="annotation reference"/>
    <w:basedOn w:val="DefaultParagraphFont"/>
    <w:unhideWhenUsed/>
    <w:rsid w:val="006359A3"/>
    <w:rPr>
      <w:sz w:val="16"/>
      <w:szCs w:val="16"/>
      <w:lang w:val="en-GB"/>
    </w:rPr>
  </w:style>
  <w:style w:type="paragraph" w:styleId="CommentText">
    <w:name w:val="annotation text"/>
    <w:basedOn w:val="Normal"/>
    <w:link w:val="CommentTextChar"/>
    <w:unhideWhenUsed/>
    <w:rsid w:val="006359A3"/>
  </w:style>
  <w:style w:type="character" w:customStyle="1" w:styleId="CommentTextChar">
    <w:name w:val="Comment Text Char"/>
    <w:basedOn w:val="DefaultParagraphFont"/>
    <w:link w:val="CommentText"/>
    <w:rsid w:val="006359A3"/>
    <w:rPr>
      <w:lang w:val="en-GB"/>
    </w:rPr>
  </w:style>
  <w:style w:type="paragraph" w:styleId="CommentSubject">
    <w:name w:val="annotation subject"/>
    <w:basedOn w:val="CommentText"/>
    <w:next w:val="CommentText"/>
    <w:link w:val="CommentSubjectChar"/>
    <w:uiPriority w:val="99"/>
    <w:unhideWhenUsed/>
    <w:rsid w:val="006359A3"/>
    <w:rPr>
      <w:b/>
      <w:bCs/>
    </w:rPr>
  </w:style>
  <w:style w:type="character" w:customStyle="1" w:styleId="CommentSubjectChar">
    <w:name w:val="Comment Subject Char"/>
    <w:basedOn w:val="CommentTextChar"/>
    <w:link w:val="CommentSubject"/>
    <w:uiPriority w:val="99"/>
    <w:rsid w:val="006359A3"/>
    <w:rPr>
      <w:b/>
      <w:bCs/>
      <w:lang w:val="en-GB"/>
    </w:rPr>
  </w:style>
  <w:style w:type="paragraph" w:styleId="Revision">
    <w:name w:val="Revision"/>
    <w:hidden/>
    <w:uiPriority w:val="99"/>
    <w:semiHidden/>
    <w:rsid w:val="00363D96"/>
    <w:rPr>
      <w:lang w:val="en-GB"/>
    </w:rPr>
  </w:style>
  <w:style w:type="paragraph" w:styleId="BalloonText">
    <w:name w:val="Balloon Text"/>
    <w:basedOn w:val="Normal"/>
    <w:link w:val="BalloonTextChar"/>
    <w:unhideWhenUsed/>
    <w:rsid w:val="006359A3"/>
    <w:rPr>
      <w:rFonts w:ascii="Tahoma" w:hAnsi="Tahoma" w:cs="Tahoma"/>
      <w:sz w:val="16"/>
      <w:szCs w:val="16"/>
    </w:rPr>
  </w:style>
  <w:style w:type="character" w:customStyle="1" w:styleId="BalloonTextChar">
    <w:name w:val="Balloon Text Char"/>
    <w:basedOn w:val="DefaultParagraphFont"/>
    <w:link w:val="BalloonText"/>
    <w:rsid w:val="006359A3"/>
    <w:rPr>
      <w:rFonts w:ascii="Tahoma" w:hAnsi="Tahoma" w:cs="Tahoma"/>
      <w:sz w:val="16"/>
      <w:szCs w:val="16"/>
      <w:lang w:val="en-GB"/>
    </w:rPr>
  </w:style>
  <w:style w:type="table" w:styleId="TableGrid">
    <w:name w:val="Table Grid"/>
    <w:basedOn w:val="TableNormal"/>
    <w:uiPriority w:val="59"/>
    <w:rsid w:val="006359A3"/>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link w:val="FootnoteText"/>
    <w:locked/>
    <w:rsid w:val="00F97D4C"/>
    <w:rPr>
      <w:sz w:val="18"/>
      <w:lang w:val="en-GB"/>
    </w:rPr>
  </w:style>
  <w:style w:type="character" w:customStyle="1" w:styleId="NormalpoolChar">
    <w:name w:val="Normal_pool Char"/>
    <w:link w:val="Normalpool"/>
    <w:locked/>
    <w:rsid w:val="00F57AF9"/>
    <w:rPr>
      <w:lang w:val="en-GB"/>
    </w:rPr>
  </w:style>
  <w:style w:type="paragraph" w:customStyle="1" w:styleId="Normal-pool">
    <w:name w:val="Normal-pool"/>
    <w:link w:val="Normal-poolChar"/>
    <w:qFormat/>
    <w:rsid w:val="006359A3"/>
    <w:pPr>
      <w:tabs>
        <w:tab w:val="left" w:pos="624"/>
        <w:tab w:val="left" w:pos="1247"/>
        <w:tab w:val="left" w:pos="1871"/>
        <w:tab w:val="left" w:pos="2495"/>
        <w:tab w:val="left" w:pos="3119"/>
        <w:tab w:val="left" w:pos="3742"/>
        <w:tab w:val="left" w:pos="4366"/>
        <w:tab w:val="left" w:pos="4990"/>
      </w:tabs>
    </w:pPr>
    <w:rPr>
      <w:lang w:val="en-GB"/>
    </w:rPr>
  </w:style>
  <w:style w:type="character" w:customStyle="1" w:styleId="NormalnumberChar">
    <w:name w:val="Normal_number Char"/>
    <w:link w:val="Normalnumber"/>
    <w:locked/>
    <w:rsid w:val="006359A3"/>
    <w:rPr>
      <w:lang w:val="en-GB"/>
    </w:rPr>
  </w:style>
  <w:style w:type="character" w:customStyle="1" w:styleId="Normal-poolChar">
    <w:name w:val="Normal-pool Char"/>
    <w:link w:val="Normal-pool"/>
    <w:locked/>
    <w:rsid w:val="00BC58EC"/>
    <w:rPr>
      <w:lang w:val="en-GB"/>
    </w:rPr>
  </w:style>
  <w:style w:type="paragraph" w:styleId="Title">
    <w:name w:val="Title"/>
    <w:basedOn w:val="Normal"/>
    <w:link w:val="TitleChar"/>
    <w:autoRedefine/>
    <w:qFormat/>
    <w:rsid w:val="00AC2E9F"/>
    <w:pPr>
      <w:tabs>
        <w:tab w:val="clear" w:pos="1247"/>
        <w:tab w:val="clear" w:pos="1814"/>
        <w:tab w:val="clear" w:pos="2381"/>
        <w:tab w:val="clear" w:pos="2948"/>
        <w:tab w:val="clear" w:pos="3515"/>
      </w:tabs>
      <w:spacing w:before="360" w:after="240"/>
      <w:ind w:left="1247" w:right="567"/>
      <w:outlineLvl w:val="0"/>
    </w:pPr>
    <w:rPr>
      <w:rFonts w:ascii="Times New Roman Bold" w:hAnsi="Times New Roman Bold" w:cs="Arial"/>
      <w:b/>
      <w:bCs/>
      <w:kern w:val="28"/>
      <w:sz w:val="28"/>
      <w:szCs w:val="28"/>
    </w:rPr>
  </w:style>
  <w:style w:type="character" w:customStyle="1" w:styleId="TitleChar">
    <w:name w:val="Title Char"/>
    <w:basedOn w:val="DefaultParagraphFont"/>
    <w:link w:val="Title"/>
    <w:rsid w:val="00AC2E9F"/>
    <w:rPr>
      <w:rFonts w:ascii="Times New Roman Bold" w:hAnsi="Times New Roman Bold" w:cs="Arial"/>
      <w:b/>
      <w:bCs/>
      <w:kern w:val="28"/>
      <w:sz w:val="28"/>
      <w:szCs w:val="28"/>
      <w:lang w:val="en-GB"/>
    </w:rPr>
  </w:style>
  <w:style w:type="paragraph" w:styleId="DocumentMap">
    <w:name w:val="Document Map"/>
    <w:basedOn w:val="Normal"/>
    <w:link w:val="DocumentMapChar"/>
    <w:semiHidden/>
    <w:rsid w:val="00AC2E9F"/>
    <w:pPr>
      <w:shd w:val="clear" w:color="auto" w:fill="000080"/>
      <w:tabs>
        <w:tab w:val="clear" w:pos="1247"/>
        <w:tab w:val="clear" w:pos="1814"/>
        <w:tab w:val="clear" w:pos="2381"/>
        <w:tab w:val="clear" w:pos="2948"/>
        <w:tab w:val="clear" w:pos="3515"/>
      </w:tabs>
    </w:pPr>
    <w:rPr>
      <w:rFonts w:ascii="Tahoma" w:hAnsi="Tahoma" w:cs="Tahoma"/>
    </w:rPr>
  </w:style>
  <w:style w:type="character" w:customStyle="1" w:styleId="DocumentMapChar">
    <w:name w:val="Document Map Char"/>
    <w:basedOn w:val="DefaultParagraphFont"/>
    <w:link w:val="DocumentMap"/>
    <w:semiHidden/>
    <w:rsid w:val="00AC2E9F"/>
    <w:rPr>
      <w:rFonts w:ascii="Tahoma" w:hAnsi="Tahoma" w:cs="Tahoma"/>
      <w:shd w:val="clear" w:color="auto" w:fill="000080"/>
      <w:lang w:val="en-GB"/>
    </w:rPr>
  </w:style>
  <w:style w:type="character" w:styleId="FollowedHyperlink">
    <w:name w:val="FollowedHyperlink"/>
    <w:rsid w:val="006359A3"/>
    <w:rPr>
      <w:color w:val="0000FF"/>
      <w:u w:val="none"/>
      <w:lang w:val="en-GB"/>
    </w:rPr>
  </w:style>
  <w:style w:type="paragraph" w:styleId="Caption">
    <w:name w:val="caption"/>
    <w:basedOn w:val="Normal"/>
    <w:next w:val="Normal"/>
    <w:qFormat/>
    <w:rsid w:val="00AC2E9F"/>
    <w:pPr>
      <w:widowControl w:val="0"/>
      <w:tabs>
        <w:tab w:val="clear" w:pos="1247"/>
        <w:tab w:val="clear" w:pos="1814"/>
        <w:tab w:val="clear" w:pos="2381"/>
        <w:tab w:val="clear" w:pos="2948"/>
        <w:tab w:val="clear" w:pos="3515"/>
      </w:tabs>
    </w:pPr>
    <w:rPr>
      <w:rFonts w:ascii="Arial" w:hAnsi="Arial" w:cs="Arial"/>
    </w:rPr>
  </w:style>
  <w:style w:type="paragraph" w:styleId="BodyTextIndent">
    <w:name w:val="Body Text Indent"/>
    <w:basedOn w:val="Normal"/>
    <w:link w:val="BodyTextIndentChar"/>
    <w:rsid w:val="00AC2E9F"/>
    <w:pPr>
      <w:tabs>
        <w:tab w:val="clear" w:pos="1247"/>
        <w:tab w:val="clear" w:pos="1814"/>
        <w:tab w:val="clear" w:pos="2381"/>
        <w:tab w:val="clear" w:pos="2948"/>
        <w:tab w:val="clear" w:pos="3515"/>
      </w:tabs>
      <w:spacing w:line="240" w:lineRule="atLeast"/>
      <w:ind w:left="-143"/>
    </w:pPr>
    <w:rPr>
      <w:sz w:val="38"/>
      <w:szCs w:val="38"/>
    </w:rPr>
  </w:style>
  <w:style w:type="character" w:customStyle="1" w:styleId="BodyTextIndentChar">
    <w:name w:val="Body Text Indent Char"/>
    <w:basedOn w:val="DefaultParagraphFont"/>
    <w:link w:val="BodyTextIndent"/>
    <w:rsid w:val="00AC2E9F"/>
    <w:rPr>
      <w:sz w:val="38"/>
      <w:szCs w:val="38"/>
      <w:lang w:val="en-GB"/>
    </w:rPr>
  </w:style>
  <w:style w:type="paragraph" w:styleId="BodyText">
    <w:name w:val="Body Text"/>
    <w:basedOn w:val="Normal"/>
    <w:link w:val="BodyTextChar"/>
    <w:rsid w:val="00AC2E9F"/>
    <w:pPr>
      <w:tabs>
        <w:tab w:val="clear" w:pos="1247"/>
        <w:tab w:val="clear" w:pos="1814"/>
        <w:tab w:val="clear" w:pos="2381"/>
        <w:tab w:val="clear" w:pos="2948"/>
        <w:tab w:val="clear" w:pos="3515"/>
      </w:tabs>
    </w:pPr>
    <w:rPr>
      <w:sz w:val="28"/>
      <w:szCs w:val="28"/>
    </w:rPr>
  </w:style>
  <w:style w:type="character" w:customStyle="1" w:styleId="BodyTextChar">
    <w:name w:val="Body Text Char"/>
    <w:basedOn w:val="DefaultParagraphFont"/>
    <w:link w:val="BodyText"/>
    <w:rsid w:val="00AC2E9F"/>
    <w:rPr>
      <w:sz w:val="28"/>
      <w:szCs w:val="28"/>
      <w:lang w:val="en-GB"/>
    </w:rPr>
  </w:style>
  <w:style w:type="character" w:styleId="Strong">
    <w:name w:val="Strong"/>
    <w:qFormat/>
    <w:rsid w:val="00AC2E9F"/>
    <w:rPr>
      <w:b/>
      <w:bCs/>
      <w:lang w:val="en-GB"/>
    </w:rPr>
  </w:style>
  <w:style w:type="character" w:styleId="Emphasis">
    <w:name w:val="Emphasis"/>
    <w:qFormat/>
    <w:rsid w:val="00AC2E9F"/>
    <w:rPr>
      <w:i/>
      <w:iCs/>
      <w:lang w:val="en-GB"/>
    </w:rPr>
  </w:style>
  <w:style w:type="paragraph" w:styleId="BodyTextIndent2">
    <w:name w:val="Body Text Indent 2"/>
    <w:basedOn w:val="Normal"/>
    <w:link w:val="BodyTextIndent2Char"/>
    <w:rsid w:val="00AC2E9F"/>
    <w:pPr>
      <w:tabs>
        <w:tab w:val="clear" w:pos="1247"/>
        <w:tab w:val="clear" w:pos="1814"/>
        <w:tab w:val="clear" w:pos="2381"/>
        <w:tab w:val="clear" w:pos="2948"/>
        <w:tab w:val="clear" w:pos="3515"/>
      </w:tabs>
      <w:ind w:left="2552"/>
    </w:pPr>
  </w:style>
  <w:style w:type="character" w:customStyle="1" w:styleId="BodyTextIndent2Char">
    <w:name w:val="Body Text Indent 2 Char"/>
    <w:basedOn w:val="DefaultParagraphFont"/>
    <w:link w:val="BodyTextIndent2"/>
    <w:rsid w:val="00AC2E9F"/>
    <w:rPr>
      <w:lang w:val="en-GB"/>
    </w:rPr>
  </w:style>
  <w:style w:type="paragraph" w:styleId="BodyTextIndent3">
    <w:name w:val="Body Text Indent 3"/>
    <w:basedOn w:val="Normal"/>
    <w:link w:val="BodyTextIndent3Char"/>
    <w:rsid w:val="00AC2E9F"/>
    <w:pPr>
      <w:tabs>
        <w:tab w:val="clear" w:pos="1247"/>
        <w:tab w:val="clear" w:pos="1814"/>
        <w:tab w:val="clear" w:pos="2381"/>
        <w:tab w:val="clear" w:pos="2948"/>
        <w:tab w:val="clear" w:pos="3515"/>
      </w:tabs>
      <w:ind w:left="567" w:hanging="567"/>
    </w:pPr>
  </w:style>
  <w:style w:type="character" w:customStyle="1" w:styleId="BodyTextIndent3Char">
    <w:name w:val="Body Text Indent 3 Char"/>
    <w:basedOn w:val="DefaultParagraphFont"/>
    <w:link w:val="BodyTextIndent3"/>
    <w:rsid w:val="00AC2E9F"/>
    <w:rPr>
      <w:lang w:val="en-GB"/>
    </w:rPr>
  </w:style>
  <w:style w:type="paragraph" w:styleId="Subtitle">
    <w:name w:val="Subtitle"/>
    <w:basedOn w:val="Normal"/>
    <w:link w:val="SubtitleChar"/>
    <w:qFormat/>
    <w:rsid w:val="00AC2E9F"/>
    <w:pPr>
      <w:widowControl w:val="0"/>
      <w:tabs>
        <w:tab w:val="clear" w:pos="1247"/>
        <w:tab w:val="clear" w:pos="1814"/>
        <w:tab w:val="clear" w:pos="2381"/>
        <w:tab w:val="clear" w:pos="2948"/>
        <w:tab w:val="clear" w:pos="3515"/>
        <w:tab w:val="left" w:pos="90"/>
      </w:tabs>
      <w:spacing w:before="175"/>
    </w:pPr>
    <w:rPr>
      <w:b/>
      <w:bCs/>
      <w:snapToGrid w:val="0"/>
      <w:color w:val="000000"/>
      <w:sz w:val="32"/>
      <w:szCs w:val="32"/>
    </w:rPr>
  </w:style>
  <w:style w:type="character" w:customStyle="1" w:styleId="SubtitleChar">
    <w:name w:val="Subtitle Char"/>
    <w:basedOn w:val="DefaultParagraphFont"/>
    <w:link w:val="Subtitle"/>
    <w:rsid w:val="00AC2E9F"/>
    <w:rPr>
      <w:b/>
      <w:bCs/>
      <w:snapToGrid w:val="0"/>
      <w:color w:val="000000"/>
      <w:sz w:val="32"/>
      <w:szCs w:val="32"/>
      <w:lang w:val="en-GB"/>
    </w:rPr>
  </w:style>
  <w:style w:type="paragraph" w:styleId="BodyText2">
    <w:name w:val="Body Text 2"/>
    <w:basedOn w:val="Normal"/>
    <w:link w:val="BodyText2Char"/>
    <w:rsid w:val="00AC2E9F"/>
    <w:pPr>
      <w:tabs>
        <w:tab w:val="clear" w:pos="1247"/>
        <w:tab w:val="clear" w:pos="1814"/>
        <w:tab w:val="clear" w:pos="2381"/>
        <w:tab w:val="clear" w:pos="2948"/>
        <w:tab w:val="clear" w:pos="3515"/>
      </w:tabs>
    </w:pPr>
    <w:rPr>
      <w:color w:val="FF0000"/>
      <w:sz w:val="18"/>
      <w:szCs w:val="18"/>
    </w:rPr>
  </w:style>
  <w:style w:type="character" w:customStyle="1" w:styleId="BodyText2Char">
    <w:name w:val="Body Text 2 Char"/>
    <w:basedOn w:val="DefaultParagraphFont"/>
    <w:link w:val="BodyText2"/>
    <w:rsid w:val="00AC2E9F"/>
    <w:rPr>
      <w:color w:val="FF0000"/>
      <w:sz w:val="18"/>
      <w:szCs w:val="18"/>
      <w:lang w:val="en-GB"/>
    </w:rPr>
  </w:style>
  <w:style w:type="paragraph" w:styleId="BodyText3">
    <w:name w:val="Body Text 3"/>
    <w:basedOn w:val="Normal"/>
    <w:link w:val="BodyText3Char"/>
    <w:rsid w:val="00AC2E9F"/>
    <w:pPr>
      <w:tabs>
        <w:tab w:val="clear" w:pos="1247"/>
        <w:tab w:val="clear" w:pos="1814"/>
        <w:tab w:val="clear" w:pos="2381"/>
        <w:tab w:val="clear" w:pos="2948"/>
        <w:tab w:val="clear" w:pos="3515"/>
      </w:tabs>
    </w:pPr>
    <w:rPr>
      <w:b/>
      <w:bCs/>
      <w:i/>
      <w:iCs/>
    </w:rPr>
  </w:style>
  <w:style w:type="character" w:customStyle="1" w:styleId="BodyText3Char">
    <w:name w:val="Body Text 3 Char"/>
    <w:basedOn w:val="DefaultParagraphFont"/>
    <w:link w:val="BodyText3"/>
    <w:rsid w:val="00AC2E9F"/>
    <w:rPr>
      <w:b/>
      <w:bCs/>
      <w:i/>
      <w:iCs/>
      <w:lang w:val="en-GB"/>
    </w:rPr>
  </w:style>
  <w:style w:type="paragraph" w:styleId="EndnoteText">
    <w:name w:val="endnote text"/>
    <w:basedOn w:val="Normal"/>
    <w:link w:val="EndnoteTextChar"/>
    <w:semiHidden/>
    <w:rsid w:val="00AC2E9F"/>
    <w:pPr>
      <w:tabs>
        <w:tab w:val="clear" w:pos="1247"/>
        <w:tab w:val="clear" w:pos="1814"/>
        <w:tab w:val="clear" w:pos="2381"/>
        <w:tab w:val="clear" w:pos="2948"/>
        <w:tab w:val="clear" w:pos="3515"/>
      </w:tabs>
    </w:pPr>
  </w:style>
  <w:style w:type="character" w:customStyle="1" w:styleId="EndnoteTextChar">
    <w:name w:val="Endnote Text Char"/>
    <w:basedOn w:val="DefaultParagraphFont"/>
    <w:link w:val="EndnoteText"/>
    <w:semiHidden/>
    <w:rsid w:val="00AC2E9F"/>
    <w:rPr>
      <w:lang w:val="en-GB"/>
    </w:rPr>
  </w:style>
  <w:style w:type="character" w:styleId="EndnoteReference">
    <w:name w:val="endnote reference"/>
    <w:semiHidden/>
    <w:rsid w:val="00AC2E9F"/>
    <w:rPr>
      <w:vertAlign w:val="superscript"/>
      <w:lang w:val="en-GB"/>
    </w:rPr>
  </w:style>
  <w:style w:type="paragraph" w:styleId="HTMLPreformatted">
    <w:name w:val="HTML Preformatted"/>
    <w:basedOn w:val="Normal"/>
    <w:link w:val="HTMLPreformattedChar"/>
    <w:semiHidden/>
    <w:rsid w:val="00AC2E9F"/>
    <w:pPr>
      <w:tabs>
        <w:tab w:val="clear" w:pos="1247"/>
        <w:tab w:val="clear" w:pos="1814"/>
        <w:tab w:val="clear" w:pos="2381"/>
        <w:tab w:val="clear" w:pos="2948"/>
        <w:tab w:val="clear" w:pos="351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en-GB"/>
    </w:rPr>
  </w:style>
  <w:style w:type="character" w:customStyle="1" w:styleId="HTMLPreformattedChar">
    <w:name w:val="HTML Preformatted Char"/>
    <w:basedOn w:val="DefaultParagraphFont"/>
    <w:link w:val="HTMLPreformatted"/>
    <w:semiHidden/>
    <w:rsid w:val="00AC2E9F"/>
    <w:rPr>
      <w:rFonts w:ascii="Courier New" w:hAnsi="Courier New" w:cs="Courier New"/>
      <w:lang w:val="en-GB" w:eastAsia="en-GB"/>
    </w:rPr>
  </w:style>
  <w:style w:type="paragraph" w:styleId="NormalWeb">
    <w:name w:val="Normal (Web)"/>
    <w:basedOn w:val="Normal"/>
    <w:uiPriority w:val="99"/>
    <w:semiHidden/>
    <w:unhideWhenUsed/>
    <w:rsid w:val="006359A3"/>
    <w:pPr>
      <w:spacing w:before="100" w:beforeAutospacing="1" w:after="100" w:afterAutospacing="1"/>
    </w:pPr>
    <w:rPr>
      <w:rFonts w:eastAsiaTheme="minorEastAsia"/>
      <w:sz w:val="24"/>
      <w:szCs w:val="24"/>
    </w:rPr>
  </w:style>
  <w:style w:type="character" w:customStyle="1" w:styleId="Heading1Char">
    <w:name w:val="Heading 1 Char"/>
    <w:basedOn w:val="DefaultParagraphFont"/>
    <w:link w:val="Heading1"/>
    <w:rsid w:val="006359A3"/>
    <w:rPr>
      <w:b/>
      <w:sz w:val="28"/>
      <w:szCs w:val="28"/>
      <w:lang w:val="en-GB"/>
    </w:rPr>
  </w:style>
  <w:style w:type="character" w:customStyle="1" w:styleId="Heading2Char">
    <w:name w:val="Heading 2 Char"/>
    <w:aliases w:val="Chpt Char"/>
    <w:basedOn w:val="DefaultParagraphFont"/>
    <w:link w:val="Heading2"/>
    <w:rsid w:val="006359A3"/>
    <w:rPr>
      <w:b/>
      <w:sz w:val="24"/>
      <w:szCs w:val="24"/>
      <w:lang w:val="en-GB"/>
    </w:rPr>
  </w:style>
  <w:style w:type="character" w:customStyle="1" w:styleId="Heading3Char">
    <w:name w:val="Heading 3 Char"/>
    <w:aliases w:val="Sec Char"/>
    <w:basedOn w:val="DefaultParagraphFont"/>
    <w:link w:val="Heading3"/>
    <w:rsid w:val="006359A3"/>
    <w:rPr>
      <w:b/>
      <w:lang w:val="en-GB"/>
    </w:rPr>
  </w:style>
  <w:style w:type="character" w:customStyle="1" w:styleId="Heading4Char">
    <w:name w:val="Heading 4 Char"/>
    <w:aliases w:val="MainPara Char"/>
    <w:basedOn w:val="DefaultParagraphFont"/>
    <w:link w:val="Heading4"/>
    <w:rsid w:val="006359A3"/>
    <w:rPr>
      <w:b/>
      <w:lang w:val="en-GB"/>
    </w:rPr>
  </w:style>
  <w:style w:type="character" w:customStyle="1" w:styleId="Heading5Char">
    <w:name w:val="Heading 5 Char"/>
    <w:aliases w:val="Subpara 2 Char"/>
    <w:basedOn w:val="DefaultParagraphFont"/>
    <w:link w:val="Heading5"/>
    <w:rsid w:val="006359A3"/>
    <w:rPr>
      <w:b/>
      <w:lang w:val="en-GB"/>
    </w:rPr>
  </w:style>
  <w:style w:type="character" w:customStyle="1" w:styleId="Heading6Char">
    <w:name w:val="Heading 6 Char"/>
    <w:basedOn w:val="DefaultParagraphFont"/>
    <w:link w:val="Heading6"/>
    <w:rsid w:val="006359A3"/>
    <w:rPr>
      <w:bCs/>
      <w:sz w:val="24"/>
      <w:lang w:val="en-GB"/>
    </w:rPr>
  </w:style>
  <w:style w:type="character" w:customStyle="1" w:styleId="Heading7Char">
    <w:name w:val="Heading 7 Char"/>
    <w:basedOn w:val="DefaultParagraphFont"/>
    <w:link w:val="Heading7"/>
    <w:rsid w:val="006359A3"/>
    <w:rPr>
      <w:b/>
      <w:snapToGrid w:val="0"/>
      <w:u w:val="single"/>
      <w:lang w:val="en-GB"/>
    </w:rPr>
  </w:style>
  <w:style w:type="character" w:customStyle="1" w:styleId="Heading8Char">
    <w:name w:val="Heading 8 Char"/>
    <w:basedOn w:val="DefaultParagraphFont"/>
    <w:link w:val="Heading8"/>
    <w:rsid w:val="006359A3"/>
    <w:rPr>
      <w:b/>
      <w:snapToGrid w:val="0"/>
      <w:u w:val="single"/>
      <w:lang w:val="en-GB"/>
    </w:rPr>
  </w:style>
  <w:style w:type="character" w:customStyle="1" w:styleId="Heading9Char">
    <w:name w:val="Heading 9 Char"/>
    <w:basedOn w:val="DefaultParagraphFont"/>
    <w:link w:val="Heading9"/>
    <w:rsid w:val="006359A3"/>
    <w:rPr>
      <w:snapToGrid w:val="0"/>
      <w:u w:val="single"/>
      <w:lang w:val="en-GB"/>
    </w:rPr>
  </w:style>
  <w:style w:type="numbering" w:customStyle="1" w:styleId="NoList1">
    <w:name w:val="No List1"/>
    <w:next w:val="NoList"/>
    <w:semiHidden/>
    <w:rsid w:val="00AC2E9F"/>
  </w:style>
  <w:style w:type="character" w:customStyle="1" w:styleId="FooterChar">
    <w:name w:val="Footer Char"/>
    <w:basedOn w:val="DefaultParagraphFont"/>
    <w:link w:val="CH4"/>
    <w:uiPriority w:val="99"/>
    <w:rsid w:val="006359A3"/>
    <w:rPr>
      <w:b/>
      <w:lang w:val="en-GB"/>
    </w:rPr>
  </w:style>
  <w:style w:type="character" w:customStyle="1" w:styleId="HeaderChar">
    <w:name w:val="Header Char"/>
    <w:basedOn w:val="DefaultParagraphFont"/>
    <w:link w:val="Header"/>
    <w:rsid w:val="006359A3"/>
    <w:rPr>
      <w:b/>
      <w:sz w:val="18"/>
      <w:lang w:val="en-GB"/>
    </w:rPr>
  </w:style>
  <w:style w:type="table" w:customStyle="1" w:styleId="TableNormal1">
    <w:name w:val="Table Normal1"/>
    <w:next w:val="TableNormal"/>
    <w:semiHidden/>
    <w:rsid w:val="00AC2E9F"/>
    <w:rPr>
      <w:lang w:val="en-GB" w:eastAsia="zh-CN"/>
    </w:rPr>
    <w:tblPr>
      <w:tblInd w:w="0" w:type="dxa"/>
      <w:tblCellMar>
        <w:top w:w="0" w:type="dxa"/>
        <w:left w:w="108" w:type="dxa"/>
        <w:bottom w:w="0" w:type="dxa"/>
        <w:right w:w="108" w:type="dxa"/>
      </w:tblCellMar>
    </w:tblPr>
  </w:style>
  <w:style w:type="numbering" w:customStyle="1" w:styleId="NoList11">
    <w:name w:val="No List11"/>
    <w:next w:val="NoList"/>
    <w:semiHidden/>
    <w:rsid w:val="00AC2E9F"/>
  </w:style>
  <w:style w:type="character" w:customStyle="1" w:styleId="NormalNonumberChar">
    <w:name w:val="Normal_No_number Char"/>
    <w:link w:val="NormalNonumber"/>
    <w:locked/>
    <w:rsid w:val="00AC2E9F"/>
    <w:rPr>
      <w:lang w:val="en-GB"/>
    </w:rPr>
  </w:style>
  <w:style w:type="character" w:styleId="UnresolvedMention">
    <w:name w:val="Unresolved Mention"/>
    <w:basedOn w:val="DefaultParagraphFont"/>
    <w:uiPriority w:val="99"/>
    <w:semiHidden/>
    <w:rsid w:val="006359A3"/>
    <w:rPr>
      <w:color w:val="605E5C"/>
      <w:shd w:val="clear" w:color="auto" w:fill="E1DFDD"/>
      <w:lang w:val="en-GB"/>
    </w:rPr>
  </w:style>
  <w:style w:type="paragraph" w:customStyle="1" w:styleId="Footnote-Text">
    <w:name w:val="Footnote-Text"/>
    <w:basedOn w:val="Normal-pool"/>
    <w:rsid w:val="006359A3"/>
    <w:pPr>
      <w:spacing w:before="20" w:after="40"/>
      <w:ind w:left="1247"/>
    </w:pPr>
    <w:rPr>
      <w:sz w:val="18"/>
    </w:rPr>
  </w:style>
  <w:style w:type="paragraph" w:customStyle="1" w:styleId="AConvName">
    <w:name w:val="A_ConvName"/>
    <w:basedOn w:val="Normal-pool"/>
    <w:next w:val="Normal-pool"/>
    <w:rsid w:val="006359A3"/>
    <w:pPr>
      <w:spacing w:before="120" w:after="240"/>
    </w:pPr>
    <w:rPr>
      <w:rFonts w:ascii="Arial" w:hAnsi="Arial"/>
      <w:b/>
      <w:sz w:val="28"/>
    </w:rPr>
  </w:style>
  <w:style w:type="paragraph" w:customStyle="1" w:styleId="ASymbol">
    <w:name w:val="A_Symbol"/>
    <w:basedOn w:val="Normal-pool"/>
    <w:rsid w:val="006359A3"/>
    <w:pPr>
      <w:tabs>
        <w:tab w:val="clear" w:pos="624"/>
        <w:tab w:val="clear" w:pos="1247"/>
        <w:tab w:val="right" w:pos="2920"/>
      </w:tabs>
    </w:pPr>
    <w:rPr>
      <w:rFonts w:eastAsia="SimSun"/>
    </w:rPr>
  </w:style>
  <w:style w:type="paragraph" w:customStyle="1" w:styleId="AText">
    <w:name w:val="A_Text"/>
    <w:basedOn w:val="Normal-pool"/>
    <w:rsid w:val="006359A3"/>
    <w:pPr>
      <w:spacing w:before="120"/>
    </w:pPr>
  </w:style>
  <w:style w:type="paragraph" w:customStyle="1" w:styleId="AUnitedNations">
    <w:name w:val="A_United_Nations"/>
    <w:basedOn w:val="Normal-pool"/>
    <w:next w:val="Normal-pool"/>
    <w:rsid w:val="006359A3"/>
    <w:pPr>
      <w:tabs>
        <w:tab w:val="clear" w:pos="1247"/>
      </w:tabs>
      <w:spacing w:before="20" w:after="20"/>
    </w:pPr>
    <w:rPr>
      <w:rFonts w:ascii="Arial" w:hAnsi="Arial" w:cs="Times New Roman Bold"/>
      <w:b/>
      <w:color w:val="000000" w:themeColor="text1"/>
      <w:sz w:val="27"/>
    </w:rPr>
  </w:style>
  <w:style w:type="paragraph" w:customStyle="1" w:styleId="ALogo">
    <w:name w:val="A_Logo"/>
    <w:basedOn w:val="Normal-pool"/>
    <w:link w:val="ALogoChar"/>
    <w:qFormat/>
    <w:rsid w:val="006359A3"/>
    <w:pPr>
      <w:spacing w:before="120" w:after="240"/>
    </w:pPr>
  </w:style>
  <w:style w:type="character" w:customStyle="1" w:styleId="ALogoChar">
    <w:name w:val="A_Logo Char"/>
    <w:basedOn w:val="DefaultParagraphFont"/>
    <w:link w:val="ALogo"/>
    <w:rsid w:val="006359A3"/>
    <w:rPr>
      <w:lang w:val="en-GB"/>
    </w:rPr>
  </w:style>
  <w:style w:type="paragraph" w:customStyle="1" w:styleId="ASpacer">
    <w:name w:val="A_Spacer"/>
    <w:basedOn w:val="Normal-pool"/>
    <w:link w:val="ASpacerChar"/>
    <w:qFormat/>
    <w:rsid w:val="006359A3"/>
    <w:rPr>
      <w:sz w:val="2"/>
    </w:rPr>
  </w:style>
  <w:style w:type="character" w:customStyle="1" w:styleId="ASpacerChar">
    <w:name w:val="A_Spacer Char"/>
    <w:basedOn w:val="DefaultParagraphFont"/>
    <w:link w:val="ASpacer"/>
    <w:rsid w:val="006359A3"/>
    <w:rPr>
      <w:sz w:val="2"/>
      <w:lang w:val="en-GB"/>
    </w:rPr>
  </w:style>
  <w:style w:type="paragraph" w:customStyle="1" w:styleId="AATitle1">
    <w:name w:val="AA_Title1"/>
    <w:basedOn w:val="Normal-pool"/>
    <w:qFormat/>
    <w:rsid w:val="006359A3"/>
  </w:style>
  <w:style w:type="paragraph" w:customStyle="1" w:styleId="Footer-jobnumber">
    <w:name w:val="Footer-jobnumber"/>
    <w:basedOn w:val="Normal-pool"/>
    <w:qFormat/>
    <w:rsid w:val="006359A3"/>
    <w:pPr>
      <w:tabs>
        <w:tab w:val="clear" w:pos="624"/>
        <w:tab w:val="clear" w:pos="1247"/>
        <w:tab w:val="clear" w:pos="1871"/>
        <w:tab w:val="clear" w:pos="2495"/>
        <w:tab w:val="clear" w:pos="3119"/>
        <w:tab w:val="clear" w:pos="3742"/>
        <w:tab w:val="clear" w:pos="4366"/>
        <w:tab w:val="clear" w:pos="4990"/>
        <w:tab w:val="left" w:pos="1701"/>
      </w:tabs>
    </w:pPr>
  </w:style>
  <w:style w:type="paragraph" w:customStyle="1" w:styleId="Normal-pool-Table">
    <w:name w:val="Normal-pool-Table"/>
    <w:basedOn w:val="Normal-pool"/>
    <w:rsid w:val="006359A3"/>
    <w:pPr>
      <w:spacing w:before="40" w:after="40"/>
    </w:pPr>
    <w:rPr>
      <w:sz w:val="18"/>
    </w:rPr>
  </w:style>
  <w:style w:type="paragraph" w:customStyle="1" w:styleId="ATwoLetters">
    <w:name w:val="A_TwoLetters"/>
    <w:basedOn w:val="Normal-pool"/>
    <w:next w:val="Normal-pool"/>
    <w:rsid w:val="006359A3"/>
    <w:pPr>
      <w:tabs>
        <w:tab w:val="clear" w:pos="1247"/>
      </w:tabs>
      <w:jc w:val="right"/>
    </w:pPr>
    <w:rPr>
      <w:rFonts w:ascii="Arial" w:hAnsi="Arial" w:cs="Arial"/>
      <w:b/>
      <w:sz w:val="64"/>
      <w:szCs w:val="64"/>
    </w:rPr>
  </w:style>
  <w:style w:type="paragraph" w:styleId="ListParagraph">
    <w:name w:val="List Paragraph"/>
    <w:basedOn w:val="Normal"/>
    <w:uiPriority w:val="34"/>
    <w:qFormat/>
    <w:rsid w:val="006359A3"/>
    <w:pPr>
      <w:ind w:left="720"/>
      <w:contextualSpacing/>
    </w:pPr>
  </w:style>
  <w:style w:type="paragraph" w:styleId="NoSpacing">
    <w:name w:val="No Spacing"/>
    <w:uiPriority w:val="1"/>
    <w:qFormat/>
    <w:rsid w:val="006359A3"/>
    <w:rPr>
      <w:rFonts w:asciiTheme="minorHAnsi" w:eastAsiaTheme="minorHAnsi" w:hAnsiTheme="minorHAnsi" w:cstheme="minorBidi"/>
      <w:sz w:val="22"/>
      <w:szCs w:val="22"/>
      <w:lang w:val="en-GB"/>
    </w:rPr>
  </w:style>
  <w:style w:type="character" w:styleId="PlaceholderText">
    <w:name w:val="Placeholder Text"/>
    <w:basedOn w:val="DefaultParagraphFont"/>
    <w:uiPriority w:val="99"/>
    <w:semiHidden/>
    <w:rsid w:val="006359A3"/>
    <w:rPr>
      <w:color w:val="808080"/>
      <w:lang w:val="en-GB"/>
    </w:rPr>
  </w:style>
  <w:style w:type="paragraph" w:customStyle="1" w:styleId="ANormal">
    <w:name w:val="A_Normal"/>
    <w:basedOn w:val="Normal-pool"/>
    <w:rsid w:val="006359A3"/>
  </w:style>
  <w:style w:type="paragraph" w:customStyle="1" w:styleId="AText0">
    <w:name w:val="A_Text0"/>
    <w:basedOn w:val="AText"/>
    <w:next w:val="AText"/>
    <w:rsid w:val="006359A3"/>
    <w:pPr>
      <w:tabs>
        <w:tab w:val="clear" w:pos="4990"/>
      </w:tabs>
      <w:spacing w:before="0" w:after="120"/>
    </w:pPr>
  </w:style>
  <w:style w:type="character" w:customStyle="1" w:styleId="FooterChar1">
    <w:name w:val="Footer Char1"/>
    <w:basedOn w:val="DefaultParagraphFont"/>
    <w:link w:val="Footer"/>
    <w:rsid w:val="006359A3"/>
    <w:rPr>
      <w:b/>
      <w:sz w:val="18"/>
      <w:lang w:val="en-GB"/>
    </w:rPr>
  </w:style>
  <w:style w:type="character" w:customStyle="1" w:styleId="ContentControls">
    <w:name w:val="ContentControls"/>
    <w:basedOn w:val="DefaultParagraphFont"/>
    <w:uiPriority w:val="1"/>
    <w:rsid w:val="006359A3"/>
    <w:rPr>
      <w:rFonts w:eastAsiaTheme="minorEastAsia"/>
      <w:color w:val="000000" w:themeColor="text1"/>
      <w:lang w:val="en-GB" w:eastAsia="zh-CN"/>
    </w:rPr>
  </w:style>
  <w:style w:type="paragraph" w:customStyle="1" w:styleId="Footnote-Separator">
    <w:name w:val="Footnote-Separator"/>
    <w:basedOn w:val="Normal-pool"/>
    <w:next w:val="Normal"/>
    <w:unhideWhenUsed/>
    <w:rsid w:val="006359A3"/>
    <w:pPr>
      <w:spacing w:before="60"/>
      <w:ind w:left="624"/>
    </w:pPr>
    <w:rPr>
      <w:rFonts w:eastAsiaTheme="minorEastAsia"/>
      <w:sz w:val="18"/>
    </w:rPr>
  </w:style>
  <w:style w:type="paragraph" w:styleId="Bibliography">
    <w:name w:val="Bibliography"/>
    <w:basedOn w:val="Normal"/>
    <w:next w:val="Normal"/>
    <w:uiPriority w:val="37"/>
    <w:semiHidden/>
    <w:unhideWhenUsed/>
    <w:rsid w:val="006359A3"/>
  </w:style>
  <w:style w:type="paragraph" w:styleId="BlockText">
    <w:name w:val="Block Text"/>
    <w:basedOn w:val="Normal"/>
    <w:semiHidden/>
    <w:unhideWhenUsed/>
    <w:rsid w:val="006359A3"/>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FirstIndent">
    <w:name w:val="Body Text First Indent"/>
    <w:basedOn w:val="BodyText"/>
    <w:link w:val="BodyTextFirstIndentChar"/>
    <w:semiHidden/>
    <w:unhideWhenUsed/>
    <w:rsid w:val="006359A3"/>
    <w:pPr>
      <w:tabs>
        <w:tab w:val="left" w:pos="1247"/>
      </w:tabs>
      <w:ind w:firstLine="360"/>
    </w:pPr>
    <w:rPr>
      <w:sz w:val="20"/>
      <w:szCs w:val="20"/>
    </w:rPr>
  </w:style>
  <w:style w:type="character" w:customStyle="1" w:styleId="BodyTextFirstIndentChar">
    <w:name w:val="Body Text First Indent Char"/>
    <w:basedOn w:val="BodyTextChar"/>
    <w:link w:val="BodyTextFirstIndent"/>
    <w:semiHidden/>
    <w:rsid w:val="006359A3"/>
    <w:rPr>
      <w:sz w:val="28"/>
      <w:szCs w:val="28"/>
      <w:lang w:val="en-GB"/>
    </w:rPr>
  </w:style>
  <w:style w:type="paragraph" w:styleId="BodyTextFirstIndent2">
    <w:name w:val="Body Text First Indent 2"/>
    <w:basedOn w:val="BodyTextIndent"/>
    <w:link w:val="BodyTextFirstIndent2Char"/>
    <w:semiHidden/>
    <w:unhideWhenUsed/>
    <w:rsid w:val="006359A3"/>
    <w:pPr>
      <w:tabs>
        <w:tab w:val="left" w:pos="1247"/>
      </w:tabs>
      <w:spacing w:line="240" w:lineRule="auto"/>
      <w:ind w:left="360" w:firstLine="360"/>
    </w:pPr>
    <w:rPr>
      <w:sz w:val="20"/>
      <w:szCs w:val="20"/>
    </w:rPr>
  </w:style>
  <w:style w:type="character" w:customStyle="1" w:styleId="BodyTextFirstIndent2Char">
    <w:name w:val="Body Text First Indent 2 Char"/>
    <w:basedOn w:val="BodyTextIndentChar"/>
    <w:link w:val="BodyTextFirstIndent2"/>
    <w:semiHidden/>
    <w:rsid w:val="006359A3"/>
    <w:rPr>
      <w:sz w:val="38"/>
      <w:szCs w:val="38"/>
      <w:lang w:val="en-GB"/>
    </w:rPr>
  </w:style>
  <w:style w:type="character" w:styleId="BookTitle">
    <w:name w:val="Book Title"/>
    <w:basedOn w:val="DefaultParagraphFont"/>
    <w:uiPriority w:val="33"/>
    <w:qFormat/>
    <w:rsid w:val="006359A3"/>
    <w:rPr>
      <w:b/>
      <w:bCs/>
      <w:i/>
      <w:iCs/>
      <w:spacing w:val="5"/>
      <w:lang w:val="en-GB"/>
    </w:rPr>
  </w:style>
  <w:style w:type="paragraph" w:styleId="Closing">
    <w:name w:val="Closing"/>
    <w:basedOn w:val="Normal"/>
    <w:link w:val="ClosingChar"/>
    <w:semiHidden/>
    <w:unhideWhenUsed/>
    <w:rsid w:val="006359A3"/>
    <w:pPr>
      <w:ind w:left="4252"/>
    </w:pPr>
  </w:style>
  <w:style w:type="character" w:customStyle="1" w:styleId="ClosingChar">
    <w:name w:val="Closing Char"/>
    <w:basedOn w:val="DefaultParagraphFont"/>
    <w:link w:val="Closing"/>
    <w:semiHidden/>
    <w:rsid w:val="006359A3"/>
    <w:rPr>
      <w:lang w:val="en-GB"/>
    </w:rPr>
  </w:style>
  <w:style w:type="table" w:styleId="ColorfulGrid">
    <w:name w:val="Colorful Grid"/>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6359A3"/>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6359A3"/>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6359A3"/>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6359A3"/>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6359A3"/>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6359A3"/>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6359A3"/>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6359A3"/>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6359A3"/>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6359A3"/>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6359A3"/>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6359A3"/>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6359A3"/>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6359A3"/>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6359A3"/>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6359A3"/>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6359A3"/>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6359A3"/>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6359A3"/>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6359A3"/>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6359A3"/>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6359A3"/>
  </w:style>
  <w:style w:type="character" w:customStyle="1" w:styleId="DateChar">
    <w:name w:val="Date Char"/>
    <w:basedOn w:val="DefaultParagraphFont"/>
    <w:link w:val="Date"/>
    <w:semiHidden/>
    <w:rsid w:val="006359A3"/>
    <w:rPr>
      <w:lang w:val="en-GB"/>
    </w:rPr>
  </w:style>
  <w:style w:type="paragraph" w:styleId="E-mailSignature">
    <w:name w:val="E-mail Signature"/>
    <w:basedOn w:val="Normal"/>
    <w:link w:val="E-mailSignatureChar"/>
    <w:semiHidden/>
    <w:unhideWhenUsed/>
    <w:rsid w:val="006359A3"/>
  </w:style>
  <w:style w:type="character" w:customStyle="1" w:styleId="E-mailSignatureChar">
    <w:name w:val="E-mail Signature Char"/>
    <w:basedOn w:val="DefaultParagraphFont"/>
    <w:link w:val="E-mailSignature"/>
    <w:semiHidden/>
    <w:rsid w:val="006359A3"/>
    <w:rPr>
      <w:lang w:val="en-GB"/>
    </w:rPr>
  </w:style>
  <w:style w:type="paragraph" w:styleId="EnvelopeAddress">
    <w:name w:val="envelope address"/>
    <w:basedOn w:val="Normal"/>
    <w:semiHidden/>
    <w:unhideWhenUsed/>
    <w:rsid w:val="006359A3"/>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6359A3"/>
    <w:rPr>
      <w:rFonts w:asciiTheme="majorHAnsi" w:eastAsiaTheme="majorEastAsia" w:hAnsiTheme="majorHAnsi" w:cstheme="majorBidi"/>
    </w:rPr>
  </w:style>
  <w:style w:type="table" w:styleId="GridTable1Light">
    <w:name w:val="Grid Table 1 Light"/>
    <w:basedOn w:val="TableNormal"/>
    <w:rsid w:val="006359A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6359A3"/>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6359A3"/>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6359A3"/>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6359A3"/>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6359A3"/>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6359A3"/>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rsid w:val="006359A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6359A3"/>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6359A3"/>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6359A3"/>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6359A3"/>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6359A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6359A3"/>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rsid w:val="006359A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6359A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6359A3"/>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6359A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6359A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6359A3"/>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6359A3"/>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6359A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6359A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6359A3"/>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6359A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6359A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6359A3"/>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6359A3"/>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6359A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6359A3"/>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6359A3"/>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6359A3"/>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6359A3"/>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6359A3"/>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6359A3"/>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6359A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6359A3"/>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6359A3"/>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6359A3"/>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6359A3"/>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6359A3"/>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6359A3"/>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6359A3"/>
    <w:rPr>
      <w:color w:val="2B579A"/>
      <w:shd w:val="clear" w:color="auto" w:fill="E1DFDD"/>
      <w:lang w:val="en-GB"/>
    </w:rPr>
  </w:style>
  <w:style w:type="character" w:styleId="HTMLAcronym">
    <w:name w:val="HTML Acronym"/>
    <w:basedOn w:val="DefaultParagraphFont"/>
    <w:semiHidden/>
    <w:unhideWhenUsed/>
    <w:rsid w:val="006359A3"/>
    <w:rPr>
      <w:lang w:val="en-GB"/>
    </w:rPr>
  </w:style>
  <w:style w:type="paragraph" w:styleId="HTMLAddress">
    <w:name w:val="HTML Address"/>
    <w:basedOn w:val="Normal"/>
    <w:link w:val="HTMLAddressChar"/>
    <w:semiHidden/>
    <w:unhideWhenUsed/>
    <w:rsid w:val="006359A3"/>
    <w:rPr>
      <w:i/>
      <w:iCs/>
    </w:rPr>
  </w:style>
  <w:style w:type="character" w:customStyle="1" w:styleId="HTMLAddressChar">
    <w:name w:val="HTML Address Char"/>
    <w:basedOn w:val="DefaultParagraphFont"/>
    <w:link w:val="HTMLAddress"/>
    <w:semiHidden/>
    <w:rsid w:val="006359A3"/>
    <w:rPr>
      <w:i/>
      <w:iCs/>
      <w:lang w:val="en-GB"/>
    </w:rPr>
  </w:style>
  <w:style w:type="character" w:styleId="HTMLCite">
    <w:name w:val="HTML Cite"/>
    <w:basedOn w:val="DefaultParagraphFont"/>
    <w:semiHidden/>
    <w:unhideWhenUsed/>
    <w:rsid w:val="006359A3"/>
    <w:rPr>
      <w:i/>
      <w:iCs/>
      <w:lang w:val="en-GB"/>
    </w:rPr>
  </w:style>
  <w:style w:type="character" w:styleId="HTMLCode">
    <w:name w:val="HTML Code"/>
    <w:basedOn w:val="DefaultParagraphFont"/>
    <w:semiHidden/>
    <w:unhideWhenUsed/>
    <w:rsid w:val="006359A3"/>
    <w:rPr>
      <w:rFonts w:ascii="Consolas" w:hAnsi="Consolas"/>
      <w:sz w:val="20"/>
      <w:szCs w:val="20"/>
      <w:lang w:val="en-GB"/>
    </w:rPr>
  </w:style>
  <w:style w:type="character" w:styleId="HTMLDefinition">
    <w:name w:val="HTML Definition"/>
    <w:basedOn w:val="DefaultParagraphFont"/>
    <w:semiHidden/>
    <w:unhideWhenUsed/>
    <w:rsid w:val="006359A3"/>
    <w:rPr>
      <w:i/>
      <w:iCs/>
      <w:lang w:val="en-GB"/>
    </w:rPr>
  </w:style>
  <w:style w:type="character" w:styleId="HTMLKeyboard">
    <w:name w:val="HTML Keyboard"/>
    <w:basedOn w:val="DefaultParagraphFont"/>
    <w:semiHidden/>
    <w:unhideWhenUsed/>
    <w:rsid w:val="006359A3"/>
    <w:rPr>
      <w:rFonts w:ascii="Consolas" w:hAnsi="Consolas"/>
      <w:sz w:val="20"/>
      <w:szCs w:val="20"/>
      <w:lang w:val="en-GB"/>
    </w:rPr>
  </w:style>
  <w:style w:type="character" w:styleId="HTMLSample">
    <w:name w:val="HTML Sample"/>
    <w:basedOn w:val="DefaultParagraphFont"/>
    <w:semiHidden/>
    <w:unhideWhenUsed/>
    <w:rsid w:val="006359A3"/>
    <w:rPr>
      <w:rFonts w:ascii="Consolas" w:hAnsi="Consolas"/>
      <w:sz w:val="24"/>
      <w:szCs w:val="24"/>
      <w:lang w:val="en-GB"/>
    </w:rPr>
  </w:style>
  <w:style w:type="character" w:styleId="HTMLTypewriter">
    <w:name w:val="HTML Typewriter"/>
    <w:basedOn w:val="DefaultParagraphFont"/>
    <w:semiHidden/>
    <w:unhideWhenUsed/>
    <w:rsid w:val="006359A3"/>
    <w:rPr>
      <w:rFonts w:ascii="Consolas" w:hAnsi="Consolas"/>
      <w:sz w:val="20"/>
      <w:szCs w:val="20"/>
      <w:lang w:val="en-GB"/>
    </w:rPr>
  </w:style>
  <w:style w:type="character" w:styleId="HTMLVariable">
    <w:name w:val="HTML Variable"/>
    <w:basedOn w:val="DefaultParagraphFont"/>
    <w:semiHidden/>
    <w:unhideWhenUsed/>
    <w:rsid w:val="006359A3"/>
    <w:rPr>
      <w:i/>
      <w:iCs/>
      <w:lang w:val="en-GB"/>
    </w:rPr>
  </w:style>
  <w:style w:type="paragraph" w:styleId="Index1">
    <w:name w:val="index 1"/>
    <w:basedOn w:val="Normal"/>
    <w:next w:val="Normal"/>
    <w:autoRedefine/>
    <w:semiHidden/>
    <w:unhideWhenUsed/>
    <w:rsid w:val="006359A3"/>
    <w:pPr>
      <w:tabs>
        <w:tab w:val="clear" w:pos="1247"/>
      </w:tabs>
      <w:ind w:left="200" w:hanging="200"/>
    </w:pPr>
  </w:style>
  <w:style w:type="paragraph" w:styleId="Index2">
    <w:name w:val="index 2"/>
    <w:basedOn w:val="Normal"/>
    <w:next w:val="Normal"/>
    <w:autoRedefine/>
    <w:semiHidden/>
    <w:unhideWhenUsed/>
    <w:rsid w:val="006359A3"/>
    <w:pPr>
      <w:tabs>
        <w:tab w:val="clear" w:pos="1247"/>
      </w:tabs>
      <w:ind w:left="400" w:hanging="200"/>
    </w:pPr>
  </w:style>
  <w:style w:type="paragraph" w:styleId="Index3">
    <w:name w:val="index 3"/>
    <w:basedOn w:val="Normal"/>
    <w:next w:val="Normal"/>
    <w:autoRedefine/>
    <w:semiHidden/>
    <w:unhideWhenUsed/>
    <w:rsid w:val="006359A3"/>
    <w:pPr>
      <w:tabs>
        <w:tab w:val="clear" w:pos="1247"/>
      </w:tabs>
      <w:ind w:left="600" w:hanging="200"/>
    </w:pPr>
  </w:style>
  <w:style w:type="paragraph" w:styleId="Index4">
    <w:name w:val="index 4"/>
    <w:basedOn w:val="Normal"/>
    <w:next w:val="Normal"/>
    <w:autoRedefine/>
    <w:semiHidden/>
    <w:unhideWhenUsed/>
    <w:rsid w:val="006359A3"/>
    <w:pPr>
      <w:tabs>
        <w:tab w:val="clear" w:pos="1247"/>
      </w:tabs>
      <w:ind w:left="800" w:hanging="200"/>
    </w:pPr>
  </w:style>
  <w:style w:type="paragraph" w:styleId="Index5">
    <w:name w:val="index 5"/>
    <w:basedOn w:val="Normal"/>
    <w:next w:val="Normal"/>
    <w:autoRedefine/>
    <w:semiHidden/>
    <w:unhideWhenUsed/>
    <w:rsid w:val="006359A3"/>
    <w:pPr>
      <w:tabs>
        <w:tab w:val="clear" w:pos="1247"/>
      </w:tabs>
      <w:ind w:left="1000" w:hanging="200"/>
    </w:pPr>
  </w:style>
  <w:style w:type="paragraph" w:styleId="Index6">
    <w:name w:val="index 6"/>
    <w:basedOn w:val="Normal"/>
    <w:next w:val="Normal"/>
    <w:autoRedefine/>
    <w:semiHidden/>
    <w:unhideWhenUsed/>
    <w:rsid w:val="006359A3"/>
    <w:pPr>
      <w:tabs>
        <w:tab w:val="clear" w:pos="1247"/>
      </w:tabs>
      <w:ind w:left="1200" w:hanging="200"/>
    </w:pPr>
  </w:style>
  <w:style w:type="paragraph" w:styleId="Index7">
    <w:name w:val="index 7"/>
    <w:basedOn w:val="Normal"/>
    <w:next w:val="Normal"/>
    <w:autoRedefine/>
    <w:semiHidden/>
    <w:unhideWhenUsed/>
    <w:rsid w:val="006359A3"/>
    <w:pPr>
      <w:tabs>
        <w:tab w:val="clear" w:pos="1247"/>
      </w:tabs>
      <w:ind w:left="1400" w:hanging="200"/>
    </w:pPr>
  </w:style>
  <w:style w:type="paragraph" w:styleId="Index8">
    <w:name w:val="index 8"/>
    <w:basedOn w:val="Normal"/>
    <w:next w:val="Normal"/>
    <w:autoRedefine/>
    <w:semiHidden/>
    <w:unhideWhenUsed/>
    <w:rsid w:val="006359A3"/>
    <w:pPr>
      <w:tabs>
        <w:tab w:val="clear" w:pos="1247"/>
      </w:tabs>
      <w:ind w:left="1600" w:hanging="200"/>
    </w:pPr>
  </w:style>
  <w:style w:type="paragraph" w:styleId="Index9">
    <w:name w:val="index 9"/>
    <w:basedOn w:val="Normal"/>
    <w:next w:val="Normal"/>
    <w:autoRedefine/>
    <w:semiHidden/>
    <w:unhideWhenUsed/>
    <w:rsid w:val="006359A3"/>
    <w:pPr>
      <w:tabs>
        <w:tab w:val="clear" w:pos="1247"/>
      </w:tabs>
      <w:ind w:left="1800" w:hanging="200"/>
    </w:pPr>
  </w:style>
  <w:style w:type="paragraph" w:styleId="IndexHeading">
    <w:name w:val="index heading"/>
    <w:basedOn w:val="Normal"/>
    <w:next w:val="Index1"/>
    <w:semiHidden/>
    <w:unhideWhenUsed/>
    <w:rsid w:val="006359A3"/>
    <w:rPr>
      <w:rFonts w:asciiTheme="majorHAnsi" w:eastAsiaTheme="majorEastAsia" w:hAnsiTheme="majorHAnsi" w:cstheme="majorBidi"/>
      <w:b/>
      <w:bCs/>
    </w:rPr>
  </w:style>
  <w:style w:type="character" w:styleId="IntenseEmphasis">
    <w:name w:val="Intense Emphasis"/>
    <w:basedOn w:val="DefaultParagraphFont"/>
    <w:uiPriority w:val="21"/>
    <w:qFormat/>
    <w:rsid w:val="006359A3"/>
    <w:rPr>
      <w:i/>
      <w:iCs/>
      <w:color w:val="4F81BD" w:themeColor="accent1"/>
      <w:lang w:val="en-GB"/>
    </w:rPr>
  </w:style>
  <w:style w:type="paragraph" w:styleId="IntenseQuote">
    <w:name w:val="Intense Quote"/>
    <w:basedOn w:val="Normal"/>
    <w:next w:val="Normal"/>
    <w:link w:val="IntenseQuoteChar"/>
    <w:uiPriority w:val="30"/>
    <w:qFormat/>
    <w:rsid w:val="006359A3"/>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6359A3"/>
    <w:rPr>
      <w:i/>
      <w:iCs/>
      <w:color w:val="4F81BD" w:themeColor="accent1"/>
      <w:lang w:val="en-GB"/>
    </w:rPr>
  </w:style>
  <w:style w:type="character" w:styleId="IntenseReference">
    <w:name w:val="Intense Reference"/>
    <w:basedOn w:val="DefaultParagraphFont"/>
    <w:uiPriority w:val="32"/>
    <w:qFormat/>
    <w:rsid w:val="006359A3"/>
    <w:rPr>
      <w:b/>
      <w:bCs/>
      <w:smallCaps/>
      <w:color w:val="4F81BD" w:themeColor="accent1"/>
      <w:spacing w:val="5"/>
      <w:lang w:val="en-GB"/>
    </w:rPr>
  </w:style>
  <w:style w:type="table" w:styleId="LightGrid">
    <w:name w:val="Light Grid"/>
    <w:basedOn w:val="TableNormal"/>
    <w:uiPriority w:val="62"/>
    <w:semiHidden/>
    <w:unhideWhenUsed/>
    <w:rsid w:val="006359A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6359A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6359A3"/>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6359A3"/>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6359A3"/>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6359A3"/>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6359A3"/>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6359A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6359A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6359A3"/>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6359A3"/>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6359A3"/>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6359A3"/>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6359A3"/>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6359A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6359A3"/>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6359A3"/>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6359A3"/>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6359A3"/>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6359A3"/>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6359A3"/>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6359A3"/>
    <w:rPr>
      <w:lang w:val="en-GB"/>
    </w:rPr>
  </w:style>
  <w:style w:type="paragraph" w:styleId="List">
    <w:name w:val="List"/>
    <w:basedOn w:val="Normal"/>
    <w:semiHidden/>
    <w:unhideWhenUsed/>
    <w:rsid w:val="006359A3"/>
    <w:pPr>
      <w:ind w:left="283" w:hanging="283"/>
      <w:contextualSpacing/>
    </w:pPr>
  </w:style>
  <w:style w:type="paragraph" w:styleId="List2">
    <w:name w:val="List 2"/>
    <w:basedOn w:val="Normal"/>
    <w:semiHidden/>
    <w:unhideWhenUsed/>
    <w:rsid w:val="006359A3"/>
    <w:pPr>
      <w:ind w:left="566" w:hanging="283"/>
      <w:contextualSpacing/>
    </w:pPr>
  </w:style>
  <w:style w:type="paragraph" w:styleId="List3">
    <w:name w:val="List 3"/>
    <w:basedOn w:val="Normal"/>
    <w:semiHidden/>
    <w:unhideWhenUsed/>
    <w:rsid w:val="006359A3"/>
    <w:pPr>
      <w:ind w:left="849" w:hanging="283"/>
      <w:contextualSpacing/>
    </w:pPr>
  </w:style>
  <w:style w:type="paragraph" w:styleId="List4">
    <w:name w:val="List 4"/>
    <w:basedOn w:val="Normal"/>
    <w:semiHidden/>
    <w:unhideWhenUsed/>
    <w:rsid w:val="006359A3"/>
    <w:pPr>
      <w:ind w:left="1132" w:hanging="283"/>
      <w:contextualSpacing/>
    </w:pPr>
  </w:style>
  <w:style w:type="paragraph" w:styleId="List5">
    <w:name w:val="List 5"/>
    <w:basedOn w:val="Normal"/>
    <w:semiHidden/>
    <w:unhideWhenUsed/>
    <w:rsid w:val="006359A3"/>
    <w:pPr>
      <w:ind w:left="1415" w:hanging="283"/>
      <w:contextualSpacing/>
    </w:pPr>
  </w:style>
  <w:style w:type="paragraph" w:styleId="ListBullet">
    <w:name w:val="List Bullet"/>
    <w:basedOn w:val="Normal"/>
    <w:rsid w:val="006359A3"/>
    <w:pPr>
      <w:numPr>
        <w:numId w:val="16"/>
      </w:numPr>
      <w:contextualSpacing/>
    </w:pPr>
  </w:style>
  <w:style w:type="paragraph" w:styleId="ListBullet2">
    <w:name w:val="List Bullet 2"/>
    <w:basedOn w:val="Normal"/>
    <w:semiHidden/>
    <w:unhideWhenUsed/>
    <w:rsid w:val="006359A3"/>
    <w:pPr>
      <w:numPr>
        <w:numId w:val="17"/>
      </w:numPr>
      <w:contextualSpacing/>
    </w:pPr>
  </w:style>
  <w:style w:type="paragraph" w:styleId="ListBullet3">
    <w:name w:val="List Bullet 3"/>
    <w:basedOn w:val="Normal"/>
    <w:semiHidden/>
    <w:unhideWhenUsed/>
    <w:rsid w:val="006359A3"/>
    <w:pPr>
      <w:numPr>
        <w:numId w:val="18"/>
      </w:numPr>
      <w:contextualSpacing/>
    </w:pPr>
  </w:style>
  <w:style w:type="paragraph" w:styleId="ListBullet4">
    <w:name w:val="List Bullet 4"/>
    <w:basedOn w:val="Normal"/>
    <w:semiHidden/>
    <w:unhideWhenUsed/>
    <w:rsid w:val="006359A3"/>
    <w:pPr>
      <w:numPr>
        <w:numId w:val="19"/>
      </w:numPr>
      <w:contextualSpacing/>
    </w:pPr>
  </w:style>
  <w:style w:type="paragraph" w:styleId="ListBullet5">
    <w:name w:val="List Bullet 5"/>
    <w:basedOn w:val="Normal"/>
    <w:semiHidden/>
    <w:unhideWhenUsed/>
    <w:rsid w:val="006359A3"/>
    <w:pPr>
      <w:numPr>
        <w:numId w:val="20"/>
      </w:numPr>
      <w:contextualSpacing/>
    </w:pPr>
  </w:style>
  <w:style w:type="paragraph" w:styleId="ListContinue">
    <w:name w:val="List Continue"/>
    <w:basedOn w:val="Normal"/>
    <w:semiHidden/>
    <w:unhideWhenUsed/>
    <w:rsid w:val="006359A3"/>
    <w:pPr>
      <w:spacing w:after="120"/>
      <w:ind w:left="283"/>
      <w:contextualSpacing/>
    </w:pPr>
  </w:style>
  <w:style w:type="paragraph" w:styleId="ListContinue2">
    <w:name w:val="List Continue 2"/>
    <w:basedOn w:val="Normal"/>
    <w:semiHidden/>
    <w:unhideWhenUsed/>
    <w:rsid w:val="006359A3"/>
    <w:pPr>
      <w:spacing w:after="120"/>
      <w:ind w:left="566"/>
      <w:contextualSpacing/>
    </w:pPr>
  </w:style>
  <w:style w:type="paragraph" w:styleId="ListContinue3">
    <w:name w:val="List Continue 3"/>
    <w:basedOn w:val="Normal"/>
    <w:rsid w:val="006359A3"/>
    <w:pPr>
      <w:spacing w:after="120"/>
      <w:ind w:left="849"/>
      <w:contextualSpacing/>
    </w:pPr>
  </w:style>
  <w:style w:type="paragraph" w:styleId="ListContinue4">
    <w:name w:val="List Continue 4"/>
    <w:basedOn w:val="Normal"/>
    <w:rsid w:val="006359A3"/>
    <w:pPr>
      <w:spacing w:after="120"/>
      <w:ind w:left="1132"/>
      <w:contextualSpacing/>
    </w:pPr>
  </w:style>
  <w:style w:type="paragraph" w:styleId="ListContinue5">
    <w:name w:val="List Continue 5"/>
    <w:basedOn w:val="Normal"/>
    <w:rsid w:val="006359A3"/>
    <w:pPr>
      <w:spacing w:after="120"/>
      <w:ind w:left="1415"/>
      <w:contextualSpacing/>
    </w:pPr>
  </w:style>
  <w:style w:type="paragraph" w:styleId="ListNumber">
    <w:name w:val="List Number"/>
    <w:basedOn w:val="Normal"/>
    <w:rsid w:val="006359A3"/>
    <w:pPr>
      <w:numPr>
        <w:numId w:val="21"/>
      </w:numPr>
      <w:contextualSpacing/>
    </w:pPr>
  </w:style>
  <w:style w:type="paragraph" w:styleId="ListNumber2">
    <w:name w:val="List Number 2"/>
    <w:basedOn w:val="Normal"/>
    <w:semiHidden/>
    <w:unhideWhenUsed/>
    <w:rsid w:val="006359A3"/>
    <w:pPr>
      <w:numPr>
        <w:numId w:val="22"/>
      </w:numPr>
      <w:contextualSpacing/>
    </w:pPr>
  </w:style>
  <w:style w:type="paragraph" w:styleId="ListNumber3">
    <w:name w:val="List Number 3"/>
    <w:basedOn w:val="Normal"/>
    <w:semiHidden/>
    <w:unhideWhenUsed/>
    <w:rsid w:val="006359A3"/>
    <w:pPr>
      <w:numPr>
        <w:numId w:val="23"/>
      </w:numPr>
      <w:contextualSpacing/>
    </w:pPr>
  </w:style>
  <w:style w:type="paragraph" w:styleId="ListNumber4">
    <w:name w:val="List Number 4"/>
    <w:basedOn w:val="Normal"/>
    <w:semiHidden/>
    <w:unhideWhenUsed/>
    <w:rsid w:val="006359A3"/>
    <w:pPr>
      <w:numPr>
        <w:numId w:val="24"/>
      </w:numPr>
      <w:contextualSpacing/>
    </w:pPr>
  </w:style>
  <w:style w:type="paragraph" w:styleId="ListNumber5">
    <w:name w:val="List Number 5"/>
    <w:basedOn w:val="Normal"/>
    <w:semiHidden/>
    <w:unhideWhenUsed/>
    <w:rsid w:val="006359A3"/>
    <w:pPr>
      <w:numPr>
        <w:numId w:val="25"/>
      </w:numPr>
      <w:contextualSpacing/>
    </w:pPr>
  </w:style>
  <w:style w:type="table" w:styleId="ListTable1Light">
    <w:name w:val="List Table 1 Light"/>
    <w:basedOn w:val="TableNormal"/>
    <w:uiPriority w:val="46"/>
    <w:rsid w:val="006359A3"/>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6359A3"/>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6359A3"/>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6359A3"/>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6359A3"/>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6359A3"/>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6359A3"/>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6359A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6359A3"/>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6359A3"/>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6359A3"/>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6359A3"/>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6359A3"/>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6359A3"/>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6359A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6359A3"/>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6359A3"/>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6359A3"/>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6359A3"/>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6359A3"/>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6359A3"/>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6359A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6359A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6359A3"/>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6359A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6359A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6359A3"/>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6359A3"/>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6359A3"/>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6359A3"/>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6359A3"/>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6359A3"/>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6359A3"/>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6359A3"/>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6359A3"/>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6359A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6359A3"/>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6359A3"/>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6359A3"/>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6359A3"/>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6359A3"/>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6359A3"/>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6359A3"/>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6359A3"/>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6359A3"/>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6359A3"/>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6359A3"/>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6359A3"/>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6359A3"/>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rsid w:val="006359A3"/>
    <w:pPr>
      <w:tabs>
        <w:tab w:val="left" w:pos="480"/>
        <w:tab w:val="left" w:pos="960"/>
        <w:tab w:val="left" w:pos="1440"/>
        <w:tab w:val="left" w:pos="1920"/>
        <w:tab w:val="left" w:pos="2400"/>
        <w:tab w:val="left" w:pos="2880"/>
        <w:tab w:val="left" w:pos="3360"/>
        <w:tab w:val="left" w:pos="3840"/>
        <w:tab w:val="left" w:pos="4320"/>
      </w:tabs>
      <w:adjustRightInd w:val="0"/>
      <w:snapToGrid w:val="0"/>
    </w:pPr>
    <w:rPr>
      <w:rFonts w:ascii="Consolas" w:hAnsi="Consolas"/>
      <w:lang w:val="en-GB"/>
    </w:rPr>
  </w:style>
  <w:style w:type="character" w:customStyle="1" w:styleId="MacroTextChar">
    <w:name w:val="Macro Text Char"/>
    <w:basedOn w:val="DefaultParagraphFont"/>
    <w:link w:val="MacroText"/>
    <w:rsid w:val="006359A3"/>
    <w:rPr>
      <w:rFonts w:ascii="Consolas" w:hAnsi="Consolas"/>
      <w:lang w:val="en-GB"/>
    </w:rPr>
  </w:style>
  <w:style w:type="table" w:styleId="MediumGrid1">
    <w:name w:val="Medium Grid 1"/>
    <w:basedOn w:val="TableNormal"/>
    <w:uiPriority w:val="67"/>
    <w:semiHidden/>
    <w:unhideWhenUsed/>
    <w:rsid w:val="006359A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6359A3"/>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6359A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6359A3"/>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6359A3"/>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6359A3"/>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6359A3"/>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6359A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6359A3"/>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6359A3"/>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6359A3"/>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6359A3"/>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6359A3"/>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6359A3"/>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6359A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6359A3"/>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6359A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6359A3"/>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6359A3"/>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6359A3"/>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359A3"/>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6359A3"/>
    <w:rPr>
      <w:color w:val="2B579A"/>
      <w:shd w:val="clear" w:color="auto" w:fill="E1DFDD"/>
      <w:lang w:val="en-GB"/>
    </w:rPr>
  </w:style>
  <w:style w:type="paragraph" w:styleId="MessageHeader">
    <w:name w:val="Message Header"/>
    <w:basedOn w:val="Normal"/>
    <w:link w:val="MessageHeaderChar"/>
    <w:rsid w:val="006359A3"/>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6359A3"/>
    <w:rPr>
      <w:rFonts w:asciiTheme="majorHAnsi" w:eastAsiaTheme="majorEastAsia" w:hAnsiTheme="majorHAnsi" w:cstheme="majorBidi"/>
      <w:sz w:val="24"/>
      <w:szCs w:val="24"/>
      <w:shd w:val="pct20" w:color="auto" w:fill="auto"/>
      <w:lang w:val="en-GB"/>
    </w:rPr>
  </w:style>
  <w:style w:type="paragraph" w:styleId="NormalIndent">
    <w:name w:val="Normal Indent"/>
    <w:basedOn w:val="Normal"/>
    <w:semiHidden/>
    <w:unhideWhenUsed/>
    <w:rsid w:val="006359A3"/>
    <w:pPr>
      <w:ind w:left="720"/>
    </w:pPr>
  </w:style>
  <w:style w:type="paragraph" w:styleId="NoteHeading">
    <w:name w:val="Note Heading"/>
    <w:basedOn w:val="Normal"/>
    <w:next w:val="Normal"/>
    <w:link w:val="NoteHeadingChar"/>
    <w:semiHidden/>
    <w:unhideWhenUsed/>
    <w:rsid w:val="006359A3"/>
  </w:style>
  <w:style w:type="character" w:customStyle="1" w:styleId="NoteHeadingChar">
    <w:name w:val="Note Heading Char"/>
    <w:basedOn w:val="DefaultParagraphFont"/>
    <w:link w:val="NoteHeading"/>
    <w:semiHidden/>
    <w:rsid w:val="006359A3"/>
    <w:rPr>
      <w:lang w:val="en-GB"/>
    </w:rPr>
  </w:style>
  <w:style w:type="table" w:styleId="PlainTable1">
    <w:name w:val="Plain Table 1"/>
    <w:basedOn w:val="TableNormal"/>
    <w:rsid w:val="006359A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rsid w:val="006359A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rsid w:val="006359A3"/>
    <w:tblPr>
      <w:tblStyleRowBandSize w:val="1"/>
      <w:tblStyleColBandSize w:val="1"/>
    </w:tblPr>
    <w:tblStylePr w:type="firstRow">
      <w:rPr>
        <w:b/>
        <w:bCs/>
      </w:rPr>
      <w:tblPr/>
      <w:tcPr>
        <w:tcBorders>
          <w:bottom w:val="single" w:sz="4" w:space="0" w:color="7F7F7F" w:themeColor="text1" w:themeTint="80"/>
        </w:tcBorders>
      </w:tcPr>
    </w:tblStylePr>
    <w:tblStylePr w:type="lastRow">
      <w:rPr>
        <w:b/>
        <w:bCs/>
      </w:rPr>
      <w:tblPr/>
      <w:tcPr>
        <w:tcBorders>
          <w:top w:val="nil"/>
        </w:tcBorders>
      </w:tcPr>
    </w:tblStylePr>
    <w:tblStylePr w:type="firstCol">
      <w:rPr>
        <w:b/>
        <w:bCs/>
      </w:rPr>
      <w:tblPr/>
      <w:tcPr>
        <w:tcBorders>
          <w:right w:val="single" w:sz="4" w:space="0" w:color="7F7F7F" w:themeColor="text1" w:themeTint="80"/>
        </w:tcBorders>
      </w:tcPr>
    </w:tblStylePr>
    <w:tblStylePr w:type="lastCol">
      <w:rPr>
        <w:b/>
        <w:bC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6359A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rsid w:val="006359A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6359A3"/>
    <w:rPr>
      <w:rFonts w:ascii="Consolas" w:hAnsi="Consolas"/>
      <w:sz w:val="21"/>
      <w:szCs w:val="21"/>
    </w:rPr>
  </w:style>
  <w:style w:type="character" w:customStyle="1" w:styleId="PlainTextChar">
    <w:name w:val="Plain Text Char"/>
    <w:basedOn w:val="DefaultParagraphFont"/>
    <w:link w:val="PlainText"/>
    <w:semiHidden/>
    <w:rsid w:val="006359A3"/>
    <w:rPr>
      <w:rFonts w:ascii="Consolas" w:hAnsi="Consolas"/>
      <w:sz w:val="21"/>
      <w:szCs w:val="21"/>
      <w:lang w:val="en-GB"/>
    </w:rPr>
  </w:style>
  <w:style w:type="paragraph" w:styleId="Quote">
    <w:name w:val="Quote"/>
    <w:basedOn w:val="Normal"/>
    <w:next w:val="Normal"/>
    <w:link w:val="QuoteChar"/>
    <w:uiPriority w:val="29"/>
    <w:qFormat/>
    <w:rsid w:val="006359A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359A3"/>
    <w:rPr>
      <w:i/>
      <w:iCs/>
      <w:color w:val="404040" w:themeColor="text1" w:themeTint="BF"/>
      <w:lang w:val="en-GB"/>
    </w:rPr>
  </w:style>
  <w:style w:type="paragraph" w:styleId="Salutation">
    <w:name w:val="Salutation"/>
    <w:basedOn w:val="Normal"/>
    <w:next w:val="Normal"/>
    <w:link w:val="SalutationChar"/>
    <w:semiHidden/>
    <w:unhideWhenUsed/>
    <w:rsid w:val="006359A3"/>
  </w:style>
  <w:style w:type="character" w:customStyle="1" w:styleId="SalutationChar">
    <w:name w:val="Salutation Char"/>
    <w:basedOn w:val="DefaultParagraphFont"/>
    <w:link w:val="Salutation"/>
    <w:semiHidden/>
    <w:rsid w:val="006359A3"/>
    <w:rPr>
      <w:lang w:val="en-GB"/>
    </w:rPr>
  </w:style>
  <w:style w:type="paragraph" w:styleId="Signature">
    <w:name w:val="Signature"/>
    <w:basedOn w:val="Normal"/>
    <w:link w:val="SignatureChar"/>
    <w:semiHidden/>
    <w:unhideWhenUsed/>
    <w:rsid w:val="006359A3"/>
    <w:pPr>
      <w:ind w:left="4252"/>
    </w:pPr>
  </w:style>
  <w:style w:type="character" w:customStyle="1" w:styleId="SignatureChar">
    <w:name w:val="Signature Char"/>
    <w:basedOn w:val="DefaultParagraphFont"/>
    <w:link w:val="Signature"/>
    <w:semiHidden/>
    <w:rsid w:val="006359A3"/>
    <w:rPr>
      <w:lang w:val="en-GB"/>
    </w:rPr>
  </w:style>
  <w:style w:type="character" w:styleId="SmartHyperlink">
    <w:name w:val="Smart Hyperlink"/>
    <w:basedOn w:val="DefaultParagraphFont"/>
    <w:uiPriority w:val="99"/>
    <w:semiHidden/>
    <w:unhideWhenUsed/>
    <w:rsid w:val="006359A3"/>
    <w:rPr>
      <w:u w:val="dotted"/>
      <w:lang w:val="en-GB"/>
    </w:rPr>
  </w:style>
  <w:style w:type="character" w:customStyle="1" w:styleId="SmartLink1">
    <w:name w:val="SmartLink1"/>
    <w:basedOn w:val="DefaultParagraphFont"/>
    <w:uiPriority w:val="99"/>
    <w:semiHidden/>
    <w:unhideWhenUsed/>
    <w:rsid w:val="006359A3"/>
    <w:rPr>
      <w:color w:val="0000FF"/>
      <w:u w:val="single"/>
      <w:shd w:val="clear" w:color="auto" w:fill="F3F2F1"/>
      <w:lang w:val="en-GB"/>
    </w:rPr>
  </w:style>
  <w:style w:type="character" w:styleId="SubtleEmphasis">
    <w:name w:val="Subtle Emphasis"/>
    <w:basedOn w:val="DefaultParagraphFont"/>
    <w:uiPriority w:val="19"/>
    <w:qFormat/>
    <w:rsid w:val="006359A3"/>
    <w:rPr>
      <w:i/>
      <w:iCs/>
      <w:color w:val="404040" w:themeColor="text1" w:themeTint="BF"/>
      <w:lang w:val="en-GB"/>
    </w:rPr>
  </w:style>
  <w:style w:type="character" w:styleId="SubtleReference">
    <w:name w:val="Subtle Reference"/>
    <w:basedOn w:val="DefaultParagraphFont"/>
    <w:uiPriority w:val="31"/>
    <w:qFormat/>
    <w:rsid w:val="006359A3"/>
    <w:rPr>
      <w:smallCaps/>
      <w:color w:val="5A5A5A" w:themeColor="text1" w:themeTint="A5"/>
      <w:lang w:val="en-GB"/>
    </w:rPr>
  </w:style>
  <w:style w:type="table" w:styleId="Table3Deffects1">
    <w:name w:val="Table 3D effects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rsid w:val="006359A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6359A3"/>
    <w:pPr>
      <w:tabs>
        <w:tab w:val="clear" w:pos="1247"/>
      </w:tabs>
      <w:ind w:left="200" w:hanging="200"/>
    </w:pPr>
  </w:style>
  <w:style w:type="table" w:styleId="TableProfessional">
    <w:name w:val="Table Professional"/>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6359A3"/>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6359A3"/>
    <w:pPr>
      <w:numPr>
        <w:numId w:val="0"/>
      </w:numPr>
      <w:tabs>
        <w:tab w:val="left" w:pos="624"/>
        <w:tab w:val="left" w:pos="1247"/>
      </w:tabs>
      <w:suppressAutoHyphens w:val="0"/>
      <w:adjustRightInd w:val="0"/>
      <w:snapToGrid w:val="0"/>
      <w:spacing w:after="0"/>
      <w:ind w:right="0"/>
      <w:outlineLvl w:val="9"/>
    </w:pPr>
    <w:rPr>
      <w:rFonts w:asciiTheme="majorHAnsi" w:eastAsiaTheme="majorEastAsia" w:hAnsiTheme="majorHAnsi" w:cstheme="majorBidi"/>
      <w:b w:val="0"/>
      <w:color w:val="365F91" w:themeColor="accent1" w:themeShade="BF"/>
      <w:sz w:val="32"/>
      <w:szCs w:val="32"/>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semiHidden/>
    <w:rsid w:val="00EE2515"/>
    <w:pPr>
      <w:tabs>
        <w:tab w:val="clear" w:pos="1247"/>
        <w:tab w:val="clear" w:pos="1814"/>
        <w:tab w:val="clear" w:pos="2381"/>
        <w:tab w:val="clear" w:pos="2948"/>
        <w:tab w:val="clear" w:pos="3515"/>
      </w:tabs>
      <w:spacing w:before="120" w:after="160" w:line="240" w:lineRule="exact"/>
    </w:pPr>
    <w:rPr>
      <w:szCs w:val="18"/>
      <w:vertAlign w:val="superscript"/>
    </w:rPr>
  </w:style>
  <w:style w:type="table" w:customStyle="1" w:styleId="AATable1">
    <w:name w:val="AA_Table1"/>
    <w:basedOn w:val="TableNormal"/>
    <w:rsid w:val="00DA751D"/>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caps/>
        <w:smallCaps w:val="0"/>
        <w:color w:val="auto"/>
        <w:sz w:val="27"/>
        <w:szCs w:val="27"/>
      </w:rPr>
    </w:tblStylePr>
    <w:tblStylePr w:type="lastRow">
      <w:pPr>
        <w:wordWrap/>
        <w:spacing w:afterLines="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paragraph" w:customStyle="1" w:styleId="Level2">
    <w:name w:val="Level2"/>
    <w:basedOn w:val="Normal"/>
    <w:rsid w:val="00DA751D"/>
    <w:pPr>
      <w:tabs>
        <w:tab w:val="clear" w:pos="1247"/>
        <w:tab w:val="clear" w:pos="1814"/>
        <w:tab w:val="clear" w:pos="2381"/>
        <w:tab w:val="clear" w:pos="2948"/>
        <w:tab w:val="clear" w:pos="3515"/>
        <w:tab w:val="left" w:pos="578"/>
        <w:tab w:val="num" w:pos="938"/>
        <w:tab w:val="left" w:pos="1157"/>
      </w:tabs>
      <w:suppressAutoHyphens/>
      <w:spacing w:after="240"/>
      <w:ind w:firstLine="578"/>
    </w:pPr>
    <w:rPr>
      <w:sz w:val="22"/>
    </w:rPr>
  </w:style>
  <w:style w:type="paragraph" w:customStyle="1" w:styleId="Spacer">
    <w:name w:val="Spacer"/>
    <w:basedOn w:val="Normal"/>
    <w:rsid w:val="00DA751D"/>
    <w:pPr>
      <w:tabs>
        <w:tab w:val="clear" w:pos="1247"/>
        <w:tab w:val="clear" w:pos="1814"/>
        <w:tab w:val="clear" w:pos="2381"/>
        <w:tab w:val="clear" w:pos="2948"/>
        <w:tab w:val="clear" w:pos="3515"/>
        <w:tab w:val="left" w:pos="-720"/>
        <w:tab w:val="left" w:pos="0"/>
        <w:tab w:val="left" w:pos="720"/>
      </w:tabs>
      <w:suppressAutoHyphens/>
    </w:pPr>
    <w:rPr>
      <w:sz w:val="10"/>
      <w:szCs w:val="10"/>
    </w:rPr>
  </w:style>
  <w:style w:type="paragraph" w:customStyle="1" w:styleId="Spacer1">
    <w:name w:val="Spacer1"/>
    <w:basedOn w:val="Normal"/>
    <w:rsid w:val="00DA751D"/>
    <w:pPr>
      <w:tabs>
        <w:tab w:val="clear" w:pos="1247"/>
        <w:tab w:val="clear" w:pos="1814"/>
        <w:tab w:val="clear" w:pos="2381"/>
        <w:tab w:val="clear" w:pos="2948"/>
        <w:tab w:val="clear" w:pos="3515"/>
      </w:tabs>
    </w:pPr>
    <w:rPr>
      <w:b/>
      <w:bCs/>
    </w:rPr>
  </w:style>
  <w:style w:type="paragraph" w:customStyle="1" w:styleId="Listings">
    <w:name w:val="Listings"/>
    <w:basedOn w:val="Normal"/>
    <w:rsid w:val="00DA751D"/>
    <w:pPr>
      <w:tabs>
        <w:tab w:val="clear" w:pos="1247"/>
        <w:tab w:val="clear" w:pos="1814"/>
        <w:tab w:val="clear" w:pos="2381"/>
        <w:tab w:val="clear" w:pos="2948"/>
        <w:tab w:val="clear" w:pos="3515"/>
      </w:tabs>
      <w:spacing w:after="40"/>
    </w:pPr>
  </w:style>
  <w:style w:type="paragraph" w:customStyle="1" w:styleId="ListBold">
    <w:name w:val="ListBold"/>
    <w:basedOn w:val="Listings"/>
    <w:rsid w:val="00DA751D"/>
    <w:rPr>
      <w:b/>
      <w:bCs/>
    </w:rPr>
  </w:style>
  <w:style w:type="paragraph" w:customStyle="1" w:styleId="ListAD">
    <w:name w:val="ListAD"/>
    <w:basedOn w:val="Listings"/>
    <w:rsid w:val="00DA751D"/>
    <w:pPr>
      <w:spacing w:after="0"/>
    </w:pPr>
  </w:style>
  <w:style w:type="paragraph" w:customStyle="1" w:styleId="Substance">
    <w:name w:val="Substance"/>
    <w:basedOn w:val="Heading1"/>
    <w:rsid w:val="00DA751D"/>
    <w:pPr>
      <w:keepLines w:val="0"/>
      <w:numPr>
        <w:numId w:val="0"/>
      </w:numPr>
      <w:tabs>
        <w:tab w:val="clear" w:pos="1871"/>
        <w:tab w:val="clear" w:pos="2495"/>
        <w:tab w:val="clear" w:pos="3119"/>
        <w:tab w:val="clear" w:pos="3742"/>
        <w:tab w:val="clear" w:pos="4366"/>
      </w:tabs>
      <w:suppressAutoHyphens w:val="0"/>
      <w:spacing w:before="160" w:after="160"/>
      <w:ind w:right="0"/>
      <w:outlineLvl w:val="9"/>
    </w:pPr>
    <w:rPr>
      <w:bCs/>
      <w:kern w:val="28"/>
      <w:sz w:val="48"/>
      <w:szCs w:val="48"/>
    </w:rPr>
  </w:style>
  <w:style w:type="paragraph" w:customStyle="1" w:styleId="RefNo">
    <w:name w:val="RefNo"/>
    <w:basedOn w:val="Listings"/>
    <w:rsid w:val="00DA751D"/>
    <w:pPr>
      <w:spacing w:after="0"/>
      <w:jc w:val="right"/>
    </w:pPr>
    <w:rPr>
      <w:i/>
      <w:iCs/>
    </w:rPr>
  </w:style>
  <w:style w:type="paragraph" w:customStyle="1" w:styleId="Ripeat">
    <w:name w:val="Ripeat"/>
    <w:basedOn w:val="Normal"/>
    <w:next w:val="Normal"/>
    <w:rsid w:val="00DA751D"/>
    <w:pPr>
      <w:tabs>
        <w:tab w:val="clear" w:pos="1247"/>
        <w:tab w:val="clear" w:pos="1814"/>
        <w:tab w:val="clear" w:pos="2381"/>
        <w:tab w:val="clear" w:pos="2948"/>
        <w:tab w:val="clear" w:pos="3515"/>
      </w:tabs>
    </w:pPr>
    <w:rPr>
      <w:i/>
      <w:iCs/>
    </w:rPr>
  </w:style>
  <w:style w:type="paragraph" w:customStyle="1" w:styleId="Annex">
    <w:name w:val="Annex"/>
    <w:basedOn w:val="Normal"/>
    <w:next w:val="Normal"/>
    <w:autoRedefine/>
    <w:rsid w:val="00DA751D"/>
    <w:pPr>
      <w:tabs>
        <w:tab w:val="clear" w:pos="1247"/>
        <w:tab w:val="clear" w:pos="1814"/>
        <w:tab w:val="clear" w:pos="2381"/>
        <w:tab w:val="clear" w:pos="2948"/>
        <w:tab w:val="clear" w:pos="3515"/>
      </w:tabs>
    </w:pPr>
    <w:rPr>
      <w:smallCaps/>
      <w:sz w:val="22"/>
      <w:szCs w:val="22"/>
    </w:rPr>
  </w:style>
  <w:style w:type="paragraph" w:customStyle="1" w:styleId="ca">
    <w:name w:val="ca"/>
    <w:basedOn w:val="Normal"/>
    <w:autoRedefine/>
    <w:rsid w:val="00DA751D"/>
    <w:pPr>
      <w:widowControl w:val="0"/>
      <w:tabs>
        <w:tab w:val="clear" w:pos="1247"/>
        <w:tab w:val="clear" w:pos="1814"/>
        <w:tab w:val="clear" w:pos="2381"/>
        <w:tab w:val="clear" w:pos="2948"/>
        <w:tab w:val="clear" w:pos="3515"/>
      </w:tabs>
    </w:pPr>
    <w:rPr>
      <w:snapToGrid w:val="0"/>
      <w:color w:val="000000"/>
    </w:rPr>
  </w:style>
  <w:style w:type="paragraph" w:customStyle="1" w:styleId="biblio">
    <w:name w:val="biblio"/>
    <w:basedOn w:val="Normal"/>
    <w:rsid w:val="00DA751D"/>
    <w:pPr>
      <w:widowControl w:val="0"/>
      <w:tabs>
        <w:tab w:val="clear" w:pos="1247"/>
        <w:tab w:val="clear" w:pos="1814"/>
        <w:tab w:val="clear" w:pos="2381"/>
        <w:tab w:val="clear" w:pos="2948"/>
        <w:tab w:val="clear" w:pos="3515"/>
        <w:tab w:val="left" w:pos="90"/>
      </w:tabs>
    </w:pPr>
    <w:rPr>
      <w:snapToGrid w:val="0"/>
      <w:color w:val="000000"/>
      <w:sz w:val="22"/>
      <w:szCs w:val="22"/>
    </w:rPr>
  </w:style>
  <w:style w:type="paragraph" w:customStyle="1" w:styleId="ad">
    <w:name w:val="ad"/>
    <w:basedOn w:val="Normal"/>
    <w:rsid w:val="00DA751D"/>
    <w:pPr>
      <w:widowControl w:val="0"/>
      <w:tabs>
        <w:tab w:val="clear" w:pos="1247"/>
        <w:tab w:val="clear" w:pos="1814"/>
        <w:tab w:val="clear" w:pos="2381"/>
        <w:tab w:val="clear" w:pos="2948"/>
        <w:tab w:val="clear" w:pos="3515"/>
        <w:tab w:val="left" w:pos="6480"/>
        <w:tab w:val="left" w:pos="7200"/>
      </w:tabs>
    </w:pPr>
    <w:rPr>
      <w:rFonts w:ascii="Abadi MT Condensed" w:hAnsi="Abadi MT Condensed"/>
      <w:snapToGrid w:val="0"/>
      <w:color w:val="000000"/>
    </w:rPr>
  </w:style>
  <w:style w:type="paragraph" w:customStyle="1" w:styleId="TH">
    <w:name w:val="TH"/>
    <w:basedOn w:val="ad"/>
    <w:next w:val="Normal"/>
    <w:rsid w:val="00DA751D"/>
    <w:pPr>
      <w:tabs>
        <w:tab w:val="clear" w:pos="6480"/>
        <w:tab w:val="clear" w:pos="7200"/>
      </w:tabs>
      <w:spacing w:before="80"/>
    </w:pPr>
    <w:rPr>
      <w:rFonts w:ascii="Arial Narrow" w:hAnsi="Arial Narrow"/>
      <w:b/>
      <w:bCs/>
      <w:sz w:val="24"/>
      <w:szCs w:val="24"/>
    </w:rPr>
  </w:style>
  <w:style w:type="paragraph" w:customStyle="1" w:styleId="mainpara">
    <w:name w:val="mainpara"/>
    <w:basedOn w:val="Normal"/>
    <w:rsid w:val="00DA751D"/>
    <w:pPr>
      <w:tabs>
        <w:tab w:val="clear" w:pos="1247"/>
        <w:tab w:val="clear" w:pos="1814"/>
        <w:tab w:val="clear" w:pos="2381"/>
        <w:tab w:val="clear" w:pos="2948"/>
        <w:tab w:val="clear" w:pos="3515"/>
        <w:tab w:val="left" w:pos="720"/>
        <w:tab w:val="left" w:pos="1440"/>
      </w:tabs>
      <w:ind w:firstLine="113"/>
    </w:pPr>
    <w:rPr>
      <w:snapToGrid w:val="0"/>
      <w:sz w:val="22"/>
      <w:szCs w:val="22"/>
    </w:rPr>
  </w:style>
  <w:style w:type="paragraph" w:customStyle="1" w:styleId="Level1">
    <w:name w:val="Level1"/>
    <w:basedOn w:val="Normal"/>
    <w:rsid w:val="00DA751D"/>
    <w:pPr>
      <w:tabs>
        <w:tab w:val="clear" w:pos="1247"/>
        <w:tab w:val="clear" w:pos="1814"/>
        <w:tab w:val="clear" w:pos="2381"/>
        <w:tab w:val="clear" w:pos="2948"/>
        <w:tab w:val="clear" w:pos="3515"/>
        <w:tab w:val="left" w:pos="578"/>
        <w:tab w:val="left" w:pos="1157"/>
      </w:tabs>
      <w:suppressAutoHyphens/>
      <w:spacing w:after="240"/>
    </w:pPr>
    <w:rPr>
      <w:sz w:val="22"/>
      <w:szCs w:val="22"/>
    </w:rPr>
  </w:style>
  <w:style w:type="character" w:customStyle="1" w:styleId="EmailStyle20">
    <w:name w:val="EmailStyle20"/>
    <w:rsid w:val="00DA751D"/>
    <w:rPr>
      <w:rFonts w:ascii="Arial" w:hAnsi="Arial" w:cs="Arial"/>
      <w:color w:val="000000"/>
      <w:sz w:val="20"/>
      <w:szCs w:val="20"/>
    </w:rPr>
  </w:style>
  <w:style w:type="character" w:customStyle="1" w:styleId="emailstyle15">
    <w:name w:val="emailstyle15"/>
    <w:rsid w:val="00DA751D"/>
    <w:rPr>
      <w:rFonts w:ascii="Arial" w:hAnsi="Arial" w:cs="Arial"/>
      <w:color w:val="000000"/>
      <w:sz w:val="20"/>
      <w:szCs w:val="20"/>
    </w:rPr>
  </w:style>
  <w:style w:type="paragraph" w:customStyle="1" w:styleId="Default">
    <w:name w:val="Default"/>
    <w:rsid w:val="00DA751D"/>
    <w:pPr>
      <w:autoSpaceDE w:val="0"/>
      <w:autoSpaceDN w:val="0"/>
      <w:adjustRightInd w:val="0"/>
    </w:pPr>
    <w:rPr>
      <w:color w:val="000000"/>
      <w:sz w:val="24"/>
      <w:szCs w:val="24"/>
    </w:rPr>
  </w:style>
  <w:style w:type="character" w:customStyle="1" w:styleId="hvr">
    <w:name w:val="hvr"/>
    <w:rsid w:val="00DA75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626452">
      <w:bodyDiv w:val="1"/>
      <w:marLeft w:val="0"/>
      <w:marRight w:val="0"/>
      <w:marTop w:val="0"/>
      <w:marBottom w:val="0"/>
      <w:divBdr>
        <w:top w:val="none" w:sz="0" w:space="0" w:color="auto"/>
        <w:left w:val="none" w:sz="0" w:space="0" w:color="auto"/>
        <w:bottom w:val="none" w:sz="0" w:space="0" w:color="auto"/>
        <w:right w:val="none" w:sz="0" w:space="0" w:color="auto"/>
      </w:divBdr>
    </w:div>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2020892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gif"/><Relationship Id="rId18" Type="http://schemas.openxmlformats.org/officeDocument/2006/relationships/hyperlink" Target="http://eur-lex.europa.eu/legal-content/EN/ALL/?uri=CELEX:32007D0415" TargetMode="External"/><Relationship Id="rId26" Type="http://schemas.openxmlformats.org/officeDocument/2006/relationships/hyperlink" Target="http://www.fao.org/agriculture/crops/thematic-sitemap/theme/pests/code/list-guide-new/en/" TargetMode="External"/><Relationship Id="rId21" Type="http://schemas.openxmlformats.org/officeDocument/2006/relationships/hyperlink" Target="http://www.philagrosa.co.za/products/getfile/10"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file:///S:\Marin\Agenda\!OLEGENE.WPG" TargetMode="External"/><Relationship Id="rId17" Type="http://schemas.openxmlformats.org/officeDocument/2006/relationships/hyperlink" Target="mailto:djatminto07@gmail.com" TargetMode="External"/><Relationship Id="rId25" Type="http://schemas.openxmlformats.org/officeDocument/2006/relationships/hyperlink" Target="http://www.fao.org/agriculture/crops/obsolete-pesticides/resources0/en/"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dpv@intnet.ne" TargetMode="External"/><Relationship Id="rId20" Type="http://schemas.openxmlformats.org/officeDocument/2006/relationships/hyperlink" Target="http://sitem.herts.ac.uk/aeru/ppdb/en/Reports/121.htm" TargetMode="External"/><Relationship Id="rId29" Type="http://schemas.openxmlformats.org/officeDocument/2006/relationships/hyperlink" Target="http://www.unece.org/fileadmin/DAM/trans/danger/publi/unrec/rev19/Rev19e_Vol_I.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fao.org/agriculture/crops/thematic-sitemap/theme/pests/code/list-guide-new/en/"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Juergen.Helbig@ec.europa.eu" TargetMode="External"/><Relationship Id="rId23" Type="http://schemas.openxmlformats.org/officeDocument/2006/relationships/hyperlink" Target="http://www.fao.org/agriculture/crops/thematic-sitemap/theme/pests/code/list-guide-new/en/" TargetMode="External"/><Relationship Id="rId28" Type="http://schemas.openxmlformats.org/officeDocument/2006/relationships/hyperlink" Target="http://www.pesticideinfo.org/Detail_Chemical.jsp?Rec_Id=PC33396" TargetMode="External"/><Relationship Id="rId36"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eur-lex.europa.eu/legal-content/EN/TXT/?uri=uriserv:OJ.L_.2007.156.01.0028.01.ENG&amp;toc=OJ:L:2007:156:TOC"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www.basel.int/" TargetMode="External"/><Relationship Id="rId27" Type="http://schemas.openxmlformats.org/officeDocument/2006/relationships/hyperlink" Target="http://www.inchem.org/documents/jmpr/jmpmono/v2003pr02.htm" TargetMode="External"/><Relationship Id="rId30" Type="http://schemas.openxmlformats.org/officeDocument/2006/relationships/hyperlink" Target="http://www.who.int/ipcs/publications/pesticides_hazard/en/" TargetMode="External"/><Relationship Id="rId35" Type="http://schemas.openxmlformats.org/officeDocument/2006/relationships/header" Target="header3.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E7F64B7898D8448A294D653041AEC1" ma:contentTypeVersion="18" ma:contentTypeDescription="Create a new document." ma:contentTypeScope="" ma:versionID="50935a4596cdc91115b5417454a138bb">
  <xsd:schema xmlns:xsd="http://www.w3.org/2001/XMLSchema" xmlns:xs="http://www.w3.org/2001/XMLSchema" xmlns:p="http://schemas.microsoft.com/office/2006/metadata/properties" xmlns:ns2="6f0b1e67-b749-4846-8c2c-7485d5586c10" xmlns:ns3="985ec44e-1bab-4c0b-9df0-6ba128686fc9" xmlns:ns4="7f93443f-b1c3-42c8-94f5-ed15656364b3" targetNamespace="http://schemas.microsoft.com/office/2006/metadata/properties" ma:root="true" ma:fieldsID="b63eaafd6ec0fa7f3f799c7b947df72e" ns2:_="" ns3:_="" ns4:_="">
    <xsd:import namespace="6f0b1e67-b749-4846-8c2c-7485d5586c10"/>
    <xsd:import namespace="985ec44e-1bab-4c0b-9df0-6ba128686fc9"/>
    <xsd:import namespace="7f93443f-b1c3-42c8-94f5-ed15656364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4:SharedWithUsers" minOccurs="0"/>
                <xsd:element ref="ns4:SharedWithDetails" minOccurs="0"/>
                <xsd:element ref="ns2:MediaLengthInSeconds" minOccurs="0"/>
                <xsd:element ref="ns2:MediaServiceDateTaken"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0b1e67-b749-4846-8c2c-7485d5586c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09b722-a7f8-452c-8e1b-05b8dd0fee40}" ma:internalName="TaxCatchAll" ma:showField="CatchAllData" ma:web="7f93443f-b1c3-42c8-94f5-ed15656364b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93443f-b1c3-42c8-94f5-ed15656364b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6f0b1e67-b749-4846-8c2c-7485d5586c10">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9D3B43-0E13-4E11-93E5-8C84E9D5AE46}"/>
</file>

<file path=customXml/itemProps2.xml><?xml version="1.0" encoding="utf-8"?>
<ds:datastoreItem xmlns:ds="http://schemas.openxmlformats.org/officeDocument/2006/customXml" ds:itemID="{85C71465-CFF7-4397-8843-B9C313D26581}">
  <ds:schemaRefs>
    <ds:schemaRef ds:uri="http://schemas.microsoft.com/office/2006/metadata/properties"/>
    <ds:schemaRef ds:uri="http://schemas.microsoft.com/office/infopath/2007/PartnerControls"/>
    <ds:schemaRef ds:uri="985ec44e-1bab-4c0b-9df0-6ba128686fc9"/>
    <ds:schemaRef ds:uri="44b29a07-ae0c-4297-aad9-2f7ae2e24b8e"/>
  </ds:schemaRefs>
</ds:datastoreItem>
</file>

<file path=customXml/itemProps3.xml><?xml version="1.0" encoding="utf-8"?>
<ds:datastoreItem xmlns:ds="http://schemas.openxmlformats.org/officeDocument/2006/customXml" ds:itemID="{FE32938E-BD41-4645-A877-615DCBC31DC9}">
  <ds:schemaRefs>
    <ds:schemaRef ds:uri="http://schemas.openxmlformats.org/officeDocument/2006/bibliography"/>
  </ds:schemaRefs>
</ds:datastoreItem>
</file>

<file path=customXml/itemProps4.xml><?xml version="1.0" encoding="utf-8"?>
<ds:datastoreItem xmlns:ds="http://schemas.openxmlformats.org/officeDocument/2006/customXml" ds:itemID="{54F10565-FD87-4765-87BB-DB19CF113827}">
  <ds:schemaRefs>
    <ds:schemaRef ds:uri="http://schemas.microsoft.com/sharepoint/v3/contenttype/forms"/>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23</TotalTime>
  <Pages>37</Pages>
  <Words>16259</Words>
  <Characters>92681</Characters>
  <Application>Microsoft Office Word</Application>
  <DocSecurity>0</DocSecurity>
  <PresentationFormat/>
  <Lines>772</Lines>
  <Paragraphs>217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108723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Munslow</dc:creator>
  <cp:keywords/>
  <dc:description/>
  <cp:lastModifiedBy>Leslie Angeles</cp:lastModifiedBy>
  <cp:revision>5</cp:revision>
  <cp:lastPrinted>2024-12-10T12:15:00Z</cp:lastPrinted>
  <dcterms:created xsi:type="dcterms:W3CDTF">2024-12-17T15:39:00Z</dcterms:created>
  <dcterms:modified xsi:type="dcterms:W3CDTF">2025-06-13T08:48:00Z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Generator">
    <vt:lpwstr>0</vt:lpwstr>
  </property>
  <property fmtid="{D5CDD505-2E9C-101B-9397-08002B2CF9AE}" pid="3" name="UNONDCSTES-Language">
    <vt:lpwstr>EN</vt:lpwstr>
  </property>
  <property fmtid="{D5CDD505-2E9C-101B-9397-08002B2CF9AE}" pid="4" name="UNONDCSTES-Category">
    <vt:lpwstr>UNEP-FAO-RC-COP</vt:lpwstr>
  </property>
  <property fmtid="{D5CDD505-2E9C-101B-9397-08002B2CF9AE}" pid="5" name="UNONDCSTES-NoSymbol">
    <vt:lpwstr>1</vt:lpwstr>
  </property>
  <property fmtid="{D5CDD505-2E9C-101B-9397-08002B2CF9AE}" pid="6" name="UNONDCSTES-LangDistr">
    <vt:lpwstr>EN_AR-CH-EN-FR-RU-SP</vt:lpwstr>
  </property>
  <property fmtid="{D5CDD505-2E9C-101B-9397-08002B2CF9AE}" pid="7" name="UNONDCSTES-ReqEmail">
    <vt:lpwstr/>
  </property>
  <property fmtid="{D5CDD505-2E9C-101B-9397-08002B2CF9AE}" pid="8" name="UNONDCSTES-ReqID">
    <vt:lpwstr/>
  </property>
  <property fmtid="{D5CDD505-2E9C-101B-9397-08002B2CF9AE}" pid="9" name="UNONDCSTES-Distr">
    <vt:lpwstr>Gen</vt:lpwstr>
  </property>
  <property fmtid="{D5CDD505-2E9C-101B-9397-08002B2CF9AE}" pid="10" name="ContentTypeId">
    <vt:lpwstr>0x0101002AE7F64B7898D8448A294D653041AEC1</vt:lpwstr>
  </property>
  <property fmtid="{D5CDD505-2E9C-101B-9397-08002B2CF9AE}" pid="11" name="MediaServiceImageTags">
    <vt:lpwstr/>
  </property>
  <property fmtid="{D5CDD505-2E9C-101B-9397-08002B2CF9AE}" pid="12" name="TranslatedWith">
    <vt:lpwstr>Mercury</vt:lpwstr>
  </property>
  <property fmtid="{D5CDD505-2E9C-101B-9397-08002B2CF9AE}" pid="13" name="GeneratedBy">
    <vt:lpwstr>pablo.alvarez@un.org</vt:lpwstr>
  </property>
  <property fmtid="{D5CDD505-2E9C-101B-9397-08002B2CF9AE}" pid="14" name="GeneratedDate">
    <vt:lpwstr>12/10/2024 15:01:05</vt:lpwstr>
  </property>
  <property fmtid="{D5CDD505-2E9C-101B-9397-08002B2CF9AE}" pid="15" name="OriginalDocID">
    <vt:lpwstr>ceb4aa60-8ad3-4787-b710-026fec63e044</vt:lpwstr>
  </property>
</Properties>
</file>